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6"/>
        <w:pBdr/>
        <w:spacing/>
        <w:ind/>
        <w:jc w:val="center"/>
        <w:rPr>
          <w:rFonts w:ascii="poppins" w:hAnsi="poppins" w:cs="poppins"/>
          <w:color w:val="36a9e1"/>
        </w:rPr>
      </w:pPr>
      <w:r>
        <w:rPr>
          <w:highlight w:val="none"/>
          <w:lang w:val="fr-FR"/>
        </w:rPr>
        <w:t xml:space="preserve">Automates - Documentation</w:t>
      </w:r>
      <w:r>
        <w:rPr>
          <w:rFonts w:ascii="poppins" w:hAnsi="poppins" w:cs="poppins"/>
          <w:color w:val="36a9e1"/>
        </w:rPr>
      </w:r>
      <w:r>
        <w:rPr>
          <w:rFonts w:ascii="poppins" w:hAnsi="poppins" w:cs="poppins"/>
          <w:color w:val="36a9e1"/>
        </w:rPr>
      </w:r>
    </w:p>
    <w:p>
      <w:pPr>
        <w:pStyle w:val="848"/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Lilian BASTARD NAMINZO</w:t>
      </w:r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p>
      <w:pPr>
        <w:pStyle w:val="827"/>
        <w:pBdr/>
        <w:spacing/>
        <w:ind/>
        <w:jc w:val="left"/>
        <w:rPr>
          <w:highlight w:val="none"/>
          <w14:ligatures w14:val="none"/>
        </w:rPr>
      </w:pPr>
      <w:r/>
      <w:bookmarkStart w:id="1" w:name="_Toc1"/>
      <w:r>
        <w:rPr>
          <w:highlight w:val="none"/>
          <w:lang w:val="fr-FR"/>
        </w:rPr>
        <w:t xml:space="preserve">Sommaire</w:t>
      </w:r>
      <w:bookmarkEnd w:id="1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fr-FR"/>
        </w:rPr>
      </w:sdtPr>
      <w:sdtContent>
        <w:p>
          <w:pPr>
            <w:pStyle w:val="87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fr-FR" w:bidi="fr-FR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:lang w:val="fr-FR"/>
            </w:rPr>
          </w:r>
          <w:hyperlink w:tooltip="#_Toc1" w:anchor="_Toc1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fr-FR"/>
              </w:rPr>
              <w:t xml:space="preserve">Sommaire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" w:anchor="_Toc2" w:history="1">
            <w:r>
              <w:rPr>
                <w:rStyle w:val="872"/>
              </w:rPr>
            </w:r>
            <w:r>
              <w:rPr>
                <w:rStyle w:val="872"/>
                <w:lang w:val="fr-FR"/>
              </w:rPr>
              <w:t xml:space="preserve">Installation</w:t>
            </w:r>
            <w:r>
              <w:rPr>
                <w:rStyle w:val="872"/>
                <w:highlight w:val="none"/>
                <w:lang w:val="fr-FR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" w:anchor="_Toc3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fr-FR" w:bidi="fr-FR"/>
              </w:rPr>
              <w:t xml:space="preserve">Utilisation</w:t>
            </w:r>
            <w:r>
              <w:rPr>
                <w:rStyle w:val="872"/>
                <w:highlight w:val="none"/>
                <w:lang w:val="fr-FR" w:bidi="fr-FR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" w:anchor="_Toc4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fr-FR" w:bidi="fr-FR"/>
              </w:rPr>
              <w:t xml:space="preserve">Sécurité</w:t>
            </w:r>
            <w:r>
              <w:rPr>
                <w:rStyle w:val="872"/>
                <w:highlight w:val="none"/>
                <w:lang w:val="fr-FR" w:bidi="fr-FR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4"/>
            <w:pBdr/>
            <w:tabs>
              <w:tab w:val="right" w:leader="dot" w:pos="9360"/>
            </w:tabs>
            <w:spacing/>
            <w:ind/>
            <w:rPr/>
          </w:pPr>
          <w:r/>
          <w:hyperlink w:tooltip="#_Toc5" w:anchor="_Toc5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fr-FR" w:bidi="fr-FR"/>
              </w:rPr>
              <w:t xml:space="preserve">Erreurs</w:t>
            </w:r>
            <w:r>
              <w:rPr>
                <w:rStyle w:val="872"/>
                <w:lang w:val="fr-FR" w:bidi="fr-FR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</w:t>
              <w:fldChar w:fldCharType="end"/>
            </w:r>
          </w:hyperlink>
          <w:r>
            <w:rPr>
              <w:lang w:val="fr-FR" w:bidi="fr-FR"/>
            </w:rPr>
          </w:r>
          <w:r/>
        </w:p>
        <w:p>
          <w:pPr>
            <w:pStyle w:val="87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" w:anchor="_Toc6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fr-FR" w:bidi="fr-FR"/>
              </w:rPr>
              <w:t xml:space="preserve">Journalisation</w:t>
            </w:r>
            <w:r>
              <w:rPr>
                <w:rStyle w:val="872"/>
                <w:lang w:val="fr-FR" w:bidi="fr-FR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fr-FR" w:bidi="fr-FR"/>
              </w:rPr>
              <w:t xml:space="preserve">Tests</w:t>
            </w:r>
            <w:r>
              <w:rPr>
                <w:rStyle w:val="872"/>
                <w:lang w:val="fr-FR" w:bidi="fr-FR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8" w:anchor="_Toc8" w:history="1">
            <w:r>
              <w:rPr>
                <w:rStyle w:val="872"/>
              </w:rPr>
            </w:r>
            <w:r>
              <w:rPr>
                <w:rStyle w:val="872"/>
                <w:highlight w:val="none"/>
                <w:lang w:val="fr-FR" w:bidi="fr-FR"/>
              </w:rPr>
              <w:t xml:space="preserve">Structure du code</w:t>
            </w:r>
            <w:r>
              <w:rPr>
                <w:rStyle w:val="872"/>
                <w:lang w:val="fr-FR" w:bidi="fr-FR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Bdr/>
            <w:spacing/>
            <w:ind/>
            <w:rPr>
              <w:highlight w:val="none"/>
              <w:lang w:val="fr-FR"/>
            </w:rPr>
          </w:pPr>
          <w:r>
            <w:fldChar w:fldCharType="end"/>
          </w:r>
          <w:r>
            <w:rPr>
              <w:highlight w:val="none"/>
              <w:lang w:val="fr-FR"/>
            </w:rPr>
          </w:r>
          <w:r>
            <w:rPr>
              <w:highlight w:val="none"/>
              <w:lang w:val="fr-FR"/>
            </w:rPr>
          </w:r>
        </w:p>
      </w:sdtContent>
    </w:sdt>
    <w:p>
      <w:pPr>
        <w:pStyle w:val="827"/>
        <w:pBdr/>
        <w:spacing/>
        <w:ind/>
        <w:jc w:val="left"/>
        <w:rPr>
          <w:highlight w:val="none"/>
          <w:lang w:val="fr-FR"/>
          <w14:ligatures w14:val="none"/>
        </w:rPr>
      </w:pPr>
      <w:r/>
      <w:bookmarkStart w:id="2" w:name="_Toc2"/>
      <w:r>
        <w:rPr>
          <w:lang w:val="fr-FR"/>
        </w:rPr>
        <w:t xml:space="preserve">Installation</w:t>
      </w:r>
      <w:bookmarkEnd w:id="2"/>
      <w:r>
        <w:rPr>
          <w:highlight w:val="none"/>
          <w:lang w:val="fr-FR"/>
          <w14:ligatures w14:val="none"/>
        </w:rPr>
      </w:r>
      <w:r>
        <w:rPr>
          <w:highlight w:val="none"/>
          <w:lang w:val="fr-FR"/>
          <w14:ligatures w14:val="non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gcc </w:t>
            </w:r>
            <w:r>
              <w:rPr>
                <w:rFonts w:ascii="Droid Sans Mono" w:hAnsi="Droid Sans Mono" w:eastAsia="Droid Sans Mono" w:cs="Droid Sans Mono"/>
                <w:color w:val="ff79c6"/>
                <w:sz w:val="21"/>
              </w:rPr>
              <w:t xml:space="preserve">-</w:t>
            </w: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c main.c –o main.o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gcc </w:t>
            </w:r>
            <w:r>
              <w:rPr>
                <w:rFonts w:ascii="Droid Sans Mono" w:hAnsi="Droid Sans Mono" w:eastAsia="Droid Sans Mono" w:cs="Droid Sans Mono"/>
                <w:color w:val="ff79c6"/>
                <w:sz w:val="21"/>
              </w:rPr>
              <w:t xml:space="preserve">-</w:t>
            </w: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c csv_reader.c –o csv_reader.o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gcc </w:t>
            </w:r>
            <w:r>
              <w:rPr>
                <w:rFonts w:ascii="Droid Sans Mono" w:hAnsi="Droid Sans Mono" w:eastAsia="Droid Sans Mono" w:cs="Droid Sans Mono"/>
                <w:color w:val="ff79c6"/>
                <w:sz w:val="21"/>
              </w:rPr>
              <w:t xml:space="preserve">-</w:t>
            </w: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c action_executor.c –o action_executor.o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gcc </w:t>
            </w:r>
            <w:r>
              <w:rPr>
                <w:rFonts w:ascii="Droid Sans Mono" w:hAnsi="Droid Sans Mono" w:eastAsia="Droid Sans Mono" w:cs="Droid Sans Mono"/>
                <w:color w:val="ff79c6"/>
                <w:sz w:val="21"/>
              </w:rPr>
              <w:t xml:space="preserve">-</w:t>
            </w: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c default_automate.c –o default_automate.o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gcc main.o csv_reader.o action_executor.o default_automate.o –o afd_project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>
      <w:pPr>
        <w:pStyle w:val="827"/>
        <w:pBdr/>
        <w:spacing/>
        <w:ind/>
        <w:rPr>
          <w:highlight w:val="none"/>
          <w:lang w:val="fr-FR" w:bidi="fr-FR"/>
        </w:rPr>
      </w:pPr>
      <w:r/>
      <w:bookmarkStart w:id="3" w:name="_Toc3"/>
      <w:r>
        <w:rPr>
          <w:highlight w:val="none"/>
          <w:lang w:val="fr-FR" w:bidi="fr-FR"/>
        </w:rPr>
        <w:t xml:space="preserve">Utilisation</w:t>
      </w:r>
      <w:bookmarkEnd w:id="3"/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936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t xml:space="preserve">./afd_projet &lt;csv_file_path&gt;</w:t>
            </w:r>
            <w:r>
              <w:rPr>
                <w:highlight w:val="none"/>
                <w:lang w:val="fr-FR"/>
              </w:rPr>
            </w:r>
            <w:r/>
          </w:p>
        </w:tc>
      </w:tr>
    </w:tbl>
    <w:p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Tableau des actions existantes (colonne « Action ». Les arguments sont à insérer dans la colonne « Action_Parametres »: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highlight w:val="none"/>
                <w:lang w:val="fr-FR" w:bidi="fr-FR"/>
              </w:rPr>
              <w:t xml:space="preserve">Afficher</w:t>
            </w:r>
            <w:r/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Affiche le message contenu dans « Action_Parametres » dans la console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Attendre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Attend (sleep) la durée indiquée dans </w:t>
            </w:r>
            <w:r>
              <w:rPr>
                <w:highlight w:val="none"/>
                <w:lang w:val="fr-FR" w:bidi="fr-FR"/>
              </w:rPr>
              <w:t xml:space="preserve">« Action_Parametres »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Executer_Cmd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Exécution (système) de la commande indiquée dans </w:t>
            </w:r>
            <w:r>
              <w:rPr>
                <w:highlight w:val="none"/>
                <w:lang w:val="fr-FR" w:bidi="fr-FR"/>
              </w:rPr>
              <w:t xml:space="preserve">« Action_Parametres »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Log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Ajoute le contenu de </w:t>
            </w:r>
            <w:r>
              <w:rPr>
                <w:highlight w:val="none"/>
                <w:lang w:val="fr-FR" w:bidi="fr-FR"/>
              </w:rPr>
              <w:t xml:space="preserve">« Action_Parametres »</w:t>
            </w:r>
            <w:r>
              <w:rPr>
                <w:highlight w:val="none"/>
                <w:lang w:val="fr-FR" w:bidi="fr-FR"/>
              </w:rPr>
              <w:t xml:space="preserve"> dans le fichiers « logs.log »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</w:tbl>
    <w:p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>
      <w:pPr>
        <w:pStyle w:val="827"/>
        <w:pBdr/>
        <w:spacing/>
        <w:ind/>
        <w:rPr>
          <w:highlight w:val="none"/>
          <w:lang w:val="fr-FR" w:bidi="fr-FR"/>
        </w:rPr>
      </w:pPr>
      <w:r/>
      <w:bookmarkStart w:id="4" w:name="_Toc4"/>
      <w:r>
        <w:rPr>
          <w:highlight w:val="none"/>
          <w:lang w:val="fr-FR" w:bidi="fr-FR"/>
        </w:rPr>
        <w:t xml:space="preserve">Sécurité</w:t>
      </w:r>
      <w:bookmarkEnd w:id="4"/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>
      <w:pPr>
        <w:pBdr/>
        <w:spacing/>
        <w:ind/>
        <w:jc w:val="both"/>
        <w:rPr>
          <w:highlight w:val="none"/>
          <w:lang w:val="fr-FR" w:bidi="fr-FR"/>
          <w14:ligatures w14:val="none"/>
        </w:rPr>
      </w:pPr>
      <w:r>
        <w:rPr>
          <w:highlight w:val="none"/>
          <w:lang w:val="fr-FR" w:bidi="fr-FR"/>
        </w:rPr>
        <w:t xml:space="preserve">Concernant les bonnes pratiques de l’ANSSI, ce code utilise les macros pré-processeurs, et utilise les « ifndef » pour éviter les doublons d’inclusion (et donc les surcharges mémoires).</w:t>
      </w:r>
      <w:r>
        <w:rPr>
          <w:highlight w:val="none"/>
          <w:lang w:val="fr-FR" w:bidi="fr-FR"/>
          <w14:ligatures w14:val="none"/>
        </w:rPr>
      </w:r>
      <w:r>
        <w:rPr>
          <w:highlight w:val="none"/>
          <w:lang w:val="fr-FR" w:bidi="fr-FR"/>
          <w14:ligatures w14:val="none"/>
        </w:rPr>
      </w:r>
    </w:p>
    <w:p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De plus, les fonctions de « string.h » utilisées sont les versions « secure » (strncpy</w:t>
      </w:r>
      <w:r>
        <w:rPr>
          <w:highlight w:val="none"/>
          <w:lang w:val="fr-FR" w:bidi="fr-FR"/>
        </w:rPr>
        <w:t xml:space="preserve">...)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>
      <w:pPr>
        <w:pStyle w:val="827"/>
        <w:pBdr/>
        <w:spacing/>
        <w:ind/>
        <w:rPr>
          <w:lang w:val="fr-FR" w:bidi="fr-FR"/>
        </w:rPr>
      </w:pPr>
      <w:r/>
      <w:bookmarkStart w:id="5" w:name="_Toc5"/>
      <w:r>
        <w:rPr>
          <w:highlight w:val="none"/>
          <w:lang w:val="fr-FR" w:bidi="fr-FR"/>
        </w:rPr>
        <w:t xml:space="preserve">Erreurs</w:t>
      </w:r>
      <w:bookmarkEnd w:id="5"/>
      <w:r>
        <w:rPr>
          <w:lang w:val="fr-FR" w:bidi="fr-FR"/>
        </w:rPr>
      </w:r>
      <w:r>
        <w:rPr>
          <w:lang w:val="fr-FR" w:bidi="fr-FR"/>
        </w:rPr>
      </w:r>
    </w:p>
    <w:p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Toutes les erreurs sont redirigées vers la sortie « stderr » et ont le format « Err : &lt;description de l’erreur&gt; &lt;details de l’erreur si necessaire&gt;».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Tableau des erreurs et leurs solutions :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tbl>
      <w:tblPr>
        <w:tblStyle w:val="70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423"/>
        </w:trPr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fr-FR" w:bidi="fr-FR"/>
              </w:rPr>
              <w:t xml:space="preserve">Erreur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fr-FR" w:bidi="fr-FR"/>
              </w:rPr>
              <w:t xml:space="preserve">Solution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Blocage (etat &lt;id_etat&gt; = pas de transition)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Vous n’avez pas spécifié de ID_Etat_Suivant ou alors il est incorrect. Veuillez en ajouter un. (9999 pour fin de programme).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Ouverture CSV / Chargement automate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Le fichier csv que vous avez specifie n’existe pas ou les permissions en lecture sont insuffisantes. Vérifiez le chemin donné et vérifiez les permissions (chmod +r &lt;file.csv&gt;)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Allocation memoire afd / Chargement automate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Il n’y a pas assez de place en mémoire pour charger votre AFD. Libérez de la mémoire (fermez des programmes gourmands, relancez votre machine si fuites mémoires présentes)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Action ID &lt;id&gt; inconnu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Vous avez spécifié une action inexistante. Veuillez vous référer à la table des actions ci-dessus (section utilisation)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Ouverture log file / ecriture log file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Pas de permissions pour ouvrir / ecrire dans le fichier « logs.log » (repertoire courant d’exécution du script)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</w:tbl>
    <w:p>
      <w:pPr>
        <w:pBdr/>
        <w:spacing/>
        <w:ind/>
        <w:rPr>
          <w:lang w:val="fr-FR" w:bidi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 w:bidi="fr-FR"/>
        </w:rPr>
      </w:r>
    </w:p>
    <w:p>
      <w:pPr>
        <w:pStyle w:val="827"/>
        <w:pBdr/>
        <w:spacing/>
        <w:ind/>
        <w:rPr>
          <w:highlight w:val="none"/>
          <w:lang w:val="fr-FR" w:bidi="fr-FR"/>
        </w:rPr>
      </w:pPr>
      <w:r/>
      <w:bookmarkStart w:id="6" w:name="_Toc6"/>
      <w:r>
        <w:rPr>
          <w:highlight w:val="none"/>
          <w:lang w:val="fr-FR" w:bidi="fr-FR"/>
        </w:rPr>
        <w:t xml:space="preserve">Journalisation</w:t>
      </w:r>
      <w:bookmarkEnd w:id="6"/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>
      <w:pPr>
        <w:pStyle w:val="827"/>
        <w:pBdr/>
        <w:spacing/>
        <w:ind/>
        <w:rPr>
          <w:highlight w:val="none"/>
          <w:lang w:val="fr-FR" w:bidi="fr-FR"/>
        </w:rPr>
      </w:pPr>
      <w:r/>
      <w:bookmarkStart w:id="7" w:name="_Toc7"/>
      <w:r>
        <w:rPr>
          <w:highlight w:val="none"/>
          <w:lang w:val="fr-FR" w:bidi="fr-FR"/>
        </w:rPr>
        <w:t xml:space="preserve">Tests</w:t>
      </w:r>
      <w:bookmarkEnd w:id="7"/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>
      <w:pPr>
        <w:pStyle w:val="827"/>
        <w:pBdr/>
        <w:spacing/>
        <w:ind/>
        <w:rPr>
          <w:highlight w:val="none"/>
          <w:lang w:val="fr-FR" w:bidi="fr-FR"/>
        </w:rPr>
      </w:pPr>
      <w:r/>
      <w:bookmarkStart w:id="8" w:name="_Toc8"/>
      <w:r>
        <w:rPr>
          <w:highlight w:val="none"/>
          <w:lang w:val="fr-FR" w:bidi="fr-FR"/>
        </w:rPr>
        <w:t xml:space="preserve">Structure du code</w:t>
      </w:r>
      <w:bookmarkEnd w:id="8"/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tbl>
      <w:tblPr>
        <w:tblStyle w:val="701"/>
        <w:tblInd w:w="-44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20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action_executor.c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Fonctions des différentes actions + fonction d’exécution des actions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action_executor.h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Header d’inclusion du fichier « action_executor.c »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action_types.h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Association id_action -&gt; nom_action et définition structure « Action »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afd.csv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automate de base pour tester les différentes actions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config_structs.h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structures transition &amp; AFD + paramètres ID de fin &amp; nb transis max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csv_reader.c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Conversion CSV -&gt; structure exploitable par l’automate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csv_reader.h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Header d’inclusion du fichier « csv_reader.c »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default_automate.c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Fonctions de comportement de l’automate par défaut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├── default_automate.h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Header d’inclusion du fichier « default_automate.c »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e1419" w:fill="0e1419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8f8f2"/>
                <w:sz w:val="21"/>
              </w:rPr>
              <w:t xml:space="preserve">└── main.c</w:t>
            </w:r>
            <w:r>
              <w:rPr>
                <w:rFonts w:ascii="Droid Sans Mono" w:hAnsi="Droid Sans Mono" w:eastAsia="Droid Sans Mono" w:cs="Droid Sans Mono"/>
                <w:color w:val="6272a4"/>
                <w:sz w:val="21"/>
              </w:rPr>
              <w:t xml:space="preserve"> // Programme principal : exploite les différents fichiers pour lancer un automate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>
      <w:pPr>
        <w:pBdr/>
        <w:spacing/>
        <w:ind/>
        <w:rPr>
          <w:lang w:val="fr-FR" w:bidi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 w:bidi="fr-FR"/>
        </w:rPr>
      </w:r>
    </w:p>
    <w:p>
      <w:pPr>
        <w:pBdr/>
        <w:spacing/>
        <w:ind/>
        <w:rPr>
          <w:lang w:val="fr-FR" w:bidi="fr-FR"/>
        </w:rPr>
      </w:pPr>
      <w:r>
        <w:rPr>
          <w:highlight w:val="none"/>
          <w:lang w:val="fr-FR" w:bidi="fr-FR"/>
        </w:rPr>
      </w:r>
      <w:r>
        <w:rPr>
          <w:lang w:val="fr-FR" w:bidi="fr-FR"/>
        </w:rPr>
      </w:r>
      <w:r>
        <w:rPr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poppins">
    <w:panose1 w:val="05040102010807070707"/>
  </w:font>
  <w:font w:name="Noto Sans Devanagari Black">
    <w:panose1 w:val="020B0A02040504020204"/>
  </w:font>
  <w:font w:name="Noto Sans Ethiopic Black">
    <w:panose1 w:val="020B0A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48"/>
    <w:next w:val="886"/>
    <w:link w:val="837"/>
    <w:uiPriority w:val="9"/>
    <w:qFormat/>
    <w:pPr>
      <w:pBdr/>
      <w:spacing/>
      <w:ind/>
      <w:jc w:val="left"/>
    </w:pPr>
    <w:rPr>
      <w:rFonts w:ascii="Noto Sans Ethiopic Black" w:hAnsi="Noto Sans Ethiopic Black" w:eastAsia="Noto Sans Ethiopic Black" w:cs="Noto Sans Ethiopic Black"/>
      <w:b/>
      <w:bCs/>
      <w:sz w:val="32"/>
      <w:szCs w:val="32"/>
      <w:lang w:val="fr-FR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sz w:val="32"/>
      <w:szCs w:val="32"/>
      <w:lang w:val="fr-FR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  <w:jc w:val="center"/>
    </w:pPr>
    <w:rPr>
      <w:rFonts w:ascii="Noto Sans Devanagari Black" w:hAnsi="Noto Sans Devanagari Black" w:eastAsia="Noto Sans Devanagari Black" w:cs="Noto Sans Devanagari Black"/>
      <w:b/>
      <w:bCs/>
      <w:color w:val="36a9e1"/>
      <w:spacing w:val="-10"/>
      <w:sz w:val="56"/>
      <w:szCs w:val="56"/>
      <w:lang w:val="fr-FR"/>
    </w:rPr>
  </w:style>
  <w:style w:type="character" w:styleId="847">
    <w:name w:val="Title Char"/>
    <w:link w:val="846"/>
    <w:uiPriority w:val="10"/>
    <w:pPr>
      <w:pBdr/>
      <w:spacing/>
      <w:ind/>
    </w:pPr>
    <w:rPr>
      <w:rFonts w:ascii="Noto Sans Devanagari Black" w:hAnsi="Noto Sans Devanagari Black" w:eastAsia="Noto Sans Devanagari Black" w:cs="Noto Sans Devanagari Black"/>
      <w:b/>
      <w:bCs/>
      <w:color w:val="36a9e1"/>
      <w:lang w:val="fr-FR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  <w:jc w:val="center"/>
    </w:pPr>
    <w:rPr>
      <w:color w:val="f59e00"/>
      <w:spacing w:val="15"/>
      <w:sz w:val="28"/>
      <w:szCs w:val="28"/>
      <w:lang w:val="fr-FR"/>
    </w:rPr>
  </w:style>
  <w:style w:type="character" w:styleId="849">
    <w:name w:val="Subtitle Char"/>
    <w:link w:val="848"/>
    <w:uiPriority w:val="11"/>
    <w:pPr>
      <w:pBdr/>
      <w:spacing/>
      <w:ind/>
    </w:pPr>
    <w:rPr>
      <w:color w:val="f59e00"/>
      <w:lang w:val="fr-FR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  <w:jc w:val="both"/>
    </w:pPr>
    <w:rPr>
      <w:lang w:val="fr-FR" w:bidi="fr-FR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Table Grid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Table Grid Light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Plain Table 1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Plain Table 2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Plain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Plain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Plain Table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4 - Accent 1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4 - Accent 2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4 - Accent 3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4 - Accent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4 - Accent 5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4 - Accent 6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5 Dark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5 Dark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4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4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4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4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4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4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5 Dark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5 Dark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&amp; 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&amp; 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&amp; 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&amp; 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&amp; 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&amp; 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&amp; 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Bordered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20" w:default="1">
    <w:name w:val="Normal"/>
    <w:qFormat/>
    <w:pPr>
      <w:pBdr/>
      <w:spacing/>
      <w:ind/>
    </w:pPr>
  </w:style>
  <w:style w:type="paragraph" w:styleId="1521">
    <w:name w:val="Heading 1"/>
    <w:basedOn w:val="1520"/>
    <w:next w:val="1520"/>
    <w:link w:val="15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22">
    <w:name w:val="Heading 2"/>
    <w:basedOn w:val="1520"/>
    <w:next w:val="1520"/>
    <w:link w:val="15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23">
    <w:name w:val="Heading 3"/>
    <w:basedOn w:val="1520"/>
    <w:next w:val="1520"/>
    <w:link w:val="15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24">
    <w:name w:val="Heading 4"/>
    <w:basedOn w:val="1520"/>
    <w:next w:val="1520"/>
    <w:link w:val="15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25">
    <w:name w:val="Heading 5"/>
    <w:basedOn w:val="1520"/>
    <w:next w:val="1520"/>
    <w:link w:val="15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6">
    <w:name w:val="Heading 6"/>
    <w:basedOn w:val="1520"/>
    <w:next w:val="1520"/>
    <w:link w:val="15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7">
    <w:name w:val="Heading 7"/>
    <w:basedOn w:val="1520"/>
    <w:next w:val="1520"/>
    <w:link w:val="15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8">
    <w:name w:val="Heading 8"/>
    <w:basedOn w:val="1520"/>
    <w:next w:val="1520"/>
    <w:link w:val="15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9">
    <w:name w:val="Heading 9"/>
    <w:basedOn w:val="1520"/>
    <w:next w:val="1520"/>
    <w:link w:val="15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0" w:default="1">
    <w:name w:val="Default Paragraph Font"/>
    <w:uiPriority w:val="1"/>
    <w:semiHidden/>
    <w:unhideWhenUsed/>
    <w:pPr>
      <w:pBdr/>
      <w:spacing/>
      <w:ind/>
    </w:pPr>
  </w:style>
  <w:style w:type="numbering" w:styleId="1531" w:default="1">
    <w:name w:val="No List"/>
    <w:uiPriority w:val="99"/>
    <w:semiHidden/>
    <w:unhideWhenUsed/>
    <w:pPr>
      <w:pBdr/>
      <w:spacing/>
      <w:ind/>
    </w:pPr>
  </w:style>
  <w:style w:type="character" w:styleId="1532">
    <w:name w:val="Heading 1 Char"/>
    <w:basedOn w:val="1530"/>
    <w:link w:val="15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3">
    <w:name w:val="Heading 2 Char"/>
    <w:basedOn w:val="1530"/>
    <w:link w:val="15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4">
    <w:name w:val="Heading 3 Char"/>
    <w:basedOn w:val="1530"/>
    <w:link w:val="15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5">
    <w:name w:val="Heading 4 Char"/>
    <w:basedOn w:val="1530"/>
    <w:link w:val="15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6">
    <w:name w:val="Heading 5 Char"/>
    <w:basedOn w:val="1530"/>
    <w:link w:val="15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7">
    <w:name w:val="Heading 6 Char"/>
    <w:basedOn w:val="1530"/>
    <w:link w:val="15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8">
    <w:name w:val="Heading 7 Char"/>
    <w:basedOn w:val="1530"/>
    <w:link w:val="15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9">
    <w:name w:val="Heading 8 Char"/>
    <w:basedOn w:val="1530"/>
    <w:link w:val="15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0">
    <w:name w:val="Heading 9 Char"/>
    <w:basedOn w:val="1530"/>
    <w:link w:val="15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41">
    <w:name w:val="Title"/>
    <w:basedOn w:val="1520"/>
    <w:next w:val="1520"/>
    <w:link w:val="15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42">
    <w:name w:val="Title Char"/>
    <w:basedOn w:val="1530"/>
    <w:link w:val="15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43">
    <w:name w:val="Subtitle"/>
    <w:basedOn w:val="1520"/>
    <w:next w:val="1520"/>
    <w:link w:val="15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44">
    <w:name w:val="Subtitle Char"/>
    <w:basedOn w:val="1530"/>
    <w:link w:val="15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45">
    <w:name w:val="Quote"/>
    <w:basedOn w:val="1520"/>
    <w:next w:val="1520"/>
    <w:link w:val="15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6">
    <w:name w:val="Quote Char"/>
    <w:basedOn w:val="1530"/>
    <w:link w:val="15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7">
    <w:name w:val="List Paragraph"/>
    <w:basedOn w:val="1520"/>
    <w:uiPriority w:val="34"/>
    <w:qFormat/>
    <w:pPr>
      <w:pBdr/>
      <w:spacing/>
      <w:ind w:left="720"/>
      <w:contextualSpacing w:val="true"/>
    </w:pPr>
  </w:style>
  <w:style w:type="character" w:styleId="1548">
    <w:name w:val="Intense Emphasis"/>
    <w:basedOn w:val="15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9">
    <w:name w:val="Intense Quote"/>
    <w:basedOn w:val="1520"/>
    <w:next w:val="1520"/>
    <w:link w:val="15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50">
    <w:name w:val="Intense Quote Char"/>
    <w:basedOn w:val="1530"/>
    <w:link w:val="15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1">
    <w:name w:val="Intense Reference"/>
    <w:basedOn w:val="15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52">
    <w:name w:val="No Spacing"/>
    <w:basedOn w:val="1520"/>
    <w:uiPriority w:val="1"/>
    <w:qFormat/>
    <w:pPr>
      <w:pBdr/>
      <w:spacing w:after="0" w:line="240" w:lineRule="auto"/>
      <w:ind/>
    </w:pPr>
  </w:style>
  <w:style w:type="character" w:styleId="1553">
    <w:name w:val="Subtle Emphasis"/>
    <w:basedOn w:val="15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4">
    <w:name w:val="Emphasis"/>
    <w:basedOn w:val="1530"/>
    <w:uiPriority w:val="20"/>
    <w:qFormat/>
    <w:pPr>
      <w:pBdr/>
      <w:spacing/>
      <w:ind/>
    </w:pPr>
    <w:rPr>
      <w:i/>
      <w:iCs/>
    </w:rPr>
  </w:style>
  <w:style w:type="character" w:styleId="1555">
    <w:name w:val="Strong"/>
    <w:basedOn w:val="1530"/>
    <w:uiPriority w:val="22"/>
    <w:qFormat/>
    <w:pPr>
      <w:pBdr/>
      <w:spacing/>
      <w:ind/>
    </w:pPr>
    <w:rPr>
      <w:b/>
      <w:bCs/>
    </w:rPr>
  </w:style>
  <w:style w:type="character" w:styleId="1556">
    <w:name w:val="Subtle Reference"/>
    <w:basedOn w:val="15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7">
    <w:name w:val="Book Title"/>
    <w:basedOn w:val="15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8">
    <w:name w:val="Header"/>
    <w:basedOn w:val="1520"/>
    <w:link w:val="15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9">
    <w:name w:val="Header Char"/>
    <w:basedOn w:val="1530"/>
    <w:link w:val="1558"/>
    <w:uiPriority w:val="99"/>
    <w:pPr>
      <w:pBdr/>
      <w:spacing/>
      <w:ind/>
    </w:pPr>
  </w:style>
  <w:style w:type="paragraph" w:styleId="1560">
    <w:name w:val="Footer"/>
    <w:basedOn w:val="1520"/>
    <w:link w:val="15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1">
    <w:name w:val="Footer Char"/>
    <w:basedOn w:val="1530"/>
    <w:link w:val="1560"/>
    <w:uiPriority w:val="99"/>
    <w:pPr>
      <w:pBdr/>
      <w:spacing/>
      <w:ind/>
    </w:pPr>
  </w:style>
  <w:style w:type="paragraph" w:styleId="1562">
    <w:name w:val="Caption"/>
    <w:basedOn w:val="1520"/>
    <w:next w:val="15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63">
    <w:name w:val="footnote text"/>
    <w:basedOn w:val="1520"/>
    <w:link w:val="15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4">
    <w:name w:val="Footnote Text Char"/>
    <w:basedOn w:val="1530"/>
    <w:link w:val="1563"/>
    <w:uiPriority w:val="99"/>
    <w:semiHidden/>
    <w:pPr>
      <w:pBdr/>
      <w:spacing/>
      <w:ind/>
    </w:pPr>
    <w:rPr>
      <w:sz w:val="20"/>
      <w:szCs w:val="20"/>
    </w:rPr>
  </w:style>
  <w:style w:type="character" w:styleId="1565">
    <w:name w:val="foot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paragraph" w:styleId="1566">
    <w:name w:val="endnote text"/>
    <w:basedOn w:val="1520"/>
    <w:link w:val="15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7">
    <w:name w:val="Endnote Text Char"/>
    <w:basedOn w:val="1530"/>
    <w:link w:val="1566"/>
    <w:uiPriority w:val="99"/>
    <w:semiHidden/>
    <w:pPr>
      <w:pBdr/>
      <w:spacing/>
      <w:ind/>
    </w:pPr>
    <w:rPr>
      <w:sz w:val="20"/>
      <w:szCs w:val="20"/>
    </w:rPr>
  </w:style>
  <w:style w:type="character" w:styleId="1568">
    <w:name w:val="end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character" w:styleId="1569">
    <w:name w:val="Hyperlink"/>
    <w:basedOn w:val="15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70">
    <w:name w:val="FollowedHyperlink"/>
    <w:basedOn w:val="15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71">
    <w:name w:val="toc 1"/>
    <w:basedOn w:val="1520"/>
    <w:next w:val="1520"/>
    <w:uiPriority w:val="39"/>
    <w:unhideWhenUsed/>
    <w:pPr>
      <w:pBdr/>
      <w:spacing w:after="100"/>
      <w:ind/>
    </w:pPr>
  </w:style>
  <w:style w:type="paragraph" w:styleId="1572">
    <w:name w:val="toc 2"/>
    <w:basedOn w:val="1520"/>
    <w:next w:val="1520"/>
    <w:uiPriority w:val="39"/>
    <w:unhideWhenUsed/>
    <w:pPr>
      <w:pBdr/>
      <w:spacing w:after="100"/>
      <w:ind w:left="220"/>
    </w:pPr>
  </w:style>
  <w:style w:type="paragraph" w:styleId="1573">
    <w:name w:val="toc 3"/>
    <w:basedOn w:val="1520"/>
    <w:next w:val="1520"/>
    <w:uiPriority w:val="39"/>
    <w:unhideWhenUsed/>
    <w:pPr>
      <w:pBdr/>
      <w:spacing w:after="100"/>
      <w:ind w:left="440"/>
    </w:pPr>
  </w:style>
  <w:style w:type="paragraph" w:styleId="1574">
    <w:name w:val="toc 4"/>
    <w:basedOn w:val="1520"/>
    <w:next w:val="1520"/>
    <w:uiPriority w:val="39"/>
    <w:unhideWhenUsed/>
    <w:pPr>
      <w:pBdr/>
      <w:spacing w:after="100"/>
      <w:ind w:left="660"/>
    </w:pPr>
  </w:style>
  <w:style w:type="paragraph" w:styleId="1575">
    <w:name w:val="toc 5"/>
    <w:basedOn w:val="1520"/>
    <w:next w:val="1520"/>
    <w:uiPriority w:val="39"/>
    <w:unhideWhenUsed/>
    <w:pPr>
      <w:pBdr/>
      <w:spacing w:after="100"/>
      <w:ind w:left="880"/>
    </w:pPr>
  </w:style>
  <w:style w:type="paragraph" w:styleId="1576">
    <w:name w:val="toc 6"/>
    <w:basedOn w:val="1520"/>
    <w:next w:val="1520"/>
    <w:uiPriority w:val="39"/>
    <w:unhideWhenUsed/>
    <w:pPr>
      <w:pBdr/>
      <w:spacing w:after="100"/>
      <w:ind w:left="1100"/>
    </w:pPr>
  </w:style>
  <w:style w:type="paragraph" w:styleId="1577">
    <w:name w:val="toc 7"/>
    <w:basedOn w:val="1520"/>
    <w:next w:val="1520"/>
    <w:uiPriority w:val="39"/>
    <w:unhideWhenUsed/>
    <w:pPr>
      <w:pBdr/>
      <w:spacing w:after="100"/>
      <w:ind w:left="1320"/>
    </w:pPr>
  </w:style>
  <w:style w:type="paragraph" w:styleId="1578">
    <w:name w:val="toc 8"/>
    <w:basedOn w:val="1520"/>
    <w:next w:val="1520"/>
    <w:uiPriority w:val="39"/>
    <w:unhideWhenUsed/>
    <w:pPr>
      <w:pBdr/>
      <w:spacing w:after="100"/>
      <w:ind w:left="1540"/>
    </w:pPr>
  </w:style>
  <w:style w:type="paragraph" w:styleId="1579">
    <w:name w:val="toc 9"/>
    <w:basedOn w:val="1520"/>
    <w:next w:val="1520"/>
    <w:uiPriority w:val="39"/>
    <w:unhideWhenUsed/>
    <w:pPr>
      <w:pBdr/>
      <w:spacing w:after="100"/>
      <w:ind w:left="1760"/>
    </w:pPr>
  </w:style>
  <w:style w:type="character" w:styleId="1580">
    <w:name w:val="Placeholder Text"/>
    <w:basedOn w:val="1530"/>
    <w:uiPriority w:val="99"/>
    <w:semiHidden/>
    <w:pPr>
      <w:pBdr/>
      <w:spacing/>
      <w:ind/>
    </w:pPr>
    <w:rPr>
      <w:color w:val="666666"/>
    </w:rPr>
  </w:style>
  <w:style w:type="paragraph" w:styleId="1581">
    <w:name w:val="TOC Heading"/>
    <w:uiPriority w:val="39"/>
    <w:unhideWhenUsed/>
    <w:pPr>
      <w:pBdr/>
      <w:spacing/>
      <w:ind/>
    </w:pPr>
  </w:style>
  <w:style w:type="paragraph" w:styleId="1582">
    <w:name w:val="table of figures"/>
    <w:basedOn w:val="1520"/>
    <w:next w:val="152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2025-12-03T21:42:55Z</dcterms:modified>
</cp:coreProperties>
</file>