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003366"/>
          <w:sz w:val="72"/>
        </w:rPr>
        <w:t>2024 年度集团业务分析报告</w:t>
      </w:r>
    </w:p>
    <w:p>
      <w:pPr>
        <w:jc w:val="center"/>
      </w:pPr>
      <w:r>
        <w:rPr>
          <w:i/>
          <w:sz w:val="40"/>
        </w:rPr>
        <w:br/>
        <w:t>Annual Business Analysis Report</w:t>
      </w:r>
    </w:p>
    <w:p/>
    <w:p>
      <w:pPr>
        <w:jc w:val="center"/>
      </w:pPr>
      <w:r>
        <w:rPr>
          <w:sz w:val="28"/>
        </w:rPr>
        <w:t>报告编号：{report_number}</w:t>
        <w:br/>
      </w:r>
      <w:r>
        <w:rPr>
          <w:sz w:val="28"/>
        </w:rPr>
        <w:t>报告期间：{report_period}</w:t>
        <w:br/>
      </w:r>
      <w:r>
        <w:rPr>
          <w:sz w:val="28"/>
        </w:rPr>
        <w:t>编制部门：{department}</w:t>
        <w:br/>
      </w:r>
      <w:r>
        <w:rPr>
          <w:sz w:val="28"/>
        </w:rPr>
        <w:t>报告人：{author}</w:t>
        <w:br/>
      </w:r>
      <w:r>
        <w:rPr>
          <w:sz w:val="28"/>
        </w:rPr>
        <w:t>编制日期：{report_date}</w:t>
        <w:br/>
      </w:r>
      <w:r>
        <w:rPr>
          <w:sz w:val="28"/>
        </w:rPr>
        <w:t>保密级别：{confidential_level}</w:t>
        <w:br/>
      </w:r>
    </w:p>
    <w:p/>
    <w:p>
      <w:pPr>
        <w:jc w:val="center"/>
      </w:pPr>
      <w:r>
        <w:rPr>
          <w:b/>
          <w:color w:val="003366"/>
          <w:sz w:val="44"/>
        </w:rPr>
        <w:t>{{company_name}}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目 录</w:t>
      </w:r>
    </w:p>
    <w:p>
      <w:pPr>
        <w:spacing w:after="120"/>
      </w:pPr>
      <w:r>
        <w:rPr>
          <w:sz w:val="24"/>
        </w:rPr>
        <w:t>1. 一、执行摘要 ........................ 3</w:t>
      </w:r>
    </w:p>
    <w:p>
      <w:pPr>
        <w:spacing w:after="120"/>
      </w:pPr>
      <w:r>
        <w:rPr>
          <w:sz w:val="24"/>
        </w:rPr>
        <w:t>2. 二、关键经营指标 ........................ 4</w:t>
      </w:r>
    </w:p>
    <w:p>
      <w:pPr>
        <w:spacing w:after="120"/>
      </w:pPr>
      <w:r>
        <w:rPr>
          <w:sz w:val="24"/>
        </w:rPr>
        <w:t>3. 三、财务数据分析 ........................ 6</w:t>
      </w:r>
    </w:p>
    <w:p>
      <w:pPr>
        <w:spacing w:after="120"/>
      </w:pPr>
      <w:r>
        <w:rPr>
          <w:sz w:val="24"/>
        </w:rPr>
        <w:t>4. 四、业务板块分析 ........................ 8</w:t>
      </w:r>
    </w:p>
    <w:p>
      <w:pPr>
        <w:spacing w:after="120"/>
      </w:pPr>
      <w:r>
        <w:rPr>
          <w:sz w:val="24"/>
        </w:rPr>
        <w:t>5. 五、区域市场分析 ........................ 11</w:t>
      </w:r>
    </w:p>
    <w:p>
      <w:pPr>
        <w:spacing w:after="120"/>
      </w:pPr>
      <w:r>
        <w:rPr>
          <w:sz w:val="24"/>
        </w:rPr>
        <w:t>6. 六、风险评估 ........................ 14</w:t>
      </w:r>
    </w:p>
    <w:p>
      <w:pPr>
        <w:spacing w:after="120"/>
      </w:pPr>
      <w:r>
        <w:rPr>
          <w:sz w:val="24"/>
        </w:rPr>
        <w:t>7. 七、战略建议 ........................ 16</w:t>
      </w:r>
    </w:p>
    <w:p>
      <w:pPr>
        <w:spacing w:after="120"/>
      </w:pPr>
      <w:r>
        <w:rPr>
          <w:sz w:val="24"/>
        </w:rPr>
        <w:t>8. 八、附录 ........................ 18</w:t>
      </w:r>
    </w:p>
    <w:p>
      <w:r>
        <w:br w:type="page"/>
      </w:r>
    </w:p>
    <w:p>
      <w:r>
        <w:rPr>
          <w:b/>
          <w:color w:val="003366"/>
          <w:sz w:val="48"/>
        </w:rPr>
        <w:t>一、执行摘要</w:t>
      </w:r>
    </w:p>
    <w:p>
      <w:r>
        <w:br/>
      </w:r>
    </w:p>
    <w:p>
      <w:pPr>
        <w:spacing w:line="360" w:lineRule="auto"/>
        <w:ind w:firstLine="420"/>
      </w:pPr>
      <w:r>
        <w:rPr>
          <w:sz w:val="24"/>
        </w:rPr>
        <w:t>{{executive_summary}}</w:t>
      </w:r>
    </w:p>
    <w:p>
      <w:r>
        <w:br w:type="page"/>
      </w:r>
    </w:p>
    <w:p>
      <w:r>
        <w:rPr>
          <w:b/>
          <w:color w:val="003366"/>
          <w:sz w:val="48"/>
        </w:rPr>
        <w:t>二、关键经营指标</w:t>
      </w:r>
    </w:p>
    <w:p>
      <w:r>
        <w:br/>
        <w:t>2.1 核心指标概览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fill="E6F3FF"/>
          </w:tcPr>
          <w:p>
            <w:pPr>
              <w:jc w:val="center"/>
            </w:pPr>
            <w:r>
              <w:rPr>
                <w:b/>
              </w:rPr>
              <w:t>指标类别</w:t>
            </w:r>
          </w:p>
        </w:tc>
        <w:tc>
          <w:tcPr>
            <w:tcW w:type="dxa" w:w="1384"/>
            <w:vAlign w:val="center"/>
            <w:shd w:fill="E6F3FF"/>
          </w:tcPr>
          <w:p>
            <w:pPr>
              <w:jc w:val="center"/>
            </w:pPr>
            <w:r>
              <w:rPr>
                <w:b/>
              </w:rPr>
              <w:t>指标名称</w:t>
            </w:r>
          </w:p>
        </w:tc>
        <w:tc>
          <w:tcPr>
            <w:tcW w:type="dxa" w:w="1384"/>
            <w:vAlign w:val="center"/>
            <w:shd w:fill="E6F3FF"/>
          </w:tcPr>
          <w:p>
            <w:pPr>
              <w:jc w:val="center"/>
            </w:pPr>
            <w:r>
              <w:rPr>
                <w:b/>
              </w:rPr>
              <w:t>单位</w:t>
            </w:r>
          </w:p>
        </w:tc>
        <w:tc>
          <w:tcPr>
            <w:tcW w:type="dxa" w:w="1384"/>
            <w:vAlign w:val="center"/>
            <w:shd w:fill="E6F3FF"/>
          </w:tcPr>
          <w:p>
            <w:pPr>
              <w:jc w:val="center"/>
            </w:pPr>
            <w:r>
              <w:rPr>
                <w:b/>
              </w:rPr>
              <w:t>本期值</w:t>
            </w:r>
          </w:p>
        </w:tc>
        <w:tc>
          <w:tcPr>
            <w:tcW w:type="dxa" w:w="1384"/>
            <w:vAlign w:val="center"/>
            <w:shd w:fill="E6F3FF"/>
          </w:tcPr>
          <w:p>
            <w:pPr>
              <w:jc w:val="center"/>
            </w:pPr>
            <w:r>
              <w:rPr>
                <w:b/>
              </w:rPr>
              <w:t>上期值</w:t>
            </w:r>
          </w:p>
        </w:tc>
        <w:tc>
          <w:tcPr>
            <w:tcW w:type="dxa" w:w="1384"/>
            <w:vAlign w:val="center"/>
            <w:shd w:fill="E6F3FF"/>
          </w:tcPr>
          <w:p>
            <w:pPr>
              <w:jc w:val="center"/>
            </w:pPr>
            <w:r>
              <w:rPr>
                <w:b/>
              </w:rPr>
              <w:t>同比变化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财务指标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营业收入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万元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{{revenue}}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{{revenue_prev}}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{{revenue_yoy}}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财务指标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净利润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万元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{{net_profit}}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{{net_profit_prev}}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{{net_profit_yoy}}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财务指标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毛利率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{{gross_margin}}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{{gross_margin_prev}}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{{gross_margin_yoy}}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运营指标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客户总数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个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{{customer_count}}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{{customer_count_prev}}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{{customer_count_yoy}}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运营指标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订单完成率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{{order_completion}}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{{order_completion_prev}}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{{order_completion_yoy}}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运营指标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客户满意度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分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{{satisfaction}}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{{satisfaction_prev}}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sz w:val="20"/>
              </w:rPr>
              <w:t>{{satisfaction_yoy}}</w:t>
            </w:r>
          </w:p>
        </w:tc>
      </w:tr>
    </w:tbl>
    <w:p>
      <w:r>
        <w:br/>
        <w:t>注：以上数据来源于集团财务系统及运营管理系统，统计周期为{{report_period}}。</w:t>
      </w:r>
    </w:p>
    <w:p>
      <w:r>
        <w:br w:type="page"/>
      </w:r>
    </w:p>
    <w:p>
      <w:r>
        <w:rPr>
          <w:b/>
          <w:color w:val="003366"/>
          <w:sz w:val="48"/>
        </w:rPr>
        <w:t>三、财务数据分析</w:t>
      </w:r>
    </w:p>
    <w:p>
      <w:r>
        <w:br/>
        <w:t>3.1 收入趋势分析（柱状图 + 折线图组合）</w:t>
      </w:r>
    </w:p>
    <w:p>
      <w:pPr>
        <w:jc w:val="center"/>
      </w:pPr>
      <w:r>
        <w:t>CHART_PLACEHOLDER_revenue_trend</w:t>
      </w:r>
    </w:p>
    <w:p>
      <w:r>
        <w:br/>
        <w:t>3.2 利润构成分析（饼图）</w:t>
      </w:r>
    </w:p>
    <w:p>
      <w:pPr>
        <w:jc w:val="center"/>
      </w:pPr>
      <w:r>
        <w:t>CHART_PLACEHOLDER_profit_pie</w:t>
      </w:r>
    </w:p>
    <w:p>
      <w:r>
        <w:br/>
        <w:t>3.3 成本结构分析（环形图）</w:t>
      </w:r>
    </w:p>
    <w:p>
      <w:pPr>
        <w:jc w:val="center"/>
      </w:pPr>
      <w:r>
        <w:t>CHART_PLACEHOLDER_cost_donut</w:t>
      </w:r>
    </w:p>
    <w:p>
      <w:r>
        <w:br w:type="page"/>
      </w:r>
    </w:p>
    <w:p>
      <w:r>
        <w:rPr>
          <w:b/>
          <w:color w:val="003366"/>
          <w:sz w:val="48"/>
        </w:rPr>
        <w:t>四、业务板块分析</w:t>
      </w:r>
    </w:p>
    <w:p>
      <w:r>
        <w:br/>
        <w:t>4.1 各业务板块收入对比（堆叠柱状图）</w:t>
      </w:r>
    </w:p>
    <w:p>
      <w:pPr>
        <w:jc w:val="center"/>
      </w:pPr>
      <w:r>
        <w:t>CHART_PLACEHOLDER_business_stack</w:t>
      </w:r>
    </w:p>
    <w:p>
      <w:r>
        <w:br/>
        <w:t>4.2 业务板块详细数据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c>
          <w:tcPr>
            <w:tcW w:type="dxa" w:w="1038"/>
          </w:tcPr>
          <w:p>
            <w:pPr>
              <w:jc w:val="center"/>
            </w:pPr>
            <w:r>
              <w:rPr>
                <w:b/>
              </w:rPr>
              <w:t>业务板块</w:t>
            </w:r>
          </w:p>
        </w:tc>
        <w:tc>
          <w:tcPr>
            <w:tcW w:type="dxa" w:w="1038"/>
          </w:tcPr>
          <w:p>
            <w:pPr>
              <w:jc w:val="center"/>
            </w:pPr>
            <w:r>
              <w:rPr>
                <w:b/>
              </w:rPr>
              <w:t>营业收入 (万元)</w:t>
            </w:r>
          </w:p>
        </w:tc>
        <w:tc>
          <w:tcPr>
            <w:tcW w:type="dxa" w:w="1038"/>
          </w:tcPr>
          <w:p>
            <w:pPr>
              <w:jc w:val="center"/>
            </w:pPr>
            <w:r>
              <w:rPr>
                <w:b/>
              </w:rPr>
              <w:t>同比增长</w:t>
            </w:r>
          </w:p>
        </w:tc>
        <w:tc>
          <w:tcPr>
            <w:tcW w:type="dxa" w:w="1038"/>
          </w:tcPr>
          <w:p>
            <w:pPr>
              <w:jc w:val="center"/>
            </w:pPr>
            <w:r>
              <w:rPr>
                <w:b/>
              </w:rPr>
              <w:t>毛利润 (万元)</w:t>
            </w:r>
          </w:p>
        </w:tc>
        <w:tc>
          <w:tcPr>
            <w:tcW w:type="dxa" w:w="1038"/>
          </w:tcPr>
          <w:p>
            <w:pPr>
              <w:jc w:val="center"/>
            </w:pPr>
            <w:r>
              <w:rPr>
                <w:b/>
              </w:rPr>
              <w:t>毛利率</w:t>
            </w:r>
          </w:p>
        </w:tc>
        <w:tc>
          <w:tcPr>
            <w:tcW w:type="dxa" w:w="1038"/>
          </w:tcPr>
          <w:p>
            <w:pPr>
              <w:jc w:val="center"/>
            </w:pPr>
            <w:r>
              <w:rPr>
                <w:b/>
              </w:rPr>
              <w:t>净利润 (万元)</w:t>
            </w:r>
          </w:p>
        </w:tc>
        <w:tc>
          <w:tcPr>
            <w:tcW w:type="dxa" w:w="1038"/>
          </w:tcPr>
          <w:p>
            <w:pPr>
              <w:jc w:val="center"/>
            </w:pPr>
            <w:r>
              <w:rPr>
                <w:b/>
              </w:rPr>
              <w:t>净利率</w:t>
            </w:r>
          </w:p>
        </w:tc>
        <w:tc>
          <w:tcPr>
            <w:tcW w:type="dxa" w:w="1038"/>
          </w:tcPr>
          <w:p>
            <w:pPr>
              <w:jc w:val="center"/>
            </w:pPr>
            <w:r>
              <w:rPr>
                <w:b/>
              </w:rPr>
              <w:t>人员数量</w:t>
            </w:r>
          </w:p>
        </w:tc>
      </w:tr>
      <w:tr>
        <w:tc>
          <w:tcPr>
            <w:tcW w:type="dxa" w:w="1038"/>
          </w:tcPr>
          <w:p>
            <w:r>
              <w:rPr>
                <w:sz w:val="20"/>
              </w:rPr>
              <w:t>{{biz1_name}}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{{biz1_revenue}}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{{biz1_growth}}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{{biz1_profit}}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{{biz1_margin}}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{{biz1_net}}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{{biz1_net_margin}}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{{biz1_staff}}</w:t>
            </w:r>
          </w:p>
        </w:tc>
      </w:tr>
      <w:tr>
        <w:tc>
          <w:tcPr>
            <w:tcW w:type="dxa" w:w="1038"/>
          </w:tcPr>
          <w:p>
            <w:r>
              <w:rPr>
                <w:sz w:val="20"/>
              </w:rPr>
              <w:t>{{biz2_name}}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{{biz2_revenue}}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{{biz2_growth}}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{{biz2_profit}}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{{biz2_margin}}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{{biz2_net}}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{{biz2_net_margin}}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{{biz2_staff}}</w:t>
            </w:r>
          </w:p>
        </w:tc>
      </w:tr>
      <w:tr>
        <w:tc>
          <w:tcPr>
            <w:tcW w:type="dxa" w:w="1038"/>
          </w:tcPr>
          <w:p>
            <w:r>
              <w:rPr>
                <w:sz w:val="20"/>
              </w:rPr>
              <w:t>{{biz3_name}}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{{biz3_revenue}}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{{biz3_growth}}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{{biz3_profit}}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{{biz3_margin}}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{{biz3_net}}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{{biz3_net_margin}}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{{biz3_staff}}</w:t>
            </w:r>
          </w:p>
        </w:tc>
      </w:tr>
      <w:tr>
        <w:tc>
          <w:tcPr>
            <w:tcW w:type="dxa" w:w="1038"/>
          </w:tcPr>
          <w:p>
            <w:r>
              <w:rPr>
                <w:sz w:val="20"/>
              </w:rPr>
              <w:t>{{biz4_name}}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{{biz4_revenue}}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{{biz4_growth}}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{{biz4_profit}}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{{biz4_margin}}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{{biz4_net}}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{{biz4_net_margin}}</w:t>
            </w:r>
          </w:p>
        </w:tc>
        <w:tc>
          <w:tcPr>
            <w:tcW w:type="dxa" w:w="1038"/>
          </w:tcPr>
          <w:p>
            <w:r>
              <w:rPr>
                <w:sz w:val="20"/>
              </w:rPr>
              <w:t>{{biz4_staff}}</w:t>
            </w:r>
          </w:p>
        </w:tc>
      </w:tr>
    </w:tbl>
    <w:p>
      <w:r>
        <w:br w:type="page"/>
      </w:r>
    </w:p>
    <w:p>
      <w:r>
        <w:rPr>
          <w:b/>
          <w:color w:val="003366"/>
          <w:sz w:val="48"/>
        </w:rPr>
        <w:t>五、区域市场分析</w:t>
      </w:r>
    </w:p>
    <w:p>
      <w:r>
        <w:br/>
        <w:t>5.1 区域销售分布（地图类数据用饼图替代）</w:t>
      </w:r>
    </w:p>
    <w:p>
      <w:pPr>
        <w:jc w:val="center"/>
      </w:pPr>
      <w:r>
        <w:t>CHART_PLACEHOLDER_region_pie</w:t>
      </w:r>
    </w:p>
    <w:p>
      <w:r>
        <w:br/>
        <w:t>5.2 重点区域销售趋势（多系列折线图）</w:t>
      </w:r>
    </w:p>
    <w:p>
      <w:pPr>
        <w:jc w:val="center"/>
      </w:pPr>
      <w:r>
        <w:t>CHART_PLACEHOLDER_region_line</w:t>
      </w:r>
    </w:p>
    <w:p>
      <w:r>
        <w:br/>
        <w:t>5.3 区域市场详细分析</w:t>
      </w:r>
    </w:p>
    <w:p>
      <w:pPr>
        <w:spacing w:line="360" w:lineRule="auto"/>
      </w:pPr>
      <w:r>
        <w:rPr>
          <w:sz w:val="22"/>
        </w:rPr>
        <w:t>{{region_analysis}}</w:t>
      </w:r>
    </w:p>
    <w:p>
      <w:r>
        <w:br w:type="page"/>
      </w:r>
    </w:p>
    <w:p>
      <w:r>
        <w:rPr>
          <w:b/>
          <w:color w:val="003366"/>
          <w:sz w:val="48"/>
        </w:rPr>
        <w:t>六、风险评估</w:t>
      </w:r>
    </w:p>
    <w:p>
      <w:r>
        <w:br/>
        <w:t>6.1 风险矩阵分析（散点图/气泡图）</w:t>
      </w:r>
    </w:p>
    <w:p>
      <w:pPr>
        <w:jc w:val="center"/>
      </w:pPr>
      <w:r>
        <w:t>CHART_PLACEHOLDER_risk_scatter</w:t>
      </w:r>
    </w:p>
    <w:p>
      <w:r>
        <w:br/>
        <w:t>6.2 主要风险因素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风险类别</w:t>
            </w:r>
          </w:p>
        </w:tc>
        <w:tc>
          <w:tcPr>
            <w:tcW w:type="dxa" w:w="1661"/>
          </w:tcPr>
          <w:p>
            <w:r>
              <w:rPr>
                <w:b/>
              </w:rPr>
              <w:t>风险描述</w:t>
            </w:r>
          </w:p>
        </w:tc>
        <w:tc>
          <w:tcPr>
            <w:tcW w:type="dxa" w:w="1661"/>
          </w:tcPr>
          <w:p>
            <w:r>
              <w:rPr>
                <w:b/>
              </w:rPr>
              <w:t>发生概率</w:t>
            </w:r>
          </w:p>
        </w:tc>
        <w:tc>
          <w:tcPr>
            <w:tcW w:type="dxa" w:w="1661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1661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1661"/>
          </w:tcPr>
          <w:p>
            <w:r>
              <w:rPr>
                <w:sz w:val="20"/>
              </w:rPr>
              <w:t>市场风险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{{risk1_desc}}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{{risk1_prob}}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{{risk1_impact}}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{{risk1_action}}</w:t>
            </w:r>
          </w:p>
        </w:tc>
      </w:tr>
      <w:tr>
        <w:tc>
          <w:tcPr>
            <w:tcW w:type="dxa" w:w="1661"/>
          </w:tcPr>
          <w:p>
            <w:r>
              <w:rPr>
                <w:sz w:val="20"/>
              </w:rPr>
              <w:t>运营风险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{{risk2_desc}}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{{risk2_prob}}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{{risk2_impact}}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{{risk2_action}}</w:t>
            </w:r>
          </w:p>
        </w:tc>
      </w:tr>
      <w:tr>
        <w:tc>
          <w:tcPr>
            <w:tcW w:type="dxa" w:w="1661"/>
          </w:tcPr>
          <w:p>
            <w:r>
              <w:rPr>
                <w:sz w:val="20"/>
              </w:rPr>
              <w:t>财务风险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{{risk3_desc}}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{{risk3_prob}}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{{risk3_impact}}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{{risk3_action}}</w:t>
            </w:r>
          </w:p>
        </w:tc>
      </w:tr>
      <w:tr>
        <w:tc>
          <w:tcPr>
            <w:tcW w:type="dxa" w:w="1661"/>
          </w:tcPr>
          <w:p>
            <w:r>
              <w:rPr>
                <w:sz w:val="20"/>
              </w:rPr>
              <w:t>合规风险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{{risk4_desc}}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{{risk4_prob}}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{{risk4_impact}}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{{risk4_action}}</w:t>
            </w:r>
          </w:p>
        </w:tc>
      </w:tr>
    </w:tbl>
    <w:p>
      <w:r>
        <w:br w:type="page"/>
      </w:r>
    </w:p>
    <w:p>
      <w:r>
        <w:rPr>
          <w:b/>
          <w:color w:val="003366"/>
          <w:sz w:val="48"/>
        </w:rPr>
        <w:t>七、战略建议</w:t>
      </w:r>
    </w:p>
    <w:p>
      <w:pPr>
        <w:spacing w:line="360" w:lineRule="auto"/>
        <w:ind w:firstLine="420"/>
      </w:pPr>
      <w:r>
        <w:rPr>
          <w:sz w:val="24"/>
        </w:rPr>
        <w:t>{{strategic_recommendations}}</w:t>
      </w:r>
    </w:p>
    <w:p>
      <w:r>
        <w:br w:type="page"/>
      </w:r>
    </w:p>
    <w:p>
      <w:r>
        <w:rPr>
          <w:b/>
          <w:color w:val="003366"/>
          <w:sz w:val="48"/>
        </w:rPr>
        <w:t>八、附录</w:t>
      </w:r>
    </w:p>
    <w:p>
      <w:r>
        <w:br/>
        <w:t>8.1 数据来源说明</w:t>
      </w:r>
    </w:p>
    <w:p>
      <w:pPr>
        <w:spacing w:line="360" w:lineRule="auto"/>
      </w:pPr>
      <w:r>
        <w:rPr>
          <w:sz w:val="22"/>
        </w:rPr>
        <w:t>{{data_sources}}</w:t>
      </w:r>
    </w:p>
    <w:p>
      <w:r>
        <w:br/>
        <w:t>8.2 关键术语解释</w:t>
      </w:r>
    </w:p>
    <w:p>
      <w:pPr>
        <w:spacing w:line="360" w:lineRule="auto"/>
      </w:pPr>
      <w:r>
        <w:rPr>
          <w:sz w:val="22"/>
        </w:rPr>
        <w:t>{{glossary}}</w:t>
      </w:r>
    </w:p>
    <w:p>
      <w:r>
        <w:br/>
        <w:br/>
      </w:r>
    </w:p>
    <w:p>
      <w:pPr>
        <w:jc w:val="center"/>
      </w:pPr>
      <w:r>
        <w:rPr>
          <w:i/>
          <w:sz w:val="28"/>
        </w:rPr>
        <w:t>—— 报告结束 ——</w:t>
        <w:br/>
        <w:br/>
      </w:r>
      <w:r>
        <w:rPr>
          <w:i/>
          <w:sz w:val="28"/>
        </w:rPr>
        <w:t>{{company_name}}</w:t>
        <w:br/>
      </w:r>
      <w:r>
        <w:rPr>
          <w:i/>
          <w:sz w:val="28"/>
        </w:rPr>
        <w:t>{{report_date}}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