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4"/>
        </w:rPr>
        <w:t>MLS / CAMA Staff Review Portal</w:t>
      </w:r>
    </w:p>
    <w:p>
      <w:pPr>
        <w:jc w:val="center"/>
      </w:pPr>
      <w:r>
        <w:rPr>
          <w:i/>
          <w:color w:val="4B5563"/>
          <w:sz w:val="26"/>
        </w:rPr>
        <w:t>Appraiser Onboarding Guide</w:t>
      </w:r>
    </w:p>
    <w:p/>
    <w:p>
      <w:r>
        <w:rPr>
          <w:b/>
          <w:sz w:val="22"/>
        </w:rPr>
        <w:t xml:space="preserve">Welcome! </w:t>
      </w:r>
      <w:r>
        <w:t>Each Monday, recent sales in your zone are pre-loaded into the portal — value mismatches, perfect matches, and MLS photos are already there for you. Your job: review each parcel against the MLS data, make any needed corrections in iasWorld, and mark the parcel Reviewed in the portal.</w:t>
      </w:r>
    </w:p>
    <w:p>
      <w:r>
        <w:rPr>
          <w:b/>
        </w:rPr>
        <w:t xml:space="preserve">Portal URL:  </w:t>
      </w:r>
      <w:r>
        <w:rPr>
          <w:color w:val="1D4ED8"/>
          <w:u w:val="single"/>
        </w:rPr>
        <w:t>https://jaymjeffries-cyber.github.io/cama-review-portal/</w:t>
      </w:r>
    </w:p>
    <w:p>
      <w:r>
        <w:rPr>
          <w:i/>
          <w:color w:val="4B5563"/>
          <w:sz w:val="20"/>
        </w:rPr>
        <w:t>Bookmark it — you'll use it weekly. No login, runs entirely in your browser.</w:t>
      </w:r>
    </w:p>
    <w:p>
      <w:pPr>
        <w:pBdr>
          <w:bottom w:val="single" w:sz="6" w:space="4" w:color="1d4ed8"/>
        </w:pBdr>
      </w:pPr>
      <w:r>
        <w:rPr>
          <w:b/>
          <w:color w:val="1D4ED8"/>
          <w:sz w:val="30"/>
        </w:rPr>
        <w:t>1.  One-Time Setup (5 minutes)</w:t>
      </w:r>
    </w:p>
    <w:p>
      <w:r>
        <w:rPr>
          <w:b/>
          <w:color w:val="1F2937"/>
          <w:sz w:val="24"/>
        </w:rPr>
        <w:t>Anthropic API Key (required for AI suggestions)</w:t>
      </w:r>
    </w:p>
    <w:p>
      <w:r>
        <w:t>The portal's AI Grade &amp; Condition feature calls the Anthropic API directly from your browser. You need a key — it's saved permanently in your browser, so this is a one-time step.</w:t>
      </w:r>
    </w:p>
    <w:p>
      <w:pPr>
        <w:pStyle w:val="ListNumber"/>
      </w:pPr>
      <w:r>
        <w:t>Open the portal and click the brain icon (🧠) in the bottom-right corner of the page.</w:t>
      </w:r>
    </w:p>
    <w:p>
      <w:pPr>
        <w:pStyle w:val="ListNumber"/>
      </w:pPr>
      <w:r>
        <w:t>Get an API key from Jason (jmjeffries@starkcountyohio.gov) — he keeps the office key on file.</w:t>
      </w:r>
    </w:p>
    <w:p>
      <w:pPr>
        <w:pStyle w:val="ListNumber"/>
      </w:pPr>
      <w:r>
        <w:t xml:space="preserve">Paste it into the field (starts with </w:t>
      </w:r>
      <w:r>
        <w:rPr>
          <w:rFonts w:ascii="Consolas" w:hAnsi="Consolas"/>
          <w:color w:val="8844AA"/>
          <w:sz w:val="20"/>
        </w:rPr>
        <w:t>sk-ant-</w:t>
      </w:r>
      <w:r>
        <w:t xml:space="preserve">) and click </w:t>
      </w:r>
      <w:r>
        <w:rPr>
          <w:b/>
          <w:color w:val="1D4ED8"/>
        </w:rPr>
        <w:t>Save Key</w:t>
      </w:r>
      <w:r>
        <w:t>. The icon turns green (🔑) once saved.</w:t>
      </w:r>
    </w:p>
    <w:p>
      <w:r>
        <w:rPr>
          <w:b/>
        </w:rPr>
        <w:t xml:space="preserve">Note: </w:t>
      </w:r>
      <w:r>
        <w:t>The key is saved only in your browser (localStorage). It is never sent anywhere except to Anthropic when you click the AI button.</w:t>
      </w:r>
    </w:p>
    <w:p>
      <w:pPr>
        <w:pBdr>
          <w:bottom w:val="single" w:sz="6" w:space="4" w:color="1d4ed8"/>
        </w:pBdr>
      </w:pPr>
      <w:r>
        <w:rPr>
          <w:b/>
          <w:color w:val="1D4ED8"/>
          <w:sz w:val="30"/>
        </w:rPr>
        <w:t>2.  Weekly Workflow (Monday)</w:t>
      </w:r>
    </w:p>
    <w:p>
      <w:pPr>
        <w:ind w:left="0"/>
      </w:pPr>
      <w:r>
        <w:rPr>
          <w:b/>
          <w:color w:val="1D4ED8"/>
        </w:rPr>
        <w:t xml:space="preserve">Step 1.  </w:t>
      </w:r>
      <w:r>
        <w:rPr>
          <w:b/>
        </w:rPr>
        <w:t>Open the portal.</w:t>
      </w:r>
    </w:p>
    <w:p>
      <w:pPr>
        <w:spacing w:after="160"/>
        <w:ind w:left="576"/>
      </w:pPr>
      <w:r>
        <w:t>Go to https://jaymjeffries-cyber.github.io/cama-review-portal/. You should see a green banner: ✓ DATA PRE-LOADED BY ADMIN  with the week label and the parcel count. If you don't see the banner, the build hasn't been pushed yet — message Jason.</w:t>
      </w:r>
    </w:p>
    <w:p>
      <w:pPr>
        <w:ind w:left="0"/>
      </w:pPr>
      <w:r>
        <w:rPr>
          <w:b/>
          <w:color w:val="1D4ED8"/>
        </w:rPr>
        <w:t xml:space="preserve">Step 2.  </w:t>
      </w:r>
      <w:r>
        <w:rPr>
          <w:b/>
        </w:rPr>
        <w:t>Set your daily Window ID.</w:t>
      </w:r>
    </w:p>
    <w:p>
      <w:pPr>
        <w:spacing w:after="160"/>
        <w:ind w:left="576"/>
      </w:pPr>
      <w:r>
        <w:t>iasWorld assigns a new windowId every morning when the system restarts. The first time you click an iasWorld link in the portal, a modal pops up — paste your iasWorld URL (or just the windowId number) and click Save. After that, every parcel link in the portal opens directly into iasWorld for the rest of the day.</w:t>
      </w:r>
    </w:p>
    <w:p>
      <w:pPr>
        <w:ind w:left="0"/>
      </w:pPr>
      <w:r>
        <w:rPr>
          <w:b/>
          <w:color w:val="1D4ED8"/>
        </w:rPr>
        <w:t xml:space="preserve">Step 3.  </w:t>
      </w:r>
      <w:r>
        <w:rPr>
          <w:b/>
        </w:rPr>
        <w:t>Filter to your zone.</w:t>
      </w:r>
    </w:p>
    <w:p>
      <w:pPr>
        <w:spacing w:after="160"/>
        <w:ind w:left="576"/>
      </w:pPr>
      <w:r>
        <w:t>At the top of the parcel list, use the Zone dropdown to narrow to your assigned area. Optional: filter by CDU or use the search box to find a specific parcel/listing/address.</w:t>
      </w:r>
    </w:p>
    <w:p>
      <w:pPr>
        <w:ind w:left="0"/>
      </w:pPr>
      <w:r>
        <w:rPr>
          <w:b/>
          <w:color w:val="1D4ED8"/>
        </w:rPr>
        <w:t xml:space="preserve">Step 4.  </w:t>
      </w:r>
      <w:r>
        <w:rPr>
          <w:b/>
        </w:rPr>
        <w:t>Review each parcel.</w:t>
      </w:r>
    </w:p>
    <w:p>
      <w:pPr>
        <w:spacing w:after="160"/>
        <w:ind w:left="576"/>
      </w:pPr>
      <w:r>
        <w:t>Click a card to expand it. Walk through the iasWorld tabs (see Section 3). When you're done with a parcel, mark it Reviewed in the portal and move on to the next one.</w:t>
      </w:r>
    </w:p>
    <w:p>
      <w:pPr>
        <w:ind w:left="0"/>
      </w:pPr>
      <w:r>
        <w:rPr>
          <w:b/>
          <w:color w:val="1D4ED8"/>
        </w:rPr>
        <w:t xml:space="preserve">Step 5.  </w:t>
      </w:r>
      <w:r>
        <w:rPr>
          <w:b/>
        </w:rPr>
        <w:t>Use Field Visit when an in-person look is needed.</w:t>
      </w:r>
    </w:p>
    <w:p>
      <w:pPr>
        <w:spacing w:after="160"/>
        <w:ind w:left="576"/>
      </w:pPr>
      <w:r>
        <w:t>If you can't make a confident decision from photos and remarks alone, mark the parcel Field Visit and type a short note explaining why. The status will carry forward so you can close it out after the inspection.</w:t>
      </w:r>
    </w:p>
    <w:p>
      <w:pPr>
        <w:pBdr>
          <w:bottom w:val="single" w:sz="6" w:space="4" w:color="1d4ed8"/>
        </w:pBdr>
      </w:pPr>
      <w:r>
        <w:rPr>
          <w:b/>
          <w:color w:val="1D4ED8"/>
          <w:sz w:val="30"/>
        </w:rPr>
        <w:t>3.  Reviewing a Parcel — The iasWorld Tab Flow</w:t>
      </w:r>
    </w:p>
    <w:p>
      <w:r>
        <w:t>Click any parcel card in the portal to expand it. You'll see the MLS photo, public remarks, and the field-by-field mismatch table. Then click the iasWorld link to open the parcel and walk through these tabs in order:</w:t>
      </w:r>
    </w:p>
    <w:p>
      <w:r>
        <w:rPr>
          <w:b/>
          <w:color w:val="7C3AED"/>
        </w:rPr>
        <w:t xml:space="preserve">Tab 1.  </w:t>
      </w:r>
      <w:r>
        <w:rPr>
          <w:b/>
        </w:rPr>
        <w:t>Sales</w:t>
      </w:r>
    </w:p>
    <w:p>
      <w:pPr>
        <w:pStyle w:val="ListBullet"/>
        <w:ind w:left="720"/>
      </w:pPr>
      <w:r>
        <w:t>Confirm the transaction is arm's length (open-market sale between unrelated parties).</w:t>
      </w:r>
    </w:p>
    <w:p>
      <w:pPr>
        <w:pStyle w:val="ListBullet"/>
        <w:ind w:left="720"/>
      </w:pPr>
      <w:r>
        <w:t>Confirm the correct sale was updated. The portal shows the SALEKEY for the sale you're reviewing — verify it matches the row that was updated in iasWorld.</w:t>
      </w:r>
    </w:p>
    <w:p>
      <w:pPr>
        <w:spacing w:after="40"/>
      </w:pPr>
    </w:p>
    <w:p>
      <w:r>
        <w:rPr>
          <w:b/>
          <w:color w:val="7C3AED"/>
        </w:rPr>
        <w:t xml:space="preserve">Tab 2.  </w:t>
      </w:r>
      <w:r>
        <w:rPr>
          <w:b/>
        </w:rPr>
        <w:t>Entrance</w:t>
      </w:r>
    </w:p>
    <w:p>
      <w:pPr>
        <w:pStyle w:val="ListBullet"/>
        <w:ind w:left="720"/>
      </w:pPr>
      <w:r>
        <w:t>Verify the entrance mass update was applied correctly for this parcel.</w:t>
      </w:r>
    </w:p>
    <w:p>
      <w:pPr>
        <w:pStyle w:val="ListBullet"/>
        <w:ind w:left="720"/>
      </w:pPr>
      <w:r>
        <w:t>If anything looks off, flag it and let management know — entrance updates are run in bulk before the week is published.</w:t>
      </w:r>
    </w:p>
    <w:p>
      <w:pPr>
        <w:spacing w:after="40"/>
      </w:pPr>
    </w:p>
    <w:p>
      <w:r>
        <w:rPr>
          <w:b/>
          <w:color w:val="7C3AED"/>
        </w:rPr>
        <w:t xml:space="preserve">Tab 3.  </w:t>
      </w:r>
      <w:r>
        <w:rPr>
          <w:b/>
        </w:rPr>
        <w:t>Dwellings</w:t>
      </w:r>
    </w:p>
    <w:p>
      <w:pPr>
        <w:pStyle w:val="ListBullet"/>
        <w:ind w:left="720"/>
      </w:pPr>
      <w:r>
        <w:t>Review every dwelling field against the portal's data: SFLA, year built, effective year, story height, bath count, basement, heat, fuel, etc.</w:t>
      </w:r>
    </w:p>
    <w:p>
      <w:pPr>
        <w:pStyle w:val="ListBullet"/>
        <w:ind w:left="720"/>
      </w:pPr>
      <w:r>
        <w:rPr>
          <w:b/>
        </w:rPr>
        <w:t xml:space="preserve">Click the Zillow link in the portal card  </w:t>
      </w:r>
      <w:r>
        <w:t>to open the listing in a new window and review every photo (interior, exterior, basement, kitchen, bath). Use the photos to confirm grade and condition.</w:t>
      </w:r>
    </w:p>
    <w:p>
      <w:pPr>
        <w:pStyle w:val="ListBullet"/>
        <w:ind w:left="720"/>
      </w:pPr>
      <w:r>
        <w:rPr>
          <w:b/>
        </w:rPr>
        <w:t xml:space="preserve">Use the AI suggestion if you want a second opinion.  </w:t>
      </w:r>
      <w:r>
        <w:t>Click ✦ AI Grade &amp; Condition in the portal — it returns a suggested Grade, CDU, confidence, and a short rationale. Use it as a sanity check, not a replacement for your judgment.</w:t>
      </w:r>
    </w:p>
    <w:p>
      <w:pPr>
        <w:pStyle w:val="ListBullet"/>
        <w:ind w:left="720"/>
      </w:pPr>
      <w:r>
        <w:t>Update Grade and CDU in iasWorld if your review supports a change.</w:t>
      </w:r>
    </w:p>
    <w:p>
      <w:pPr>
        <w:spacing w:after="40"/>
      </w:pPr>
    </w:p>
    <w:p>
      <w:r>
        <w:rPr>
          <w:b/>
          <w:color w:val="7C3AED"/>
        </w:rPr>
        <w:t xml:space="preserve">Tab 4.  </w:t>
      </w:r>
      <w:r>
        <w:rPr>
          <w:b/>
        </w:rPr>
        <w:t>Additions / OBY</w:t>
      </w:r>
    </w:p>
    <w:p>
      <w:pPr>
        <w:pStyle w:val="ListBullet"/>
        <w:ind w:left="720"/>
      </w:pPr>
      <w:r>
        <w:t>Review additions (decks, porches, finished basements, etc.) and OBY (other-building features — garages, sheds, pools).</w:t>
      </w:r>
    </w:p>
    <w:p>
      <w:pPr>
        <w:pStyle w:val="ListBullet"/>
        <w:ind w:left="720"/>
      </w:pPr>
      <w:r>
        <w:t>Confirm areas, types, and condition match what you see in the photos.</w:t>
      </w:r>
    </w:p>
    <w:p>
      <w:pPr>
        <w:spacing w:after="40"/>
      </w:pPr>
    </w:p>
    <w:p>
      <w:r>
        <w:rPr>
          <w:b/>
          <w:color w:val="7C3AED"/>
        </w:rPr>
        <w:t xml:space="preserve">Tab 5.  </w:t>
      </w:r>
      <w:r>
        <w:rPr>
          <w:b/>
        </w:rPr>
        <w:t>Values</w:t>
      </w:r>
    </w:p>
    <w:p>
      <w:pPr>
        <w:pStyle w:val="ListBullet"/>
        <w:ind w:left="720"/>
      </w:pPr>
      <w:r>
        <w:t>Select the abstract reason for any value change you're committing.</w:t>
      </w:r>
    </w:p>
    <w:p>
      <w:pPr>
        <w:pStyle w:val="ListBullet"/>
        <w:ind w:left="720"/>
      </w:pPr>
      <w:r>
        <w:t>Commit your changes. Once you save in iasWorld, return to the portal.</w:t>
      </w:r>
    </w:p>
    <w:p>
      <w:pPr>
        <w:spacing w:after="40"/>
      </w:pPr>
    </w:p>
    <w:p>
      <w:r>
        <w:rPr>
          <w:b/>
          <w:color w:val="059669"/>
        </w:rPr>
        <w:t xml:space="preserve">Final step:  </w:t>
      </w:r>
      <w:r>
        <w:t xml:space="preserve">Back in the portal, click </w:t>
      </w:r>
      <w:r>
        <w:rPr>
          <w:b/>
          <w:color w:val="059669"/>
        </w:rPr>
        <w:t>✓ Reviewed</w:t>
      </w:r>
      <w:r>
        <w:t xml:space="preserve"> on the parcel card. Move on to the next parcel.</w:t>
      </w:r>
    </w:p>
    <w:p>
      <w:pPr>
        <w:pBdr>
          <w:bottom w:val="single" w:sz="6" w:space="4" w:color="1d4ed8"/>
        </w:pBdr>
      </w:pPr>
      <w:r>
        <w:rPr>
          <w:b/>
          <w:color w:val="1D4ED8"/>
          <w:sz w:val="30"/>
        </w:rPr>
        <w:t>4.  Using the AI Grade &amp; Condition Tool</w:t>
      </w:r>
    </w:p>
    <w:p>
      <w:r>
        <w:t>The AI is calibrated on actual Stark County appraiser decisions from the past several months — it's been trained to recognize realtor language patterns that correlate with real grade and condition changes. It is not a replacement for your judgment; it's a sanity check during the Dwellings review.</w:t>
      </w:r>
    </w:p>
    <w:p>
      <w:r>
        <w:rPr>
          <w:b/>
          <w:color w:val="1F2937"/>
          <w:sz w:val="24"/>
        </w:rPr>
        <w:t>How to use it</w:t>
      </w:r>
    </w:p>
    <w:p>
      <w:pPr>
        <w:pStyle w:val="ListNumber"/>
      </w:pPr>
      <w:r>
        <w:t>Expand a parcel card in the portal.</w:t>
      </w:r>
    </w:p>
    <w:p>
      <w:pPr>
        <w:pStyle w:val="ListNumber"/>
      </w:pPr>
      <w:r>
        <w:t xml:space="preserve">Click the </w:t>
      </w:r>
      <w:r>
        <w:rPr>
          <w:b/>
          <w:color w:val="7C3AED"/>
        </w:rPr>
        <w:t>✦ AI Grade &amp; Condition</w:t>
      </w:r>
      <w:r>
        <w:t xml:space="preserve"> button. It takes about 5–10 seconds.</w:t>
      </w:r>
    </w:p>
    <w:p>
      <w:pPr>
        <w:pStyle w:val="ListNumber"/>
      </w:pPr>
      <w:r>
        <w:t>Read the rationale carefully — it cites which evidence drove the suggestion (photo, specific phrases, etc.).</w:t>
      </w:r>
    </w:p>
    <w:p>
      <w:pPr>
        <w:pStyle w:val="ListNumber"/>
      </w:pPr>
      <w:r>
        <w:t>Use the suggestion or override it. The AI is informational only — nothing is changed in CAMA until you commit it in iasWorld.</w:t>
      </w:r>
    </w:p>
    <w:p>
      <w:r>
        <w:rPr>
          <w:b/>
          <w:color w:val="1F2937"/>
          <w:sz w:val="24"/>
        </w:rPr>
        <w:t>When the AI is most useful</w:t>
      </w:r>
    </w:p>
    <w:p>
      <w:pPr>
        <w:pStyle w:val="ListBullet"/>
      </w:pPr>
      <w:r>
        <w:t>Borderline cases where the photo and remarks disagree.</w:t>
      </w:r>
    </w:p>
    <w:p>
      <w:pPr>
        <w:pStyle w:val="ListBullet"/>
      </w:pPr>
      <w:r>
        <w:t>Parcels with vague realtor language ("nice", "great location") and no clear evidence either way.</w:t>
      </w:r>
    </w:p>
    <w:p>
      <w:pPr>
        <w:pStyle w:val="ListBullet"/>
      </w:pPr>
      <w:r>
        <w:t>When you want to double-check your gut call before committing in iasWorld.</w:t>
      </w:r>
    </w:p>
    <w:p>
      <w:r>
        <w:rPr>
          <w:b/>
          <w:color w:val="1F2937"/>
          <w:sz w:val="24"/>
        </w:rPr>
        <w:t>When to ignore the AI</w:t>
      </w:r>
    </w:p>
    <w:p>
      <w:pPr>
        <w:pStyle w:val="ListBullet"/>
      </w:pPr>
      <w:r>
        <w:t>If the photo is missing or shows the wrong house, the suggestion confidence will be Low — trust the field visit.</w:t>
      </w:r>
    </w:p>
    <w:p>
      <w:pPr>
        <w:pStyle w:val="ListBullet"/>
      </w:pPr>
      <w:r>
        <w:t>If the AI confidence is Low, treat its suggestion as a question, not an answer.</w:t>
      </w:r>
    </w:p>
    <w:p>
      <w:pPr>
        <w:pStyle w:val="ListBullet"/>
      </w:pPr>
      <w:r>
        <w:t>Anything you have direct knowledge of (recent inspection, neighborhood familiarity).</w:t>
      </w:r>
    </w:p>
    <w:p>
      <w:pPr>
        <w:pBdr>
          <w:bottom w:val="single" w:sz="6" w:space="4" w:color="1d4ed8"/>
        </w:pBdr>
      </w:pPr>
      <w:r>
        <w:rPr>
          <w:b/>
          <w:color w:val="1D4ED8"/>
          <w:sz w:val="30"/>
        </w:rPr>
        <w:t>5.  iasWorld Window ID — Daily Reset</w:t>
      </w:r>
    </w:p>
    <w:p>
      <w:r>
        <w:t>iasWorld assigns a temporary windowId to every browser session. The number changes each morning when the system restarts. The portal saves it for you so you only have to set it once per day, then every parcel link opens directly into iasWorld — no extra clicks.</w:t>
      </w:r>
    </w:p>
    <w:p>
      <w:r>
        <w:rPr>
          <w:b/>
          <w:color w:val="1F2937"/>
          <w:sz w:val="24"/>
        </w:rPr>
        <w:t>How to find your Window ID</w:t>
      </w:r>
    </w:p>
    <w:p>
      <w:pPr>
        <w:pStyle w:val="ListNumber"/>
      </w:pPr>
      <w:r>
        <w:t>Open iasWorld in Chrome and pull up any parcel.</w:t>
      </w:r>
    </w:p>
    <w:p>
      <w:pPr>
        <w:pStyle w:val="ListNumber"/>
      </w:pPr>
      <w:r>
        <w:t xml:space="preserve">Look at the URL bar. You'll see something like:  </w:t>
      </w:r>
      <w:r>
        <w:rPr>
          <w:rFonts w:ascii="Consolas" w:hAnsi="Consolas"/>
          <w:color w:val="8844AA"/>
          <w:sz w:val="20"/>
        </w:rPr>
        <w:t>...Transact.aspx?txtMaskedPin=...&amp;windowId=4837291</w:t>
      </w:r>
    </w:p>
    <w:p>
      <w:pPr>
        <w:pStyle w:val="ListNumber"/>
      </w:pPr>
      <w:r>
        <w:t>Copy the entire URL.</w:t>
      </w:r>
    </w:p>
    <w:p>
      <w:pPr>
        <w:pStyle w:val="ListNumber"/>
      </w:pPr>
      <w:r>
        <w:t xml:space="preserve">In the portal, when the Window ID modal appears, paste the URL into the field and click </w:t>
      </w:r>
      <w:r>
        <w:rPr>
          <w:b/>
          <w:color w:val="1D4ED8"/>
        </w:rPr>
        <w:t>Save Window ID</w:t>
      </w:r>
      <w:r>
        <w:t>. The portal extracts the number automatically.</w:t>
      </w:r>
    </w:p>
    <w:p>
      <w:r>
        <w:rPr>
          <w:b/>
        </w:rPr>
        <w:t xml:space="preserve">Tip: </w:t>
      </w:r>
      <w:r>
        <w:t>If iasWorld closes and reopens during the day, the windowId will change. If clicking a parcel link lands on a blank iasWorld page, click the ⓘ tooltip in the parcel card to update it.</w:t>
      </w:r>
    </w:p>
    <w:p>
      <w:pPr>
        <w:pBdr>
          <w:bottom w:val="single" w:sz="6" w:space="4" w:color="1d4ed8"/>
        </w:pBdr>
      </w:pPr>
      <w:r>
        <w:rPr>
          <w:b/>
          <w:color w:val="1D4ED8"/>
          <w:sz w:val="30"/>
        </w:rPr>
        <w:t>6.  FAQ &amp; Troubleshooting</w:t>
      </w:r>
    </w:p>
    <w:p>
      <w:r>
        <w:rPr>
          <w:b/>
        </w:rPr>
        <w:t>Q.  Where do I get an Anthropic API key?</w:t>
      </w:r>
    </w:p>
    <w:p>
      <w:pPr>
        <w:spacing w:after="160"/>
        <w:ind w:left="432"/>
      </w:pPr>
      <w:r>
        <w:t>Email Jason (jmjeffries@starkcountyohio.gov). The office uses one shared key for all reviewers.</w:t>
      </w:r>
    </w:p>
    <w:p>
      <w:r>
        <w:rPr>
          <w:b/>
        </w:rPr>
        <w:t>Q.  The portal is blank / nothing loads.</w:t>
      </w:r>
    </w:p>
    <w:p>
      <w:pPr>
        <w:spacing w:after="160"/>
        <w:ind w:left="432"/>
      </w:pPr>
      <w:r>
        <w:t>Hard-refresh with Ctrl+F5. If it's still blank, the Monday build may have failed — message Jason.</w:t>
      </w:r>
    </w:p>
    <w:p>
      <w:r>
        <w:rPr>
          <w:b/>
        </w:rPr>
        <w:t>Q.  I clicked AI Grade &amp; Condition and got an error.</w:t>
      </w:r>
    </w:p>
    <w:p>
      <w:pPr>
        <w:spacing w:after="160"/>
        <w:ind w:left="432"/>
      </w:pPr>
      <w:r>
        <w:t>Most common cause: API key not set. Click 🧠 in the bottom-right and paste your key. If the key is saved (icon is green) and it still fails, the API may be down — try again in a few minutes.</w:t>
      </w:r>
    </w:p>
    <w:p>
      <w:r>
        <w:rPr>
          <w:b/>
        </w:rPr>
        <w:t>Q.  The iasWorld link opens a blank page.</w:t>
      </w:r>
    </w:p>
    <w:p>
      <w:pPr>
        <w:spacing w:after="160"/>
        <w:ind w:left="432"/>
      </w:pPr>
      <w:r>
        <w:t>Your windowId expired. Click the ⓘ tooltip in any parcel card to paste a fresh iasWorld URL.</w:t>
      </w:r>
    </w:p>
    <w:p>
      <w:r>
        <w:rPr>
          <w:b/>
        </w:rPr>
        <w:t>Q.  I marked a parcel Reviewed by mistake.</w:t>
      </w:r>
    </w:p>
    <w:p>
      <w:pPr>
        <w:spacing w:after="160"/>
        <w:ind w:left="432"/>
      </w:pPr>
      <w:r>
        <w:t>Click the status button again — it cycles through Unreviewed → Reviewed → Field Visit → Unreviewed.</w:t>
      </w:r>
    </w:p>
    <w:p>
      <w:r>
        <w:rPr>
          <w:b/>
        </w:rPr>
        <w:t>Q.  Will my colleagues see my reviews?</w:t>
      </w:r>
    </w:p>
    <w:p>
      <w:pPr>
        <w:spacing w:after="160"/>
        <w:ind w:left="432"/>
      </w:pPr>
      <w:r>
        <w:t>Yes — statuses sync to a shared backend, so everyone can see who reviewed what. Your zone is yours, but the work is visible across the team.</w:t>
      </w:r>
    </w:p>
    <w:p>
      <w:r>
        <w:rPr>
          <w:b/>
        </w:rPr>
        <w:t>Q.  I have to leave mid-week. Will my work be lost?</w:t>
      </w:r>
    </w:p>
    <w:p>
      <w:pPr>
        <w:spacing w:after="160"/>
        <w:ind w:left="432"/>
      </w:pPr>
      <w:r>
        <w:t>No. Statuses are saved continuously. Close the browser and pick up where you left off any time before next Monday.</w:t>
      </w:r>
    </w:p>
    <w:p>
      <w:r>
        <w:rPr>
          <w:b/>
        </w:rPr>
        <w:t>Q.  The AI suggested a grade I disagree with.</w:t>
      </w:r>
    </w:p>
    <w:p>
      <w:pPr>
        <w:spacing w:after="160"/>
        <w:ind w:left="432"/>
      </w:pPr>
      <w:r>
        <w:t>Trust your judgment. The AI is a tool, not the appraiser. Your decision is what gets committed in iasWorld.</w:t>
      </w:r>
    </w:p>
    <w:p>
      <w:pPr>
        <w:pBdr>
          <w:bottom w:val="single" w:sz="6" w:space="4" w:color="1d4ed8"/>
        </w:pBdr>
      </w:pPr>
      <w:r>
        <w:rPr>
          <w:b/>
          <w:color w:val="1D4ED8"/>
          <w:sz w:val="30"/>
        </w:rPr>
        <w:t>7.  Need Help?</w:t>
      </w:r>
    </w:p>
    <w:p>
      <w:r>
        <w:rPr>
          <w:b/>
        </w:rPr>
        <w:t xml:space="preserve">Jason Jeffries  </w:t>
      </w:r>
      <w:r>
        <w:t>— jmjeffries@starkcountyohio.gov</w:t>
      </w:r>
    </w:p>
    <w:p>
      <w:r>
        <w:t>Stark County Auditor's Office, Assessment Division</w:t>
      </w:r>
    </w:p>
    <w:p/>
    <w:p>
      <w:pPr>
        <w:jc w:val="center"/>
      </w:pPr>
      <w:r>
        <w:rPr>
          <w:i/>
          <w:color w:val="4B5563"/>
          <w:sz w:val="18"/>
        </w:rPr>
        <w:t>— end of guide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