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CEA" w14:textId="61210EE9" w:rsidR="00ED5F07" w:rsidRPr="00ED5F07" w:rsidRDefault="00ED5F07" w:rsidP="00ED5F07">
      <w:pPr>
        <w:jc w:val="center"/>
        <w:rPr>
          <w:sz w:val="32"/>
          <w:szCs w:val="32"/>
        </w:rPr>
      </w:pPr>
      <w:r w:rsidRPr="00ED5F07">
        <w:rPr>
          <w:sz w:val="32"/>
          <w:szCs w:val="32"/>
        </w:rPr>
        <w:t>Análise de Similares</w:t>
      </w:r>
    </w:p>
    <w:p w14:paraId="0F1B57F6" w14:textId="77777777" w:rsidR="002C3D28" w:rsidRPr="002C3D28" w:rsidRDefault="002C3D28" w:rsidP="002C3D28">
      <w:pPr>
        <w:rPr>
          <w:b/>
          <w:bCs/>
          <w:sz w:val="26"/>
          <w:szCs w:val="26"/>
        </w:rPr>
      </w:pPr>
      <w:r w:rsidRPr="002C3D28">
        <w:rPr>
          <w:b/>
          <w:bCs/>
          <w:sz w:val="26"/>
          <w:szCs w:val="26"/>
        </w:rPr>
        <w:t>PUC-Rio — CCCI</w:t>
      </w:r>
    </w:p>
    <w:p w14:paraId="270A2926" w14:textId="77777777" w:rsidR="002C3D28" w:rsidRPr="002C3D28" w:rsidRDefault="002C3D28" w:rsidP="002C3D28">
      <w:r w:rsidRPr="002C3D28">
        <w:t>O site da PUC-Rio reúne informações sobre universidades conveniadas, vagas, requisitos, prazos e bolsas de intercâmbio. Apesar da quantidade de informações, a busca é limitada principalmente a país e idioma, oferecendo pouco auxílio para o aluno identificar quais opções são mais adequadas ao seu curso, interesses e preferências. Assim, o estudante precisa pesquisar e comparar as alternativas por conta própria.</w:t>
      </w:r>
    </w:p>
    <w:p w14:paraId="4BD953CC" w14:textId="2BF15B95" w:rsidR="002C3D28" w:rsidRPr="002C3D28" w:rsidRDefault="002C3D28" w:rsidP="002C3D28">
      <w:pPr>
        <w:rPr>
          <w:rStyle w:val="Hyperlink"/>
        </w:rPr>
      </w:pPr>
      <w:r>
        <w:fldChar w:fldCharType="begin"/>
      </w:r>
      <w:r>
        <w:instrText>HYPERLINK "https://www.puc-rio.br/ensinopesq/ccci/academico/convenios/universidades.html" \t "_blank"</w:instrText>
      </w:r>
      <w:r>
        <w:fldChar w:fldCharType="separate"/>
      </w:r>
      <w:r w:rsidRPr="002C3D28">
        <w:rPr>
          <w:rStyle w:val="Hyperlink"/>
        </w:rPr>
        <w:t>PUC-Rio — Intercâmbio Acadêmico</w:t>
      </w:r>
    </w:p>
    <w:p w14:paraId="3DE3EE16" w14:textId="0BF68B36" w:rsidR="002C3D28" w:rsidRPr="002C3D28" w:rsidRDefault="002C3D28" w:rsidP="002C3D28">
      <w:pPr>
        <w:rPr>
          <w:b/>
          <w:bCs/>
          <w:sz w:val="26"/>
          <w:szCs w:val="26"/>
        </w:rPr>
      </w:pPr>
      <w:r>
        <w:fldChar w:fldCharType="end"/>
      </w:r>
      <w:r w:rsidRPr="002C3D28">
        <w:rPr>
          <w:b/>
          <w:bCs/>
          <w:sz w:val="26"/>
          <w:szCs w:val="26"/>
        </w:rPr>
        <w:t xml:space="preserve">USP — </w:t>
      </w:r>
      <w:proofErr w:type="spellStart"/>
      <w:r w:rsidRPr="002C3D28">
        <w:rPr>
          <w:b/>
          <w:bCs/>
          <w:sz w:val="26"/>
          <w:szCs w:val="26"/>
        </w:rPr>
        <w:t>International</w:t>
      </w:r>
      <w:proofErr w:type="spellEnd"/>
      <w:r w:rsidRPr="002C3D28">
        <w:rPr>
          <w:b/>
          <w:bCs/>
          <w:sz w:val="26"/>
          <w:szCs w:val="26"/>
        </w:rPr>
        <w:t xml:space="preserve"> Office / </w:t>
      </w:r>
      <w:proofErr w:type="spellStart"/>
      <w:r w:rsidRPr="002C3D28">
        <w:rPr>
          <w:b/>
          <w:bCs/>
          <w:sz w:val="26"/>
          <w:szCs w:val="26"/>
        </w:rPr>
        <w:t>Mundus</w:t>
      </w:r>
      <w:proofErr w:type="spellEnd"/>
    </w:p>
    <w:p w14:paraId="6C319349" w14:textId="77777777" w:rsidR="002C3D28" w:rsidRPr="002C3D28" w:rsidRDefault="002C3D28" w:rsidP="002C3D28">
      <w:r w:rsidRPr="002C3D28">
        <w:t xml:space="preserve">A USP apresenta as oportunidades de intercâmbio principalmente por meio de editais e do Sistema </w:t>
      </w:r>
      <w:proofErr w:type="spellStart"/>
      <w:r w:rsidRPr="002C3D28">
        <w:t>Mundus</w:t>
      </w:r>
      <w:proofErr w:type="spellEnd"/>
      <w:r w:rsidRPr="002C3D28">
        <w:t>. Os alunos podem consultar vagas, requisitos, prazos e critérios de cada processo seletivo. O sistema é útil para acompanhar oportunidades abertas, mas é menos voltado para quem ainda está pesquisando possíveis destinos e não sabe exatamente o que procura.</w:t>
      </w:r>
    </w:p>
    <w:p w14:paraId="44EC5ACB" w14:textId="31BFB77A" w:rsidR="002C3D28" w:rsidRPr="002C3D28" w:rsidRDefault="002C3D28" w:rsidP="002C3D28">
      <w:pPr>
        <w:rPr>
          <w:rStyle w:val="Hyperlink"/>
        </w:rPr>
      </w:pPr>
      <w:r>
        <w:fldChar w:fldCharType="begin"/>
      </w:r>
      <w:r>
        <w:instrText>HYPERLINK "https://internationaloffice.usp.br/new/editais/" \t "_blank"</w:instrText>
      </w:r>
      <w:r>
        <w:fldChar w:fldCharType="separate"/>
      </w:r>
      <w:r w:rsidRPr="002C3D28">
        <w:rPr>
          <w:rStyle w:val="Hyperlink"/>
        </w:rPr>
        <w:t>USP — Intercâmbio para estudantes da USP</w:t>
      </w:r>
    </w:p>
    <w:p w14:paraId="3A640094" w14:textId="7468D309" w:rsidR="002C3D28" w:rsidRPr="002C3D28" w:rsidRDefault="002C3D28" w:rsidP="002C3D28">
      <w:pPr>
        <w:rPr>
          <w:b/>
          <w:bCs/>
          <w:sz w:val="26"/>
          <w:szCs w:val="26"/>
        </w:rPr>
      </w:pPr>
      <w:r>
        <w:fldChar w:fldCharType="end"/>
      </w:r>
      <w:proofErr w:type="spellStart"/>
      <w:r w:rsidRPr="002C3D28">
        <w:rPr>
          <w:b/>
          <w:bCs/>
          <w:sz w:val="26"/>
          <w:szCs w:val="26"/>
        </w:rPr>
        <w:t>University</w:t>
      </w:r>
      <w:proofErr w:type="spellEnd"/>
      <w:r w:rsidRPr="002C3D28">
        <w:rPr>
          <w:b/>
          <w:bCs/>
          <w:sz w:val="26"/>
          <w:szCs w:val="26"/>
        </w:rPr>
        <w:t xml:space="preserve"> </w:t>
      </w:r>
      <w:proofErr w:type="spellStart"/>
      <w:r w:rsidRPr="002C3D28">
        <w:rPr>
          <w:b/>
          <w:bCs/>
          <w:sz w:val="26"/>
          <w:szCs w:val="26"/>
        </w:rPr>
        <w:t>of</w:t>
      </w:r>
      <w:proofErr w:type="spellEnd"/>
      <w:r w:rsidRPr="002C3D28">
        <w:rPr>
          <w:b/>
          <w:bCs/>
          <w:sz w:val="26"/>
          <w:szCs w:val="26"/>
        </w:rPr>
        <w:t xml:space="preserve"> British Columbia — Go Global</w:t>
      </w:r>
    </w:p>
    <w:p w14:paraId="2976F7A6" w14:textId="77777777" w:rsidR="002C3D28" w:rsidRPr="002C3D28" w:rsidRDefault="002C3D28" w:rsidP="002C3D28">
      <w:r w:rsidRPr="002C3D28">
        <w:t>O Go Global, da UBC, permite pesquisar diferentes universidades parceiras e filtrar as opções por características como país, área de estudo e idioma. Cada instituição possui informações próprias que ajudam o aluno a entender melhor as possibilidades de intercâmbio. A variedade de filtros facilita a pesquisa, embora a quantidade de informações disponíveis possa exigir mais tempo para analisar as opções.</w:t>
      </w:r>
    </w:p>
    <w:p w14:paraId="54075287" w14:textId="4ABD3FC4" w:rsidR="002C3D28" w:rsidRPr="002C3D28" w:rsidRDefault="002C3D28" w:rsidP="002C3D28">
      <w:pPr>
        <w:rPr>
          <w:rStyle w:val="Hyperlink"/>
        </w:rPr>
      </w:pPr>
      <w:r>
        <w:fldChar w:fldCharType="begin"/>
      </w:r>
      <w:r>
        <w:instrText>HYPERLINK "https://goglobal.ubc.ca/partner-universities?utm" \t "_blank"</w:instrText>
      </w:r>
      <w:r>
        <w:fldChar w:fldCharType="separate"/>
      </w:r>
      <w:r w:rsidRPr="002C3D28">
        <w:rPr>
          <w:rStyle w:val="Hyperlink"/>
        </w:rPr>
        <w:t>UBC — Go Global</w:t>
      </w:r>
    </w:p>
    <w:p w14:paraId="37F5D9DD" w14:textId="681768BA" w:rsidR="002C3D28" w:rsidRPr="002C3D28" w:rsidRDefault="002C3D28" w:rsidP="002C3D28">
      <w:pPr>
        <w:rPr>
          <w:b/>
          <w:bCs/>
          <w:sz w:val="26"/>
          <w:szCs w:val="26"/>
        </w:rPr>
      </w:pPr>
      <w:r>
        <w:fldChar w:fldCharType="end"/>
      </w:r>
      <w:proofErr w:type="spellStart"/>
      <w:r w:rsidRPr="002C3D28">
        <w:rPr>
          <w:b/>
          <w:bCs/>
          <w:sz w:val="26"/>
          <w:szCs w:val="26"/>
        </w:rPr>
        <w:t>University</w:t>
      </w:r>
      <w:proofErr w:type="spellEnd"/>
      <w:r w:rsidRPr="002C3D28">
        <w:rPr>
          <w:b/>
          <w:bCs/>
          <w:sz w:val="26"/>
          <w:szCs w:val="26"/>
        </w:rPr>
        <w:t xml:space="preserve"> </w:t>
      </w:r>
      <w:proofErr w:type="spellStart"/>
      <w:r w:rsidRPr="002C3D28">
        <w:rPr>
          <w:b/>
          <w:bCs/>
          <w:sz w:val="26"/>
          <w:szCs w:val="26"/>
        </w:rPr>
        <w:t>of</w:t>
      </w:r>
      <w:proofErr w:type="spellEnd"/>
      <w:r w:rsidRPr="002C3D28">
        <w:rPr>
          <w:b/>
          <w:bCs/>
          <w:sz w:val="26"/>
          <w:szCs w:val="26"/>
        </w:rPr>
        <w:t xml:space="preserve"> Sydney — </w:t>
      </w:r>
      <w:proofErr w:type="spellStart"/>
      <w:r w:rsidRPr="002C3D28">
        <w:rPr>
          <w:b/>
          <w:bCs/>
          <w:sz w:val="26"/>
          <w:szCs w:val="26"/>
        </w:rPr>
        <w:t>Study</w:t>
      </w:r>
      <w:proofErr w:type="spellEnd"/>
      <w:r w:rsidRPr="002C3D28">
        <w:rPr>
          <w:b/>
          <w:bCs/>
          <w:sz w:val="26"/>
          <w:szCs w:val="26"/>
        </w:rPr>
        <w:t xml:space="preserve"> </w:t>
      </w:r>
      <w:proofErr w:type="spellStart"/>
      <w:r w:rsidRPr="002C3D28">
        <w:rPr>
          <w:b/>
          <w:bCs/>
          <w:sz w:val="26"/>
          <w:szCs w:val="26"/>
        </w:rPr>
        <w:t>Overseas</w:t>
      </w:r>
      <w:proofErr w:type="spellEnd"/>
    </w:p>
    <w:p w14:paraId="6DB3BE70" w14:textId="77777777" w:rsidR="002C3D28" w:rsidRPr="002C3D28" w:rsidRDefault="002C3D28" w:rsidP="002C3D28">
      <w:r w:rsidRPr="002C3D28">
        <w:t xml:space="preserve">O site da </w:t>
      </w:r>
      <w:proofErr w:type="spellStart"/>
      <w:r w:rsidRPr="002C3D28">
        <w:t>University</w:t>
      </w:r>
      <w:proofErr w:type="spellEnd"/>
      <w:r w:rsidRPr="002C3D28">
        <w:t xml:space="preserve"> </w:t>
      </w:r>
      <w:proofErr w:type="spellStart"/>
      <w:r w:rsidRPr="002C3D28">
        <w:t>of</w:t>
      </w:r>
      <w:proofErr w:type="spellEnd"/>
      <w:r w:rsidRPr="002C3D28">
        <w:t xml:space="preserve"> Sydney organiza as informações de acordo com as etapas do intercâmbio, desde a pesquisa inicial até a candidatura e o retorno. O aluno pode explorar diferentes opções considerando fatores como localização, duração, idioma e área de estudo. A organização facilita entender o processo, embora algumas informações mais específicas dependam da consulta às universidades de destino.</w:t>
      </w:r>
    </w:p>
    <w:p w14:paraId="239DAFA6" w14:textId="2700B38C" w:rsidR="002C3D28" w:rsidRPr="002C3D28" w:rsidRDefault="002C3D28" w:rsidP="002C3D28">
      <w:pPr>
        <w:rPr>
          <w:rStyle w:val="Hyperlink"/>
        </w:rPr>
      </w:pPr>
      <w:r>
        <w:fldChar w:fldCharType="begin"/>
      </w:r>
      <w:r>
        <w:instrText>HYPERLINK "https://www.sydney.edu.au/students/overseas-study-explore.html" \t "_blank"</w:instrText>
      </w:r>
      <w:r>
        <w:fldChar w:fldCharType="separate"/>
      </w:r>
      <w:proofErr w:type="spellStart"/>
      <w:r w:rsidRPr="002C3D28">
        <w:rPr>
          <w:rStyle w:val="Hyperlink"/>
        </w:rPr>
        <w:t>Universit</w:t>
      </w:r>
      <w:r w:rsidRPr="002C3D28">
        <w:rPr>
          <w:rStyle w:val="Hyperlink"/>
        </w:rPr>
        <w:t>y</w:t>
      </w:r>
      <w:proofErr w:type="spellEnd"/>
      <w:r w:rsidRPr="002C3D28">
        <w:rPr>
          <w:rStyle w:val="Hyperlink"/>
        </w:rPr>
        <w:t xml:space="preserve"> </w:t>
      </w:r>
      <w:proofErr w:type="spellStart"/>
      <w:r w:rsidRPr="002C3D28">
        <w:rPr>
          <w:rStyle w:val="Hyperlink"/>
        </w:rPr>
        <w:t>of</w:t>
      </w:r>
      <w:proofErr w:type="spellEnd"/>
      <w:r w:rsidRPr="002C3D28">
        <w:rPr>
          <w:rStyle w:val="Hyperlink"/>
        </w:rPr>
        <w:t xml:space="preserve"> Sydney — </w:t>
      </w:r>
      <w:proofErr w:type="spellStart"/>
      <w:r w:rsidRPr="002C3D28">
        <w:rPr>
          <w:rStyle w:val="Hyperlink"/>
        </w:rPr>
        <w:t>Study</w:t>
      </w:r>
      <w:proofErr w:type="spellEnd"/>
      <w:r w:rsidRPr="002C3D28">
        <w:rPr>
          <w:rStyle w:val="Hyperlink"/>
        </w:rPr>
        <w:t xml:space="preserve"> </w:t>
      </w:r>
      <w:proofErr w:type="spellStart"/>
      <w:r w:rsidRPr="002C3D28">
        <w:rPr>
          <w:rStyle w:val="Hyperlink"/>
        </w:rPr>
        <w:t>Overseas</w:t>
      </w:r>
      <w:proofErr w:type="spellEnd"/>
    </w:p>
    <w:p w14:paraId="73682893" w14:textId="67EEF36F" w:rsidR="002C3D28" w:rsidRPr="002C3D28" w:rsidRDefault="002C3D28" w:rsidP="002C3D28">
      <w:pPr>
        <w:rPr>
          <w:b/>
          <w:bCs/>
          <w:sz w:val="26"/>
          <w:szCs w:val="26"/>
        </w:rPr>
      </w:pPr>
      <w:r>
        <w:fldChar w:fldCharType="end"/>
      </w:r>
      <w:proofErr w:type="spellStart"/>
      <w:r w:rsidRPr="002C3D28">
        <w:rPr>
          <w:b/>
          <w:bCs/>
          <w:sz w:val="26"/>
          <w:szCs w:val="26"/>
        </w:rPr>
        <w:t>University</w:t>
      </w:r>
      <w:proofErr w:type="spellEnd"/>
      <w:r w:rsidRPr="002C3D28">
        <w:rPr>
          <w:b/>
          <w:bCs/>
          <w:sz w:val="26"/>
          <w:szCs w:val="26"/>
        </w:rPr>
        <w:t xml:space="preserve"> </w:t>
      </w:r>
      <w:proofErr w:type="spellStart"/>
      <w:r w:rsidRPr="002C3D28">
        <w:rPr>
          <w:b/>
          <w:bCs/>
          <w:sz w:val="26"/>
          <w:szCs w:val="26"/>
        </w:rPr>
        <w:t>of</w:t>
      </w:r>
      <w:proofErr w:type="spellEnd"/>
      <w:r w:rsidRPr="002C3D28">
        <w:rPr>
          <w:b/>
          <w:bCs/>
          <w:sz w:val="26"/>
          <w:szCs w:val="26"/>
        </w:rPr>
        <w:t xml:space="preserve"> Melbourne — </w:t>
      </w:r>
      <w:proofErr w:type="spellStart"/>
      <w:r w:rsidRPr="002C3D28">
        <w:rPr>
          <w:b/>
          <w:bCs/>
          <w:sz w:val="26"/>
          <w:szCs w:val="26"/>
        </w:rPr>
        <w:t>Study</w:t>
      </w:r>
      <w:proofErr w:type="spellEnd"/>
      <w:r w:rsidRPr="002C3D28">
        <w:rPr>
          <w:b/>
          <w:bCs/>
          <w:sz w:val="26"/>
          <w:szCs w:val="26"/>
        </w:rPr>
        <w:t xml:space="preserve"> </w:t>
      </w:r>
      <w:proofErr w:type="spellStart"/>
      <w:r w:rsidRPr="002C3D28">
        <w:rPr>
          <w:b/>
          <w:bCs/>
          <w:sz w:val="26"/>
          <w:szCs w:val="26"/>
        </w:rPr>
        <w:t>Overseas</w:t>
      </w:r>
      <w:proofErr w:type="spellEnd"/>
    </w:p>
    <w:p w14:paraId="7DE99539" w14:textId="77777777" w:rsidR="002C3D28" w:rsidRPr="002C3D28" w:rsidRDefault="002C3D28" w:rsidP="002C3D28">
      <w:r w:rsidRPr="002C3D28">
        <w:t xml:space="preserve">O site da </w:t>
      </w:r>
      <w:proofErr w:type="spellStart"/>
      <w:r w:rsidRPr="002C3D28">
        <w:t>University</w:t>
      </w:r>
      <w:proofErr w:type="spellEnd"/>
      <w:r w:rsidRPr="002C3D28">
        <w:t xml:space="preserve"> </w:t>
      </w:r>
      <w:proofErr w:type="spellStart"/>
      <w:r w:rsidRPr="002C3D28">
        <w:t>of</w:t>
      </w:r>
      <w:proofErr w:type="spellEnd"/>
      <w:r w:rsidRPr="002C3D28">
        <w:t xml:space="preserve"> Melbourne apresenta programas e universidades disponíveis para intercâmbio e dá bastante atenção à relação entre a escolha do destino e o curso do aluno. É possível pesquisar opções considerando área de estudo, idioma e outras características acadêmicas. O planejamento é bastante completo, mas envolve diferentes etapas e ferramentas ao longo do processo.</w:t>
      </w:r>
    </w:p>
    <w:p w14:paraId="322576D1" w14:textId="371C8DE1" w:rsidR="00ED5F07" w:rsidRDefault="002C3D28" w:rsidP="002C3D28">
      <w:hyperlink r:id="rId4" w:history="1">
        <w:proofErr w:type="spellStart"/>
        <w:r w:rsidRPr="002C3D28">
          <w:rPr>
            <w:rStyle w:val="Hyperlink"/>
          </w:rPr>
          <w:t>University</w:t>
        </w:r>
        <w:proofErr w:type="spellEnd"/>
        <w:r w:rsidRPr="002C3D28">
          <w:rPr>
            <w:rStyle w:val="Hyperlink"/>
          </w:rPr>
          <w:t xml:space="preserve"> </w:t>
        </w:r>
        <w:proofErr w:type="spellStart"/>
        <w:r w:rsidRPr="002C3D28">
          <w:rPr>
            <w:rStyle w:val="Hyperlink"/>
          </w:rPr>
          <w:t>of</w:t>
        </w:r>
        <w:proofErr w:type="spellEnd"/>
        <w:r w:rsidRPr="002C3D28">
          <w:rPr>
            <w:rStyle w:val="Hyperlink"/>
          </w:rPr>
          <w:t xml:space="preserve"> Melb</w:t>
        </w:r>
        <w:r w:rsidRPr="002C3D28">
          <w:rPr>
            <w:rStyle w:val="Hyperlink"/>
          </w:rPr>
          <w:t>o</w:t>
        </w:r>
        <w:r w:rsidRPr="002C3D28">
          <w:rPr>
            <w:rStyle w:val="Hyperlink"/>
          </w:rPr>
          <w:t xml:space="preserve">urne — </w:t>
        </w:r>
        <w:proofErr w:type="spellStart"/>
        <w:r w:rsidRPr="002C3D28">
          <w:rPr>
            <w:rStyle w:val="Hyperlink"/>
          </w:rPr>
          <w:t>Study</w:t>
        </w:r>
        <w:proofErr w:type="spellEnd"/>
        <w:r w:rsidRPr="002C3D28">
          <w:rPr>
            <w:rStyle w:val="Hyperlink"/>
          </w:rPr>
          <w:t xml:space="preserve"> </w:t>
        </w:r>
        <w:proofErr w:type="spellStart"/>
        <w:r w:rsidRPr="002C3D28">
          <w:rPr>
            <w:rStyle w:val="Hyperlink"/>
          </w:rPr>
          <w:t>Overseas</w:t>
        </w:r>
        <w:proofErr w:type="spellEnd"/>
      </w:hyperlink>
    </w:p>
    <w:tbl>
      <w:tblPr>
        <w:tblpPr w:leftFromText="141" w:rightFromText="141" w:vertAnchor="page" w:horzAnchor="page" w:tblpX="1593" w:tblpY="496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5"/>
        <w:gridCol w:w="1417"/>
        <w:gridCol w:w="1417"/>
        <w:gridCol w:w="1415"/>
        <w:gridCol w:w="1417"/>
        <w:gridCol w:w="1413"/>
      </w:tblGrid>
      <w:tr w:rsidR="002C3D28" w:rsidRPr="002C3D28" w14:paraId="75EF8F1F" w14:textId="77777777" w:rsidTr="002C3D28">
        <w:trPr>
          <w:trHeight w:val="411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533E9290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lastRenderedPageBreak/>
              <w:t>Critério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22897CF3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PUC-Rio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0F8B3991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USP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6B2C277F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UBC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17F41957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Sydney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0A7CEF28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Melbourne</w:t>
            </w:r>
          </w:p>
        </w:tc>
      </w:tr>
      <w:tr w:rsidR="002C3D28" w:rsidRPr="002C3D28" w14:paraId="15D05659" w14:textId="77777777" w:rsidTr="002C3D28">
        <w:trPr>
          <w:trHeight w:val="2148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2527DF2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Como apresenta as opções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1B64CC3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Lista de universidades conveniadas e quadro de vagas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9AB8FE3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Oportunidades apresentadas principalmente por editais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5BBC70B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Lista de universidades parceiras com ferramenta de busca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FCFA0BB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Programas e destinos organizados pelas etapas do intercâmbio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2B55CE1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Base de programas e universidades parceiras</w:t>
            </w:r>
          </w:p>
        </w:tc>
      </w:tr>
      <w:tr w:rsidR="002C3D28" w:rsidRPr="002C3D28" w14:paraId="161BB390" w14:textId="77777777" w:rsidTr="002C3D28">
        <w:trPr>
          <w:trHeight w:val="2148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748D4FD2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Busca e filtros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C3C3408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Filtros por país e idioma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5CA503C7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Busca mais voltada para editais e oportunidades abertas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18EC04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Filtros por país, universidade, programa, área de estudo e idioma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1C7385F1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Filtros por localização, universidade, duração, idioma e área de estudo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16E624BA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Filtros por programa, nível, idioma e área de estudo</w:t>
            </w:r>
          </w:p>
        </w:tc>
      </w:tr>
      <w:tr w:rsidR="002C3D28" w:rsidRPr="002C3D28" w14:paraId="1BFB638D" w14:textId="77777777" w:rsidTr="002C3D28">
        <w:trPr>
          <w:trHeight w:val="2148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FC4536F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Como ajuda na escolha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9C1A50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Mostra quais universidades têm convênio, vagas e possíveis restrições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4E530B2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Permite encontrar oportunidades abertas e consultar seus requisitos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78A021E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Ajuda a reduzir as opções através dos filtros e traz informações de cada universidade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480107D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Orienta o aluno sobre o que considerar na escolha do intercâmbio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70057236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Ajuda a encontrar opções que façam sentido para o curso e as disciplinas do aluno</w:t>
            </w:r>
          </w:p>
        </w:tc>
      </w:tr>
      <w:tr w:rsidR="002C3D28" w:rsidRPr="002C3D28" w14:paraId="458C36F2" w14:textId="77777777" w:rsidTr="002C3D28">
        <w:trPr>
          <w:trHeight w:val="2148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1626DB4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Principal diferencial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BB748CC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Mostra as vagas disponíveis especificamente para alunos da PUC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170ACAC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Concentra oportunidades e processos seletivos em editais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A9D385A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Grande variedade de filtros para encontrar universidades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C877D88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Organiza as informações acompanhando as diferentes etapas do intercâmbio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04E7A406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Dá bastante importância à compatibilidade entre intercâmbio e planejamento acadêmico</w:t>
            </w:r>
          </w:p>
        </w:tc>
      </w:tr>
      <w:tr w:rsidR="002C3D28" w:rsidRPr="002C3D28" w14:paraId="681E86BA" w14:textId="77777777" w:rsidTr="002C3D28">
        <w:trPr>
          <w:trHeight w:val="2148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F24C7AB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Pontos fortes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10CB83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Informações oficiais e voltadas especificamente para alunos da PUC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0043906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Editais detalhados, com regras e requisitos bem definidos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D0C7E9C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Facilidade para pesquisar e explorar diferentes destinos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36201EF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Informações bem organizadas para quem ainda está começando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11F110CF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Ajuda o aluno a pensar no aproveitamento das disciplinas e créditos</w:t>
            </w:r>
          </w:p>
        </w:tc>
      </w:tr>
      <w:tr w:rsidR="002C3D28" w:rsidRPr="002C3D28" w14:paraId="43280DF7" w14:textId="77777777" w:rsidTr="002C3D28">
        <w:trPr>
          <w:trHeight w:val="2149"/>
        </w:trPr>
        <w:tc>
          <w:tcPr>
            <w:tcW w:w="833" w:type="pct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762369E1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Limitações percebidas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7A1D48C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É necessário navegar por diferentes páginas para reunir algumas informações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663E9C9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É menos voltado para quem ainda não sabe qual destino procura</w:t>
            </w:r>
          </w:p>
        </w:tc>
        <w:tc>
          <w:tcPr>
            <w:tcW w:w="833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20C7F36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 quantidade de informações pode exigir bastante pesquisa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1479277E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Algumas informações específicas precisam ser buscadas nos sites das universidades parceiras</w:t>
            </w:r>
          </w:p>
        </w:tc>
        <w:tc>
          <w:tcPr>
            <w:tcW w:w="834" w:type="pct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06ECBD55" w14:textId="77777777" w:rsidR="002C3D28" w:rsidRPr="002C3D28" w:rsidRDefault="002C3D28" w:rsidP="002C3D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C3D28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planejamento envolve várias etapas e ferramentas diferentes</w:t>
            </w:r>
          </w:p>
        </w:tc>
      </w:tr>
    </w:tbl>
    <w:p w14:paraId="2802807E" w14:textId="3D10771B" w:rsidR="002C3D28" w:rsidRPr="00ED5F07" w:rsidRDefault="002C3D28" w:rsidP="002C3D2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sectPr w:rsidR="002C3D28" w:rsidRPr="00ED5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07"/>
    <w:rsid w:val="000212A2"/>
    <w:rsid w:val="002C3D28"/>
    <w:rsid w:val="005E38FA"/>
    <w:rsid w:val="00610AA7"/>
    <w:rsid w:val="00BC424B"/>
    <w:rsid w:val="00ED5F07"/>
    <w:rsid w:val="00F2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F539"/>
  <w15:chartTrackingRefBased/>
  <w15:docId w15:val="{84BD4362-6452-41AE-872D-35928121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F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F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F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F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F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F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F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F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3D2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3D2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C3D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dents.unimelb.edu.au/course-admin/study-overseas?u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2</Pages>
  <Words>754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Solar</dc:creator>
  <cp:keywords/>
  <dc:description/>
  <cp:lastModifiedBy>Daniel Solar</cp:lastModifiedBy>
  <cp:revision>1</cp:revision>
  <dcterms:created xsi:type="dcterms:W3CDTF">2026-08-23T15:42:00Z</dcterms:created>
  <dcterms:modified xsi:type="dcterms:W3CDTF">2026-08-24T21:33:00Z</dcterms:modified>
</cp:coreProperties>
</file>