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ED" w:rsidRPr="00203BED" w:rsidRDefault="00203BED" w:rsidP="00203BE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586BC"/>
          <w:sz w:val="29"/>
          <w:szCs w:val="29"/>
          <w:lang w:eastAsia="ru-RU"/>
        </w:rPr>
      </w:pPr>
      <w:r w:rsidRPr="00203BED">
        <w:rPr>
          <w:rFonts w:ascii="Arial" w:eastAsia="Times New Roman" w:hAnsi="Arial" w:cs="Arial"/>
          <w:b/>
          <w:bCs/>
          <w:color w:val="4586BC"/>
          <w:sz w:val="29"/>
          <w:szCs w:val="29"/>
          <w:lang w:eastAsia="ru-RU"/>
        </w:rPr>
        <w:t>Методические рекомендации ВКР</w:t>
      </w:r>
    </w:p>
    <w:p w:rsidR="00203BED" w:rsidRPr="00203BED" w:rsidRDefault="00203BED" w:rsidP="00203BED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4586BC"/>
          <w:sz w:val="29"/>
          <w:szCs w:val="29"/>
          <w:lang w:eastAsia="ru-RU"/>
        </w:rPr>
      </w:pPr>
      <w:r w:rsidRPr="00203BED">
        <w:rPr>
          <w:rFonts w:ascii="Times New Roman" w:eastAsia="Times New Roman" w:hAnsi="Times New Roman" w:cs="Times New Roman"/>
          <w:color w:val="4586BC"/>
          <w:sz w:val="29"/>
          <w:szCs w:val="29"/>
          <w:lang w:eastAsia="ru-RU"/>
        </w:rPr>
        <w:t>230100.62 Информатика и вычислительная техника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5" w:history="1">
        <w:r w:rsidRPr="00203BED">
          <w:rPr>
            <w:rFonts w:ascii="Arial" w:eastAsia="Times New Roman" w:hAnsi="Arial" w:cs="Arial"/>
            <w:color w:val="237DC2"/>
            <w:sz w:val="18"/>
            <w:szCs w:val="18"/>
            <w:u w:val="single"/>
            <w:lang w:eastAsia="ru-RU"/>
          </w:rPr>
          <w:t>(Назад)</w:t>
        </w:r>
      </w:hyperlink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Методические рекомендации по написанию выпускной квалификационной работы написаны на основе Государственного образовательного стандарта по направлению подготовки 230100  Информатика и вычислительная техника, Положения об итоговой государственной аттестации выпускников высших учебных заведений Российской Федерации (приказ Министерства образования Российской Федерации от 25 марта 2003 г. № 1155), Положения об итоговой государственной аттестации выпускников НОУ ВПО МТИ «ВТУ»,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Цель написания и защиты выпускной квалификационной работы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для получения академической степени бакалавра заключается в том, чтобы дать комплексную оценку уровня подготовки выпускника и его соответствия требованиям государственного образовательного стандарта.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Основной задачей Методических рекомендаций является помощь студенту в написании выпускной квалификационной работы и в подготовке к её защите. В них определены общие требования к содержанию, структуре и оформлению работы.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Выпускная квалификационная работа должна представлять собой самостоятельное, законченное по содержанию, логически стройное исследование, содержащее анализ изучаемого предмета и оригинальные выводы, расширяющие, и углубляющие знания по затронутой теме.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Методические рекомендации предназначены для студентов-выпускников, научных руководителей, рецензентов, консультантов преподавателей и других лиц, курирующих подготовку и защиту ВКР.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Общие положения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соответствии с Государственным образовательным стандартом высшего профессионально образования по направлению подготовки 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230100  Информатика и вычислительная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техника от 13.03.2000 г. итоговая государственная аттестация предназначена для определения уровня практической и теоретической подготовленности выпускников к выполнению типовых профессиональных задач. Результат выпускной квалификационной работы может сказаться на выборе будущей профессии, а качество выполненной работы может быть по достоинству оценено будущим работодателем.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Типовыми задачами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профессиональной деятельности для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бакалавра техники и технологии являются: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- разработка   требований   и   спецификаций отдельных компонентов объектов профессиональной деятельности на основе анализа запросов пользователей, моделей предметной области  и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возможно¬стей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технических средств;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проектирование архитектуры компонентов и человеко-машинного интерфейса аппаратно-программных комплексов;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применение  средств  вычислительной техники (ВТ),  средств   программирования для эффективной реализации аппаратно-программных комплексов;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проектирование элементов математического, лингвистического, информационного и  программного обеспечения вычислительных систем (ВС)  и  автоматизированных  систем (АС);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тестирование и отладка программно-технических комплексов;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sym w:font="Symbol" w:char="F02D"/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   выбор технологии, инструментальных средств и средств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ВТ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при организации процесса разработки  и исследования объектов профессиональной деятельности;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-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инсталяция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настройка  и обслуживание системного, инструментального и прикладного программного обеспечения, ВС и АС;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сопровождение программных продуктов, ВС и АС;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написание инструкций, пояснительных записок, заявок и составление технической документации;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- изучение и анализ специальной литературы и другой научно-технической информации, достижений отечественной и зарубежной науки и техники в области информатики и вычислительной техники.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Выпускная квалификационная работа на соискание академической степени бакалавра техники и технологии является заключительным этапом обучения студентов в НОУ ВПО МТИ «ВТУ».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Цель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 выпускной квалификационной работы заключается в следующем: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1) расширение, закрепление и систематизация теоретических знаний и совершенствование навыков для решения профессиональных задач в следующих видах деятельности: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проектно-конструкторской,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производственно-технологической,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научно-исследовательской,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организационно-управленческой,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эксплуатационной;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2) совершенствование навыков ведения самостоятельных теоретических, практических и экспериментальных исследований, оптимизации проектно-технологических и экономических решений;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3) приобретение опыта обработки, анализа и систематизации результатов теоретических и инженерных расчетов, экспериментальных исследований, в оценке их практической значимости и возможной области применения;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4) выявление уровня общепрофессиональной и специальной подготовки для дальнейшей самостоятельной работы в условиях современного производства;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5) приобретение опыта представления и публичной защиты результатов своей деятельности.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Выпускная работа бакалавра выполняется на базе теоретических знаний и практических навыков, полученных в течение всего срока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обучения по направлению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230100  Информатика и вычислительная техника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с преимущественной ориентацией на знания по специальным дисциплинам и материалы производственных практик.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Основн</w:t>
      </w:r>
      <w:bookmarkStart w:id="0" w:name="_GoBack"/>
      <w:bookmarkEnd w:id="0"/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ые этапы написания и подготовки ВКР к защите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1. Выбор темы.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2. Составление плана-проекта.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3. Согласование и утверждение структуры работы у научного руководителя, 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4. Составление  и утверждение плана-графика.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5. Подбор необходимой литературы и сбор практических материалов для написания ВКР.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6. Обработка собранной информации.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7. Написание первой теоретической части работы.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8. Обсуждение первой готовой части,  и внесение необходимых корректировок научным руководителем.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9. Написание второй части работы, обсуждение с научным руководителем.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10. Формирование окончательного варианта работы с учетом всех внесенных изменений.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11. Экспертиза готовой выпускной квалификационной работы научным руководителем.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12. Написание отзыва руководителем.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13. Рецензирование работы внешним рецензентом.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14. Подготовка к предзащите (подготовка доклада, презентационный  материал и т.п.).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15. Предзащита.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16. Защита.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Выбор темы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Важным начальным этапом работы над ВКР  является выбор темы, т.к. она должна отражать специфику профиля направления обучения и цель предполагаемого исследования.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Студент в соответствии со своими  научными и / или практическими интересами имеет 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право: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выбора темы из предлагаемого перечня;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самостоятельного формулирования темы ВКР с обязательным обоснованием её целесообразности.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Формулировка темы должна соответствовать следующим общим требованиям: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– учитывать профиль подготовки;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– быть проблемной (направленной на совершение каких-либо действий);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– быть понятной и благозвучной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 –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меть предельную краткость (без придаточных предложений, причастных и деепричастных оборотов, вводных слов).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Желательно, чтобы тема работы была конкретизирована на примере компании или организации.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Темы ВКР (не менее 30)  формулируются заведующими кафедрами и передаются в учебно-методическое управление на согласование. Утверждённый проректором по учебной работе, перечень тем ВКР по направлению подготовки доступен для студентов в Системе дистанционного обучения.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 завершающем этапе выбора темы студент пишет заявление на имя ректора по установленному образцу. (</w:t>
      </w:r>
      <w:hyperlink r:id="rId6" w:tgtFrame="_blank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Заявление на утверждение темы ВКР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или </w:t>
      </w:r>
      <w:hyperlink r:id="rId7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 xml:space="preserve">Заявление на утверждение темы ВКР, не </w:t>
        </w:r>
        <w:proofErr w:type="gramStart"/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включенную</w:t>
        </w:r>
        <w:proofErr w:type="gramEnd"/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 xml:space="preserve"> в список тем, утвержденных НОУ ВПО МТИ "ВТУ"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Тема и руководитель работы утверждаются приказом ректора, проекты которых  готовит Учебный отдел.  Окончательная корректировка темы ВКР возможна после проведения экспертизы ВКР.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На защиту допускаются ВКР,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темы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которых соответствуют изданному приказу ректора по темам и научным руководителям. Если тема ВКР не соответствует приказу ректора на защите, ВКР снимается с защиты.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Научный руководитель ВКР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Непосредственное руководство выпускной квалификационной работой студента осуществляется научным руководителем, который организует, контролирует все стадии подготовки и написания работы вплоть до ее защиты.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Руководителями ВКР являются  преподаватели, научные сотрудники, руководители НОУ ВПО МТИ «ВТУ» (его филиалов), как правило, имеющие учёную степень или большой практический опыт   по направлению обучения.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Работа научного руководителя носит рекомендательный характер.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Научный руководитель: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обсуждает со студентом тему, возможные формулировки цели, задач, предмета и объекта исследования;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8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утверждает план-проект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9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рекомендует план работы и утверждает план-график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0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выдаёт задание на написание ВКР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рекомендует необходимую литературу, справочные, статистические и архивные материалы, другие источники по теме;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консультирует студента по содержанию и оформлению работы;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оказывает помощь в сборе дополнительной информации,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поддерживает связь с работниками организации, по материалам которой студент пишет выпускную квалификационную работу;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читает и корректирует по мере готовности отдельные главы работы, оценивает содержание выполненной работы, как по частям, так и в целом,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- информирует учебный отдел в случае несоблюдения студентом установленного графика;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пишет </w:t>
      </w:r>
      <w:hyperlink r:id="rId11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отзыв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в котором характеризует текущую работу студента по выбранной теме и полученные результаты (объем отзыва не менее 1,5 -2 страниц, отметка за ВКР не ставится);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рекомендует представление работы к защите.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Научному руководителю необходимо на начальной стадии оценить возможность студента самостоятельно решать поставленные задачи и, исходя из этого, формулируются индивидуальные задания с обязательным указанием срока их 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исполнения.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Студент-выпускник обязан по графику, но не менее двух раз в месяц, отчитывается перед руководителем о выполнении задания.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задачи научного руководителя не входит исправление орфографических и грамматических ошибок в тексте работы. Грамотное оформление и форматирование ВКР – это ответственность студента. Если в окончательном варианте работы имеются ошибки, то это  снижает оценку всей ВКР.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Контроль над работой студента, проводимый научным руководителем, дополняется контролем со стороны Учебного отдела.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Рецензент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Рецензенты назначаются из числа специалистов промышленных и прочих предприятий, научных работников, занятых в соответствующей области. В качестве рецензентов могут привлекаться преподаватели и научные работники вузов и НОУ ВПО МТИ «ВТУ», не работающие на соответствующей профилирующей кафедре.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Рецензия представляется в письменном виде и должна содержать следующие сведения: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- оценку актуальности темы ВКР и возможности использования её на практике;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- характеристику ВКР с указанием достоинств и недостатков по всем разделам (не менее 2-3);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общую оценку ВКР: «отлично», «хорошо», «удовлетворительно», «неудовлетворительно»;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заключение о возможности присвоения студенту квалификации в соответствии со специальностью.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hyperlink r:id="rId12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Рецензия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распечатывается, подписывается и прилагается к ВКР.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Объем рецензии не менее 1,5 -2 страниц.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Порядок представления к защите выпускных квалификационных работ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 защите ВКР допускаются студенты, успешно завершившие освоение основной образовательной программы по направлению подготовки  ВПО  и не имеющие финансовых задолженностей перед НОУ ВПО МТИ «ВТУ».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Студенты обязаны в установленный срок написать ВКР.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Работа поступает на экспертизу научному руководителю за 45 дней до защиты. При необходимости после экспертизы ВКР дорабатывается студентом в соответствии с замечаниями.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Не позднее, чем за 14 дней до защиты ВКР в электронном виде пересылается научному руководителю для написания отзыва.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Не позднее, чем за 14 дней до защиты работа отдается студентом на рецензирование.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Не позднее, чем за 14 дней переплетенный вариант  работы высылается или передается в Учебный отдел.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Не позднее, чем за 7 дней до защиты работа проходит процедуру предзащиты.  Для этого студентом готовятся доклад и презентационный материал.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Предзащита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– это «генеральная репетиция»  защиты ВКР, поэтому подготовка  к ней имеет очень большое значение. Предзащиту проводит проректор по учебной работе. На предзащите присутствуют - научный руководитель, представители выпускающей кафедры.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Студент представляет  свою работу в виде презентации, делая в докладе основной акцент на том, что было сделано самостоятельно и в чём практическая значимость работы. 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Структура доклада студента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Текст доклада студента должен занимать  4-5 страницы (компьютерный набор через 1,5 интервала, размер шрифта – 14).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устное выступление необходимо включить следующие сведения: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1. Приветствие членам государственной аттестационной комиссии.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2. Кто докладывает.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3. Тема выпускной квалификационной работы.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4. Цель выпускной квалификационной работы.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5. Обоснование актуальности темы (не более 4-5 предложений).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6. Практическая значимость работы, личный вклад в достижение цели и решение задач, достигнутые результаты.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7. Заключение. Перспективы и задачи дальнейшего исследования данной темы.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Доклад излагается свободно, доходчиво, четко, не читая текста. Длительность – 7 минут.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После выступления задаются вопросы, и обсуждается доклад и качество презентационных материалов.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За 2 дня до защиты работа должна быть в наличии в Учебном отделе.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Титульный лист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печатается в соответствии с требованиями по оформлению ко всей работе. Название ВКР печатается жирным шрифтом, размер 16, выравнивание по центру. Перенос слов не допускается. Номер страницы не ставится.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 </w:t>
      </w:r>
      <w:hyperlink r:id="rId13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титульном листе ВКР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должны стоять подписи студента, научного руководителя, заведующего выпускающей кафедрой, проректора по учебной работе, который делает отметку о допуске работы к защите.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К работе должны быть приложены: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4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план-проект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5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задание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6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отзыв руководителя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7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рецензия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8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лист с уведомлением о самостоятельном выполнении ВКР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CD-ROM с электронной версией ВКР.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Каждое приложение необходимо вложить в отдельный файл, а затем в большой конверт, который крепится на заднем форзаце переплетённой работы.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Содержание и структура работы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Выпускная квалификационная работа должна представлять собой самостоятельное, законченное по содержанию, логически стройное исследование, содержащее многоаспектный анализ изучаемого предмета и оригинальные выводы, расширяющие, и углубляющие знания по затронутой теме.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Выпускная работа имеет определенную структуру и состоит из следующих разделов: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hyperlink r:id="rId19" w:history="1">
        <w:r w:rsidRPr="00203BED">
          <w:rPr>
            <w:rFonts w:ascii="Verdana" w:eastAsia="Times New Roman" w:hAnsi="Verdana" w:cs="Arial"/>
            <w:b/>
            <w:bCs/>
            <w:color w:val="237DC2"/>
            <w:sz w:val="20"/>
            <w:szCs w:val="20"/>
            <w:u w:val="single"/>
            <w:lang w:eastAsia="ru-RU"/>
          </w:rPr>
          <w:t>оглавления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введения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основной части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 состоящей из 2-х глав - из теоретической главы и из исследовательских глав,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заключения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списка использованной литературы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включающего не менее 40-50 единиц,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приложений (если необходимо).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 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Оглавлении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структурируется ВКР. Оно отражает заявленные задачи и не только влияет на последовательность изложения всего материала, но и значительно облегчает работу над выбранной темой. Первый вариант оглавления не всегда является окончательным и поэтому может изменяться. В  Оглавлении должны быть представлены укрупнённые главы и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подглавы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так, чтобы в одной главе было не более 3 частей. 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Во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Введении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обосновывается выбор темы и ее актуальность, а также  научная новизна, теоретическая и практическая значимость; сообщается объект и  предмет  исследования; ставится цель и конкретные задачи; указывается объем фактического материала и его источники; приводится краткая характеристика структуры работы.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Актуальность темы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– это свойство информации, которая значима и востребована другими людьми в каких-либо сферах деятельности в настоящее время. Поэтому для описания актуальности темы необходимо показать ее соответствие общественным потребностям, выделив при этом важность ее разработки.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Начинается словами «Актуальность работы заключается в (или в том, что) …».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Объект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– это то пространство, в рамках которого ведётся исследование, а предмет – это та грань жизнедеятельности объекта, которая подлежит специальному изучению и, возможно, преобразованию.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Цель работы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предполагает формулировку желаемого конечного итога работы и 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отражается, как правило, в названии ВКР. Достижению поставленной цели способствует комплекс действий по решению задач исследования, которые, как правило, напрямую связаны с пунктами плана (параграфами) ВКР.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Научная новизна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– это оригинальность исследования и его отличие от известных разработок, приведенных ранее по сходной проблеме.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Практическая значимость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– это возможность внедрения результатов исследования в деятельность компании и / или применения их на практике. Начинается словами «Практическая значимость работы заключается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…»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Во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введении  сообщается понятийный аппарат: используемые термины и их содержание, также определяется теоретическая и методологическая основа работы.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Во введении кратко указываются основные авторы, дается оценка состоянию и степени разработанности проблемы, указываются вопросы, нуждающиеся в дальнейшем изучении.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Объём введения – 2-3 страницы.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 основной части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раскрывается суть работы. Она состоит из 2 глав и  должна строиться в соответствии с поставленными конкретными задачами.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Главы делятся на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подглавы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  каждая из которых заканчивается кратким выводом, который является лаконичным ответом на её название.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Для нумерации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используются арабские цифры 1.1; 2.1 и т.п.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Объём каждой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подглавы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должен быть не менее 3 страниц.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Названия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отражают основные теоретические моменты темы работы и соответствуют задачам, сформулированным во введении.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процессе раскрытия задач в логической последовательности выдвигаются те или иные положения исследования, которые опираются,  с одной стороны,  на различного рода источники, а с другой стороны, также на собственный анализ фактического материала, Необходимо, чтобы заявленные авторские выводы обладали доказательной силой, а не были бы априорными и необъективными.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Каждая глава завершается выводами, в которых обобщаются результаты проведённого анализа.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Первая глава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носит обзорно-теоретический характер. В ней дается подробное описание объекта исследования, проводится обзор и анализ подобранной по теме исследований научной литературы. В этой главе излагается сущность основных понятий и категорий по исследуемой тематике, дается общая постановка проблемы (вопроса), её теоретические аспекты, методика и результаты изучения. Приводятся методы статистического, финансового, экономического анализов, которые автор далее использует в практической части работы.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При этом обязательным требованием является ссылка на литературные источники, т.к. без них ВКР к рассмотрению не принимается.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Название главы соответствует названию работы, но ни в коей мере его не повторяет. 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Объем главы –  2-3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подглавы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менее 25 страниц.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Вторая глава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носит практический характер, т.к. в её основу легли материалы конкретных компаний, или /и региона (населённого пункта),  или экологического объекта или разрабатываемого проекта. В ней автор демонстрирует практическое применение теоретических моделей, описанных в первой главе; анализирует экологическую обстановку  в исследуемом объекте; приводит собственные расчёты, на основании которых предлагает конкретные меры по защите окружающей среды; обосновывает экономическую выгоду  и безопасность предлагаемых природоохранных мероприятий. 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Название главы идентично  названию ВКР, но в нём подчёркивается практический характер работы. 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Объем главы –  2-3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подглавы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менее 25 страниц.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 Заключении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формулируются выводы, которые составляют положения, выносимые на защиту. В нём содержатся краткий обзор проделанной работы; утверждение о достижении цели исследования с обоснованиями; описание научной новизны и подтверждение практической значимости исследования.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Выводы не должны повторять выводы по главам, которые могут, как частные результаты, служить опорой для обобщения и доказательством достижения поставленной цели.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Заключение должно быть лаконичным, доказательным и убедительным. Разрешается 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представлять заключение в виде тезисов по всей работе.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Объём заключения – 3-5 страницы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В</w:t>
      </w:r>
      <w:proofErr w:type="gramEnd"/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 Списке использованной литературы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 указываются </w:t>
      </w:r>
      <w:hyperlink r:id="rId20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источники, на которые делались ссылки в работе</w:t>
        </w:r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Они группируются по следующему принципу: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законодательные акты,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источники на русском языке,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источники  на иностранных языках (если такие есть),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электронные ресурсы.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  В каждой группе библиографические записи располагаются в алфавитном порядке. Нумерация всего списка использованной литературы сквозная. Библиографическая запись выполняется согласно ГОСТ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7.0.5-2008.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Сведения об используемом издании находятся на обороте титульного листа книги.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тексте работы должны быть ссылки на все позиции списка использованной  литературы.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Отсутствие ссылок на соответствующие источники или несоблюдение правил цитирования может привести к заблуждению относительно авторства работы и рассматривается как плагиат.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i/>
          <w:iCs/>
          <w:color w:val="000000"/>
          <w:sz w:val="20"/>
          <w:szCs w:val="20"/>
          <w:lang w:eastAsia="ru-RU"/>
        </w:rPr>
        <w:t>Плагиат - это умышленное присвоение авторства на чужое и охраняемое законом РФ «Об авторском праве и смежных правах» и Уголовным кодексом РФ произведение науки, литературы или искусства в целом или части (хранимого на электронных ресурсах или бумажных носителях, в том числе размещённого в сети Интернет).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случае необходимости дословного цитирования фрагмента авторского произведения заимствованный текст должен быть взят в кавычки и снабжён ссылкой на источник, содержащий данный текст.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Допускается также выделение чужого текста в отдельном абзаце без кавычек, но с обязательной ссылкой на источник.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тексте сразу после заключенной в кавычки цитаты или ссылки на источники в квадратных скобках указывается номер источника из списка использованной литературы, а затем номер страницы (например, [10, с. 37]).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Неправильное оформление ссылок или их отсутствие расценивается, как неумение работать с источниками, и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такая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ВКР к защите не допускается. 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Приложение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включаются  материалы, не вошедшие в текст основной части работы, например, таблицы вспомогательных и справочных данных, схемы и диаграммы вспомогательного характера, баланс компании, нормативные документы компании и т.п.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Если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Приложений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несколько, они нумеруются и располагаются в порядке появления ссылок на них в тексте. Каждое приложение имеет своё название.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Объем </w:t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Приложения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не входит в обязательное количество страниц ВКР и не должен превышать 1/3 всего текста выпускной работы.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ВКР должна быть выполнена максимально качественно и ее материалы должны иметь практическую значимость для осуществления деятельности организации (предприятия), рассматриваемой в работе.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ВКР рассматривается в качестве авторской (т.е. самостоятельной) работы, что подтверждает студент-выпускник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своим</w:t>
      </w:r>
      <w:hyperlink r:id="rId21" w:history="1">
        <w:r w:rsidRPr="00203BED">
          <w:rPr>
            <w:rFonts w:ascii="Verdana" w:eastAsia="Times New Roman" w:hAnsi="Verdana" w:cs="Arial"/>
            <w:color w:val="237DC2"/>
            <w:sz w:val="20"/>
            <w:szCs w:val="20"/>
            <w:u w:val="single"/>
            <w:lang w:eastAsia="ru-RU"/>
          </w:rPr>
          <w:t>заявлением</w:t>
        </w:r>
        <w:proofErr w:type="spellEnd"/>
      </w:hyperlink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ВРК проверяется через систему «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Антиплагиат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Общий объём ВКР – 60-70 листов.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Оформление работы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Изложение и оформление текста ВКР выполняется в соответствии с требованиями ГОСТ 7.32 – 2001, ГОСТ 2.105 – 95 и ГОСТ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6.30 – 97: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  листы формата А4 (210 х 297 мм) по ГОСТ 2.301.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поля: верхнее и нижнее по 2,5 см, левое 3,0 см, правое 1,5 см.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абзац (отступ) 1,25 см,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- шрифт  текста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Times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New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Roman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размер 14,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межстрочный интервал - полуторный,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шрифт заголовков разделов «Оглавление», «Введение», название главы, «Заключение», «Список использованной литературы» - жирный, размер 16 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- интервал между заголовком Главы и заголовком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1 строка,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- интервал между заголовками (кроме глав) и текстом - нет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- шрифт заголовков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подглав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- полужирный, размер 14 пт.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интервал между заголовком параграфа и текстом – нет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выравнивание текста – по ширине,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выравнивание заголовков – по центру,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- количество знаков на странице 1800, включая пробелы и знаки препинания,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Каждая структурная часть ВКР: оглавление, введение, главы, заключение,  список использованной литературы,  начинается с новой страницы.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Страницы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всего текста, включая приложения, должны быть пронумерованы арабскими цифрами. (На титульном листе номер не ставится). Номер страницы проставляют в правом нижнем углу без точки в конце.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Таблицы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должны иметь название и нумерацию.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Название таблицы должно отражать ее содержание, быть точным, кратким. Слова «Таблица 1» пишутся справа над заголовком таблицы. Заголовок таблицы пишется по центру.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Шрифт заголовка такой же, как и всего текста, идентичен у всех рисунков.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Он может быть выделен жирным.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Таблицы следует обозначать арабскими цифрами сквозной нумерацией.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Допускается изменять размер шрифта для табличных данных.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 все таблицы должны быть ссылки в тексте. При ссылке пишут слово «таблица» с указанием её номера.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заголовках строк и столбцов таблицы должны быть указаны единицы измерения (в том числе и %), которые пишутся в скобках после заголовка отдельных колонок, или после заголовка конкретного ряда в скобках. При приведении в таблице цифровых показателей – данные одного наименования должны иметь равное количество знаков после запятой.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Например: Если одно значение = 2,34, то во всех остальных рядах одной колонки написано два знака после запятой, если их нет – стоят нули.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Например,   </w:t>
      </w:r>
    </w:p>
    <w:p w:rsidR="00203BED" w:rsidRPr="00203BED" w:rsidRDefault="00203BED" w:rsidP="00203BE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Таблица  12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Динамика цен на краны (в руб.)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5D664D5" wp14:editId="2CE70EBB">
            <wp:extent cx="5495925" cy="2686050"/>
            <wp:effectExtent l="0" t="0" r="9525" b="0"/>
            <wp:docPr id="2" name="Рисунок 2" descr="vkr_zos_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kr_zos_pic_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(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Жёлтым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 выделены неправильные варианты).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 все таблицы должны быть ссылки в тексте. При ссылке пишут слово «таблица» с указанием её номера. Если таблица не вмещается на страницу сразу после текста, то она выносится на начало другой страницы.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Если таблица занимает боле 75% страницы, то её необходимо разместить в приложении с соответствующей ссылкой в тексте.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Рисунки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должны иметь название и нумерацию.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Для рисунков используется сквозная нумерация по всему тексту. Название рисунка 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приводится под ним по центру.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Например,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72CDD1F" wp14:editId="4F2BC926">
            <wp:extent cx="5067300" cy="1781175"/>
            <wp:effectExtent l="0" t="0" r="0" b="9525"/>
            <wp:docPr id="1" name="Рисунок 1" descr="vkr_zos_pi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kr_zos_pic_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Рис. 3.  Динамика показателей рентабельности продаж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Шрифт заголовка такой же, как и всего текста, идентичен у всех рисунков.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Он может быть выделен жирным.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Если рисунок не умещается по тексту, то он переносится на следующую страницу, а вместо него вставляется текст, который идет за рисунком. В тексте делается ссылка на рисунок по логике представления материала.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Если рисунок по объему занимает более 75% страницы – он выносится в приложение с соответствующей ссылкой в тексте.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u w:val="single"/>
          <w:lang w:eastAsia="ru-RU"/>
        </w:rPr>
        <w:t>Формулы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могут быть оформлены в редакторе формул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Equation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Editor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вставлены в документ как объект.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Формулы пишутся по центру, нумеруются сквозной нумерацией арабскими цифрами, в пределах записки. Номер ставят на уровне названия формулы по правому краю в круглых скобках. Одну формулу обозначают - (1).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Допускается нумерация формул в пределах раздела. В этом случае номер формулы состоит из номера раздела и порядкового номера формулы,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разделённых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точкой.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Ссылки в тексте на номер формулы дают в круглых скобках.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формулах в качестве символов следует применять обозначения, установленные соответствующими государственными стандартами.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Значения символов и числовых коэффициентов, входящих в формулу, должны быть приведены непосредственно под формулой.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Значение каждого символа дают с новой строки в той последовательности, в которой они приведены в формуле. 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Первая строка расшифровки должна начинаться со слова «где» без двоеточия после него.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Например, 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Расчёт точки безубыточности (1)</w:t>
      </w:r>
    </w:p>
    <w:p w:rsidR="00203BED" w:rsidRPr="00203BED" w:rsidRDefault="00203BED" w:rsidP="00203B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Тб =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Sc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/(P –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Sv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), 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где  Тб – критический объем производства;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Sc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сумма постоянных расходов;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       P – цена за единицу услуг ООО «Контакт»;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Sv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сумма переменных расходов на единицу услуг.</w:t>
      </w:r>
    </w:p>
    <w:p w:rsidR="00203BED" w:rsidRPr="00203BED" w:rsidRDefault="00203BED" w:rsidP="00203B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После расшифровки формулы, с новой строки в неё подставляют числовые значения входящих параметров и приводят результат вычисления с обязательным указанием единицы физической величины.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работе не нужно подробно расписывать все расчёты, необходимо только привести обоснованные результаты.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Римские цифры допускается применять только для обозначения сорта (категории, класса и т.п.) продукции, валентности химических элементов, кварталов года, полугодия. В остальных случаях для установления числовых значений применяют арабские цифры.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Римские цифры, числовые значения календарных дат и количественных числительных не должны иметь падежных окончаний. Падежные окончания допускаются только при указании концентрации раствора. Например,  5 %-</w:t>
      </w:r>
      <w:proofErr w:type="spell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ный</w:t>
      </w:r>
      <w:proofErr w:type="spell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раствор.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Опечатки, описки и графические неточности, обнаруженные в процессе выполнения (при невозможности перепечатать страницу), могут быть исправлены с помощью корректора и нанесением в том же месте текста черными чернилами.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В тексте рекомендуется чаще применять красную строку, выделяя законченную мысль в самостоятельный абзац. Не следует приводить слишком много цитат, которые используются как приём аргументации. Текст не должен представлять собой сплошные перечисления.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Необходимо чётко и ясно излагать материал, применяя принятую научную терминологию.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Не допускается использовать внутренние подзаголовки и дополнительный интервал между абзацами.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br/>
        <w:t>Текст ВКР должен быть написан своими словами </w:t>
      </w:r>
      <w:r w:rsidRPr="00203BED">
        <w:rPr>
          <w:rFonts w:ascii="Verdana" w:eastAsia="Times New Roman" w:hAnsi="Verdana" w:cs="Arial"/>
          <w:i/>
          <w:iCs/>
          <w:color w:val="000000"/>
          <w:sz w:val="20"/>
          <w:szCs w:val="20"/>
          <w:u w:val="single"/>
          <w:lang w:eastAsia="ru-RU"/>
        </w:rPr>
        <w:t>от третьего лица</w:t>
      </w:r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  <w:proofErr w:type="gramStart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Рекомендуется использовать выражения «известно, что», «существует мнение», «учёные придерживаются точки зрения», «необходимо заметить», «представляет интерес» и т.п.</w:t>
      </w:r>
      <w:proofErr w:type="gramEnd"/>
      <w:r w:rsidRPr="00203BE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допускается сокращение слов, используемые аббревиатуры необходимо расшифровывать.</w:t>
      </w:r>
    </w:p>
    <w:p w:rsidR="00AC1AFE" w:rsidRDefault="00AC1AFE"/>
    <w:sectPr w:rsidR="00AC1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ED"/>
    <w:rsid w:val="00203BED"/>
    <w:rsid w:val="0052101D"/>
    <w:rsid w:val="00A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3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3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3B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3B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03B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3BED"/>
  </w:style>
  <w:style w:type="character" w:styleId="a5">
    <w:name w:val="Strong"/>
    <w:basedOn w:val="a0"/>
    <w:uiPriority w:val="22"/>
    <w:qFormat/>
    <w:rsid w:val="00203BED"/>
    <w:rPr>
      <w:b/>
      <w:bCs/>
    </w:rPr>
  </w:style>
  <w:style w:type="character" w:styleId="a6">
    <w:name w:val="Emphasis"/>
    <w:basedOn w:val="a0"/>
    <w:uiPriority w:val="20"/>
    <w:qFormat/>
    <w:rsid w:val="00203BED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0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3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3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3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3B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3B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03B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3BED"/>
  </w:style>
  <w:style w:type="character" w:styleId="a5">
    <w:name w:val="Strong"/>
    <w:basedOn w:val="a0"/>
    <w:uiPriority w:val="22"/>
    <w:qFormat/>
    <w:rsid w:val="00203BED"/>
    <w:rPr>
      <w:b/>
      <w:bCs/>
    </w:rPr>
  </w:style>
  <w:style w:type="character" w:styleId="a6">
    <w:name w:val="Emphasis"/>
    <w:basedOn w:val="a0"/>
    <w:uiPriority w:val="20"/>
    <w:qFormat/>
    <w:rsid w:val="00203BED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0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3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us.open-edu.ru/file.php/1/vkr_zos_pril_3.docx" TargetMode="External"/><Relationship Id="rId13" Type="http://schemas.openxmlformats.org/officeDocument/2006/relationships/hyperlink" Target="http://zeus.open-edu.ru/file.php/1/vkr_zos_pril_8.docx" TargetMode="External"/><Relationship Id="rId18" Type="http://schemas.openxmlformats.org/officeDocument/2006/relationships/hyperlink" Target="http://zeus.open-edu.ru/file.php/1/vkr_zos_pril_9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eus.open-edu.ru/file.php/1/vkr_zos_pril_9.docx" TargetMode="External"/><Relationship Id="rId7" Type="http://schemas.openxmlformats.org/officeDocument/2006/relationships/hyperlink" Target="http://zeus.open-edu.ru/file.php/1/vkr_zos_pril_2.docx" TargetMode="External"/><Relationship Id="rId12" Type="http://schemas.openxmlformats.org/officeDocument/2006/relationships/hyperlink" Target="http://zeus.open-edu.ru/file.php/1/vkr_zos_pril_7.docx" TargetMode="External"/><Relationship Id="rId17" Type="http://schemas.openxmlformats.org/officeDocument/2006/relationships/hyperlink" Target="http://zeus.open-edu.ru/file.php/1/vkr_zos_pril_7.docx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zeus.open-edu.ru/file.php/1/vkr_zos_pril_6.docx" TargetMode="External"/><Relationship Id="rId20" Type="http://schemas.openxmlformats.org/officeDocument/2006/relationships/hyperlink" Target="http://zeus.open-edu.ru/file.php/1/vkr_zos_pril_11.docx" TargetMode="External"/><Relationship Id="rId1" Type="http://schemas.openxmlformats.org/officeDocument/2006/relationships/styles" Target="styles.xml"/><Relationship Id="rId6" Type="http://schemas.openxmlformats.org/officeDocument/2006/relationships/hyperlink" Target="http://zeus.open-edu.ru/file.php/1/vkr_zos_pril_1.docx" TargetMode="External"/><Relationship Id="rId11" Type="http://schemas.openxmlformats.org/officeDocument/2006/relationships/hyperlink" Target="http://zeus.open-edu.ru/file.php/1/vkr_zos_pril_6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zeus.open-edu.ru/?vkr" TargetMode="External"/><Relationship Id="rId15" Type="http://schemas.openxmlformats.org/officeDocument/2006/relationships/hyperlink" Target="http://zeus.open-edu.ru/file.php/1/vkr_zos_pril_5.docx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zeus.open-edu.ru/file.php/1/vkr_zos_pril_5.docx" TargetMode="External"/><Relationship Id="rId19" Type="http://schemas.openxmlformats.org/officeDocument/2006/relationships/hyperlink" Target="http://zeus.open-edu.ru/file.php/1/vkr_zos_pril_1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us.open-edu.ru/file.php/1/vkr_zos_pril_4.docx" TargetMode="External"/><Relationship Id="rId14" Type="http://schemas.openxmlformats.org/officeDocument/2006/relationships/hyperlink" Target="http://zeus.open-edu.ru/file.php/1/vkr_zos_pril_3.docx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4390</Words>
  <Characters>25025</Characters>
  <Application>Microsoft Office Word</Application>
  <DocSecurity>0</DocSecurity>
  <Lines>208</Lines>
  <Paragraphs>58</Paragraphs>
  <ScaleCrop>false</ScaleCrop>
  <Company>Microsoft</Company>
  <LinksUpToDate>false</LinksUpToDate>
  <CharactersWithSpaces>29357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ОТР</dc:creator>
  <cp:lastModifiedBy>ОТР</cp:lastModifiedBy>
  <cp:revision>2</cp:revision>
  <dcterms:created xsi:type="dcterms:W3CDTF">2011-03-17T06:36:00Z</dcterms:created>
  <dcterms:modified xsi:type="dcterms:W3CDTF">2011-03-17T06:38:00Z</dcterms:modified>
</cp:coreProperties>
</file>