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E79"/>
          <w:sz w:val="50"/>
        </w:rPr>
        <w:t>Dense Reward Validation Report</w:t>
      </w:r>
    </w:p>
    <w:p>
      <w:pPr>
        <w:spacing w:after="320"/>
      </w:pPr>
      <w:r>
        <w:rPr>
          <w:color w:val="5B6573"/>
          <w:sz w:val="26"/>
        </w:rPr>
        <w:t>LIBERO-Spatial: comparison with the original terminal-only reward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Project revision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SimpleVLA-RL-DenseReward @ 86111de (validation optimization)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16 validation logs; fixed 300-rollout evaluation per checkpoint; three supplied plots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Starting checkpoint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≈50.0% validation success before RL (per run-owner note and figures)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Executive summary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The dense reward with terminal coefficient 5 is the strongest tested reward under this validation protocol. It reached 65.3% success at checkpoint 160, exceeding the terminal-only reference’s best observed 61.7% at checkpoint 170 by 3.6 percentage points (pp). From the reported 50.0% pre-RL checkpoint, this is a +15.3 pp gain versus +11.7 pp for terminal-only.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At the three directly aligned checkpoints (40, 80, and 110), dense reward is higher than terminal-only by 0.8, 2.3, and 2.4 pp. The observed advantage therefore appears consistently in the sampled checkpoints and grows over the measured training range.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 xml:space="preserve">Decision:  </w:t>
            </w:r>
            <w:r>
              <w:rPr>
                <w:sz w:val="21"/>
              </w:rPr>
              <w:t>Use dense 0.05/0.05 + terminal 5 as the next candidate configuration. Keep terminal success at coefficient 5 for the primary comparison, then confirm the result with multiple training seeds and a held-out evaluation seed set.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Scope and protocol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Benchmark: LIBERO-Spatial; success rate is the mean of 300 fixed validation rollouts per evaluated checkpoint.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Model and validation settings in the logs: OpenVLA-OFT, LoRA rank 16 on llm-projector; validation uses libero_spatial_no_noops.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This report compares reward variants within the supplied runs. It does not claim reproduction of the published SimpleVLA-RL results because the starting checkpoint and training recipe differ.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Results</w:t>
      </w:r>
    </w:p>
    <w:p>
      <w:pPr>
        <w:spacing w:after="140" w:line="264" w:lineRule="auto"/>
      </w:pPr>
      <w:r>
        <w:rPr>
          <w:rFonts w:ascii="Calibri" w:hAnsi="Calibri" w:eastAsia="Calibri"/>
          <w:b w:val="0"/>
          <w:i w:val="0"/>
          <w:color w:val="5B6573"/>
          <w:sz w:val="19"/>
        </w:rPr>
        <w:t>All values are validation success rates on the same fixed LIBERO-Spatial validation set. Each checkpoint evaluation contains 300 rollouts (10 tasks × 30 trials).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200"/>
        <w:gridCol w:w="1200"/>
        <w:gridCol w:w="1350"/>
        <w:gridCol w:w="2560"/>
      </w:tblGrid>
      <w:tr>
        <w:trPr>
          <w:tblHeader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Reward variant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Best success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Checkpoint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Δ from 50.0%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Interpretation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Terminal only (coef=5)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61.7%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 170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+11.7 pp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Reference baseline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Dense 0.05/0.05 + terminal 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65.3%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 160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+15.3 pp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+3.6 pp vs terminal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Dense clipped + terminal 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64.7%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 50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+14.7 pp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Filtered trajectory set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Dense 0.05/0.05 + terminal 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61.0%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 110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+11.0 pp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Different terminal scale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Phase-only + terminal 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63.7%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 90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+13.7 pp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Peak; clipped at 0.05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color w:val="0F766E"/>
          <w:sz w:val="25"/>
        </w:rPr>
        <w:t>Terminal-only baseline vs. dense reward with terminal coefficient 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50"/>
        <w:gridCol w:w="3600"/>
        <w:gridCol w:w="24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Approx. checkpoint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Terminal only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Dense 0.05/0.05 + terminal 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Dense − terminal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61.0%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61.8%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+0.8 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60.7%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63.0%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+2.3 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61.3%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63.7%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+2.4 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160/170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61.7% (170)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65.3% (160)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+3.6 pp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Interpretation by reward</w:t>
      </w:r>
    </w:p>
    <w:p>
      <w:pPr>
        <w:spacing w:before="160" w:after="120"/>
      </w:pPr>
      <w:r>
        <w:rPr>
          <w:rFonts w:ascii="Calibri" w:hAnsi="Calibri"/>
          <w:b/>
          <w:color w:val="0F766E"/>
          <w:sz w:val="25"/>
        </w:rPr>
        <w:t>1. Original terminal-only reward (coefficient 5)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This is the reference condition: reward is driven only by episode completion, with terminal coefficient 5. It improves from the reported 50.0% starting point to 60.7–61.7%, but the four observed checkpoints form a near-flat plateau after step 40. Its best gain is +11.7 pp.</w:t>
      </w:r>
    </w:p>
    <w:p>
      <w:pPr>
        <w:spacing w:before="160" w:after="120"/>
      </w:pPr>
      <w:r>
        <w:rPr>
          <w:rFonts w:ascii="Calibri" w:hAnsi="Calibri"/>
          <w:b/>
          <w:color w:val="0F766E"/>
          <w:sz w:val="25"/>
        </w:rPr>
        <w:t>2. Dense 0.05/0.05 + terminal 5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This is the main dense-reward condition described by the run owner: 0.05 for within-phase progress and 0.05 for completing a phase, added to terminal reward 5. It rises from 61.8% at step 40 to 65.3% at step 160 without a sampled regression. Its best gain from the starting checkpoint is 15.3 pp, 30.8% larger than the terminal-only gain (15.3 / 11.7 − 1).</w:t>
      </w:r>
    </w:p>
    <w:p>
      <w:pPr>
        <w:spacing w:before="160" w:after="120"/>
      </w:pPr>
      <w:r>
        <w:rPr>
          <w:rFonts w:ascii="Calibri" w:hAnsi="Calibri"/>
          <w:b/>
          <w:color w:val="0F766E"/>
          <w:sz w:val="25"/>
        </w:rPr>
        <w:t>3. Dense clipped + terminal 5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This variant reaches 64.7% at step 50, close to the best 65.3% dense run. It trains on a selected trajectory set that excludes fully successful and fully failed trajectories, and the run owner reports approximately four days of training despite only 50 saved steps. Therefore, its 50-step value is evidence of a promising result, but it is not an apples-to-apples claim of faster learning by step count or wall-clock time.</w:t>
      </w:r>
    </w:p>
    <w:p>
      <w:pPr>
        <w:spacing w:before="160" w:after="120"/>
      </w:pPr>
      <w:r>
        <w:rPr>
          <w:rFonts w:ascii="Calibri" w:hAnsi="Calibri"/>
          <w:b/>
          <w:color w:val="0F766E"/>
          <w:sz w:val="25"/>
        </w:rPr>
        <w:t>4. Terminal coefficient 1 ablations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Dense 0.05/0.05 + terminal 1 peaks at 61.0%, while the phase-only condition peaks at 63.7% before falling to 62.3% at step 110. These are useful exploratory results but are confounded by the lower terminal coefficient. The run owner notes that phase-only shaping remained clipped at 0.05 because the clip was not increased; this limits conclusions about the intended phase-reward magnitude.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What the data support—and what they do not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Supported: the dense 0.05/0.05 + terminal 5 series is above terminal-only at every directly aligned measured checkpoint and has the best final observed success rate.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Supported: dense clipping produces a high success rate under its own filtered-trajectory procedure, but with a different compute/selection profile.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Not yet supported: a statistically confirmed improvement. With 300 binary rollouts, individual 95% half-widths in the logs are approximately ±5.4–5.6 pp; the 3.6 pp best-checkpoint gap requires repeated training seeds and paired or independent statistical testing.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Not yet supported: a causal conclusion that lowering terminal reward from 5 to 1 causes instability. The observed pattern is consistent with that hypothesis, but reward scale and dense-reward composition changed simultaneously.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Recommended next experiment</w:t>
      </w:r>
    </w:p>
    <w:p>
      <w:pPr>
        <w:pStyle w:val="ListNumber"/>
        <w:spacing w:after="80"/>
      </w:pPr>
      <w:r>
        <w:rPr>
          <w:sz w:val="21"/>
        </w:rPr>
        <w:t>Run terminal-only (coefficient 5) and dense 0.05/0.05 + terminal 5 with at least three matched training seeds from the same ≈50% starting checkpoint.</w:t>
      </w:r>
    </w:p>
    <w:p>
      <w:pPr>
        <w:pStyle w:val="ListNumber"/>
        <w:spacing w:after="80"/>
      </w:pPr>
      <w:r>
        <w:rPr>
          <w:sz w:val="21"/>
        </w:rPr>
        <w:t>Evaluate every selected checkpoint on the same 300-rollout fixed set and an additional held-out seed set; retain per-episode success IDs to permit paired comparisons.</w:t>
      </w:r>
    </w:p>
    <w:p>
      <w:pPr>
        <w:pStyle w:val="ListNumber"/>
        <w:spacing w:after="80"/>
      </w:pPr>
      <w:r>
        <w:rPr>
          <w:sz w:val="21"/>
        </w:rPr>
        <w:t>Match the dense-clipped and unfiltered conditions by wall-clock budget and record the number of collected, retained, fully successful, and fully failed trajectories.</w:t>
      </w:r>
    </w:p>
    <w:p>
      <w:pPr>
        <w:pStyle w:val="ListNumber"/>
        <w:spacing w:after="80"/>
      </w:pPr>
      <w:r>
        <w:rPr>
          <w:sz w:val="21"/>
        </w:rPr>
        <w:t>Run a controlled terminal-scale ablation: terminal 1 versus 5 while keeping dense weights, clip, batch composition, and all other settings fixed.</w:t>
      </w:r>
    </w:p>
    <w:p>
      <w:pPr>
        <w:pStyle w:val="ListNumber"/>
        <w:spacing w:after="80"/>
      </w:pPr>
      <w:r>
        <w:rPr>
          <w:sz w:val="21"/>
        </w:rPr>
        <w:t>For phase-only shaping, explicitly set and record the intended clip; then repeat its best configuration with matched seeds.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Appendix A — supplied validation plots</w:t>
      </w:r>
    </w:p>
    <w:p>
      <w:r>
        <w:drawing>
          <wp:inline xmlns:a="http://schemas.openxmlformats.org/drawingml/2006/main" xmlns:pic="http://schemas.openxmlformats.org/drawingml/2006/picture">
            <wp:extent cx="5806440" cy="3229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8-07 17.18.2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8"/>
        </w:rPr>
        <w:t>Figure A1. Terminal-only versus the two terminal=5 dense-reward variants.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806440" cy="3229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8-07 17.18.2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8"/>
        </w:rPr>
        <w:t>Figure A2. Validation success across all supplied ablations.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806440" cy="3130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8-07 17.18.2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8"/>
        </w:rPr>
        <w:t>Figure A3. Best evaluated checkpoint for each ablation.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Appendix B — source inventory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Primary quantitative source: /Users/daeron/Downloads/vaidation_runs/plots/validation_metrics_summary.csv and the 16 corresponding validation logs in the same directory. The log evidence reports the final per-checkpoint aggregate validation metric and rollout count.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Qualitative configuration and runtime notes: supplied by the run owner in the task request (starting success ≈0.5, dense/phase definitions, and dense-clipped runtime). These notes are labelled as run-owner descriptions where they are not independently reconstructible from the validation logs.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Codebase inspected: SimpleVLA-RL-DenseReward at git revision 86111de (2026-07-14). Relevant implementation locations include verl/utils/subgoal_reward/dense_reward.py, verl/utils/subgoal_reward/engine.py, and verl/trainer/ppo/ray_trainer.py.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>Internal experiment report | 7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7"/>
      </w:rPr>
      <w:t>SimpleVLA-RL DenseReward |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