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F322A" w14:textId="51DCD83C" w:rsidR="00796CB5" w:rsidRDefault="00BD7E63">
      <w:r w:rsidRPr="00BD7E63">
        <w:t>Информационные технологии стремительно развиваются. Современные решения помогают автоматизировать множество процессов в различных отраслях.</w:t>
      </w:r>
    </w:p>
    <w:sectPr w:rsidR="0079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3"/>
    <w:rsid w:val="003330E3"/>
    <w:rsid w:val="00796CB5"/>
    <w:rsid w:val="008E62C2"/>
    <w:rsid w:val="00BD7E63"/>
    <w:rsid w:val="00C47C7D"/>
    <w:rsid w:val="00D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E6AB"/>
  <w15:chartTrackingRefBased/>
  <w15:docId w15:val="{15F26E0C-1680-42FB-98E2-C3C059DD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7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7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7E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7E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7E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7E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7E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7E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7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7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7E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7E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7E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7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7E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7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Novikov</dc:creator>
  <cp:keywords/>
  <dc:description/>
  <cp:lastModifiedBy>Egor Novikov</cp:lastModifiedBy>
  <cp:revision>1</cp:revision>
  <dcterms:created xsi:type="dcterms:W3CDTF">2025-04-09T06:46:00Z</dcterms:created>
  <dcterms:modified xsi:type="dcterms:W3CDTF">2025-04-09T06:47:00Z</dcterms:modified>
</cp:coreProperties>
</file>