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Self-Assessment</w:t>
      </w:r>
    </w:p>
    <w:p w:rsidR="00000000" w:rsidDel="00000000" w:rsidP="00000000" w:rsidRDefault="00000000" w:rsidRPr="00000000" w14:paraId="00000002">
      <w:pPr>
        <w:pBdr>
          <w:top w:color="auto" w:space="0" w:sz="0" w:val="none"/>
          <w:bottom w:color="auto" w:space="0" w:sz="0" w:val="none"/>
          <w:between w:color="auto"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Starlin Luciano</w:t>
      </w:r>
    </w:p>
    <w:p w:rsidR="00000000" w:rsidDel="00000000" w:rsidP="00000000" w:rsidRDefault="00000000" w:rsidRPr="00000000" w14:paraId="00000003">
      <w:pPr>
        <w:pBdr>
          <w:top w:color="auto" w:space="0" w:sz="0" w:val="none"/>
          <w:bottom w:color="auto" w:space="0" w:sz="0" w:val="none"/>
          <w:between w:color="auto"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CS 499: Computer Science Capstone</w:t>
      </w:r>
    </w:p>
    <w:p w:rsidR="00000000" w:rsidDel="00000000" w:rsidP="00000000" w:rsidRDefault="00000000" w:rsidRPr="00000000" w14:paraId="00000004">
      <w:pPr>
        <w:pBdr>
          <w:top w:color="auto" w:space="0" w:sz="0" w:val="none"/>
          <w:bottom w:color="auto" w:space="0" w:sz="0" w:val="none"/>
          <w:between w:color="auto"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December 12, 2025</w:t>
      </w:r>
    </w:p>
    <w:p w:rsidR="00000000" w:rsidDel="00000000" w:rsidP="00000000" w:rsidRDefault="00000000" w:rsidRPr="00000000" w14:paraId="00000005">
      <w:pPr>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6">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Computer Science Capstone course represents the highlight of my academic journey and has given me the opportunity to develop further and exhibit the technical and professional skills that I have been acquiring along the way. By upgrading the somewhat outdated Java application, TopFiveDestinationList, I was able to demonstrate my competence in areas such as software engineering, algorithms, databases, and security. This ePortfolio is not only the collection of my works but also the evidence of my capability as a cloud computing developer, ready to take on the industry challenges with a versatile skill set.</w:t>
      </w:r>
      <w:r w:rsidDel="00000000" w:rsidR="00000000" w:rsidRPr="00000000">
        <w:rPr>
          <w:rtl w:val="0"/>
        </w:rPr>
      </w:r>
    </w:p>
    <w:p w:rsidR="00000000" w:rsidDel="00000000" w:rsidP="00000000" w:rsidRDefault="00000000" w:rsidRPr="00000000" w14:paraId="00000007">
      <w:pPr>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Collaborative Environments</w:t>
      </w:r>
    </w:p>
    <w:p w:rsidR="00000000" w:rsidDel="00000000" w:rsidP="00000000" w:rsidRDefault="00000000" w:rsidRPr="00000000" w14:paraId="00000008">
      <w:pPr>
        <w:pBdr>
          <w:top w:color="auto" w:space="0" w:sz="0" w:val="none"/>
          <w:bottom w:color="auto" w:space="0" w:sz="0" w:val="none"/>
          <w:between w:color="auto" w:space="0" w:sz="0" w:val="none"/>
        </w:pBd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shown that I can use different strategies to create collaborative environments where diverse audiences can engage in organizational decision-making supported by data in the field of computer ​‍​‌‍​‍‌science</w:t>
      </w:r>
      <w:r w:rsidDel="00000000" w:rsidR="00000000" w:rsidRPr="00000000">
        <w:rPr>
          <w:rtl w:val="0"/>
        </w:rPr>
      </w:r>
    </w:p>
    <w:p w:rsidR="00000000" w:rsidDel="00000000" w:rsidP="00000000" w:rsidRDefault="00000000" w:rsidRPr="00000000" w14:paraId="00000009">
      <w:pPr>
        <w:pBdr>
          <w:top w:color="auto" w:space="0" w:sz="0" w:val="none"/>
          <w:bottom w:color="auto" w:space="0" w:sz="0" w:val="none"/>
          <w:between w:color="auto" w:space="0" w:sz="0" w:val="none"/>
        </w:pBd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whole GitHub project, I treated Git and GitHub as the chief instruments for version control and collaboration. Working on a clean repository with detailed messages of commits (e.g., "Refactored to MVC pattern" or "Implemented SQLite database"), I mimicked a professional workflow in which code changes are followed and can be found in the documentation. Thus, other developers will be able to understand the history of the project and work effectively. The public GitHub repository that I utilized is open to all stakeholders, thus allowing them to perform code reviews and creating transparency, which are two of the most essential elements of team-based development in modern cloud environments.</w:t>
      </w:r>
    </w:p>
    <w:p w:rsidR="00000000" w:rsidDel="00000000" w:rsidP="00000000" w:rsidRDefault="00000000" w:rsidRPr="00000000" w14:paraId="0000000A">
      <w:pPr>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Communication</w:t>
      </w:r>
    </w:p>
    <w:p w:rsidR="00000000" w:rsidDel="00000000" w:rsidP="00000000" w:rsidRDefault="00000000" w:rsidRPr="00000000" w14:paraId="0000000B">
      <w:pPr>
        <w:pBdr>
          <w:top w:color="auto" w:space="0" w:sz="0" w:val="none"/>
          <w:bottom w:color="auto" w:space="0" w:sz="0" w:val="none"/>
          <w:between w:color="auto" w:space="0" w:sz="0" w:val="none"/>
        </w:pBd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demonstrated the ability to design, develop, and deliver professional-quality oral, written, and visual communications that are coherent, technically sound, and appropriately adapted to specific audiences and contexts.</w:t>
      </w:r>
    </w:p>
    <w:p w:rsidR="00000000" w:rsidDel="00000000" w:rsidP="00000000" w:rsidRDefault="00000000" w:rsidRPr="00000000" w14:paraId="0000000C">
      <w:pPr>
        <w:pBdr>
          <w:top w:color="auto" w:space="0" w:sz="0" w:val="none"/>
          <w:bottom w:color="auto" w:space="0" w:sz="0" w:val="none"/>
          <w:between w:color="auto"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achieved this through three key components:</w:t>
      </w:r>
    </w:p>
    <w:p w:rsidR="00000000" w:rsidDel="00000000" w:rsidP="00000000" w:rsidRDefault="00000000" w:rsidRPr="00000000" w14:paraId="0000000D">
      <w:pPr>
        <w:numPr>
          <w:ilvl w:val="0"/>
          <w:numId w:val="1"/>
        </w:numPr>
        <w:spacing w:after="0" w:after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Code Review Video:</w:t>
      </w:r>
      <w:r w:rsidDel="00000000" w:rsidR="00000000" w:rsidRPr="00000000">
        <w:rPr>
          <w:rFonts w:ascii="Times New Roman" w:cs="Times New Roman" w:eastAsia="Times New Roman" w:hAnsi="Times New Roman"/>
          <w:sz w:val="24"/>
          <w:szCs w:val="24"/>
          <w:rtl w:val="0"/>
        </w:rPr>
        <w:t xml:space="preserve"> I created a technical walkthrough of my code, explaining complex logic (like the switch from Lists to HashMaps) in clear, accessible language suitable for both technical and non-technical stakeholders.</w:t>
      </w:r>
    </w:p>
    <w:p w:rsidR="00000000" w:rsidDel="00000000" w:rsidP="00000000" w:rsidRDefault="00000000" w:rsidRPr="00000000" w14:paraId="0000000E">
      <w:pPr>
        <w:numPr>
          <w:ilvl w:val="0"/>
          <w:numId w:val="1"/>
        </w:numPr>
        <w:spacing w:after="0" w:after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Written Narratives:</w:t>
      </w:r>
      <w:r w:rsidDel="00000000" w:rsidR="00000000" w:rsidRPr="00000000">
        <w:rPr>
          <w:rFonts w:ascii="Times New Roman" w:cs="Times New Roman" w:eastAsia="Times New Roman" w:hAnsi="Times New Roman"/>
          <w:sz w:val="24"/>
          <w:szCs w:val="24"/>
          <w:rtl w:val="0"/>
        </w:rPr>
        <w:t xml:space="preserve"> For each milestone, I produced detailed narratives explaining </w:t>
      </w: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specific design choices were made. These documents bridge the gap between code and business value, justifying technical refactoring in terms of scalability and maintainability.</w:t>
      </w:r>
    </w:p>
    <w:p w:rsidR="00000000" w:rsidDel="00000000" w:rsidP="00000000" w:rsidRDefault="00000000" w:rsidRPr="00000000" w14:paraId="0000000F">
      <w:pPr>
        <w:numPr>
          <w:ilvl w:val="0"/>
          <w:numId w:val="1"/>
        </w:numPr>
        <w:spacing w:after="24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Inline Documentation:</w:t>
      </w:r>
      <w:r w:rsidDel="00000000" w:rsidR="00000000" w:rsidRPr="00000000">
        <w:rPr>
          <w:rFonts w:ascii="Times New Roman" w:cs="Times New Roman" w:eastAsia="Times New Roman" w:hAnsi="Times New Roman"/>
          <w:sz w:val="24"/>
          <w:szCs w:val="24"/>
          <w:rtl w:val="0"/>
        </w:rPr>
        <w:t xml:space="preserve"> My source code includes professional Javadoc-style comments, ensuring that future developers can quickly understand the purpose of classes like </w:t>
      </w:r>
      <w:r w:rsidDel="00000000" w:rsidR="00000000" w:rsidRPr="00000000">
        <w:rPr>
          <w:rFonts w:ascii="Times New Roman" w:cs="Times New Roman" w:eastAsia="Times New Roman" w:hAnsi="Times New Roman"/>
          <w:color w:val="188038"/>
          <w:sz w:val="24"/>
          <w:szCs w:val="24"/>
          <w:rtl w:val="0"/>
        </w:rPr>
        <w:t xml:space="preserve">DestinationModel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TopFiveApp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Structures and Algorithms</w:t>
      </w:r>
    </w:p>
    <w:p w:rsidR="00000000" w:rsidDel="00000000" w:rsidP="00000000" w:rsidRDefault="00000000" w:rsidRPr="00000000" w14:paraId="00000011">
      <w:pPr>
        <w:pBdr>
          <w:top w:color="auto" w:space="0" w:sz="0" w:val="none"/>
          <w:bottom w:color="auto" w:space="0" w:sz="0" w:val="none"/>
          <w:between w:color="auto" w:space="0" w:sz="0" w:val="none"/>
        </w:pBd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demonstrated the ability to design and evaluate computing solutions that solve a given problem using algorithmic principles and computer science practices and standards effectively.</w:t>
      </w:r>
    </w:p>
    <w:p w:rsidR="00000000" w:rsidDel="00000000" w:rsidP="00000000" w:rsidRDefault="00000000" w:rsidRPr="00000000" w14:paraId="00000012">
      <w:pPr>
        <w:pBdr>
          <w:top w:color="auto" w:space="0" w:sz="0" w:val="none"/>
          <w:bottom w:color="auto" w:space="0" w:sz="0" w:val="none"/>
          <w:between w:color="auto"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Enhancement Two (Algorithms), I analyzed the inefficiency of the original application, which relied on linear searches. I replaced the basic List structure with a HashMap, transforming the data retrieval time complexity from $O(n)$ to $O(1)$. This optimization is critical for scalability; while the difference is negligible for five items, it would be substantial for a dataset of thousands. This enhancement proves my ability to select the right data structure for the job to optimize performance.</w:t>
      </w:r>
    </w:p>
    <w:p w:rsidR="00000000" w:rsidDel="00000000" w:rsidP="00000000" w:rsidRDefault="00000000" w:rsidRPr="00000000" w14:paraId="00000013">
      <w:pPr>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Engineering and Design</w:t>
      </w:r>
    </w:p>
    <w:p w:rsidR="00000000" w:rsidDel="00000000" w:rsidP="00000000" w:rsidRDefault="00000000" w:rsidRPr="00000000" w14:paraId="00000014">
      <w:pPr>
        <w:pBdr>
          <w:top w:color="auto" w:space="0" w:sz="0" w:val="none"/>
          <w:bottom w:color="auto" w:space="0" w:sz="0" w:val="none"/>
          <w:between w:color="auto" w:space="0" w:sz="0" w:val="none"/>
        </w:pBd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demonstrated the ability to evaluate and implement modern software engineering and design methodologies that ensure the successful deliverable of software solutions.</w:t>
      </w:r>
    </w:p>
    <w:p w:rsidR="00000000" w:rsidDel="00000000" w:rsidP="00000000" w:rsidRDefault="00000000" w:rsidRPr="00000000" w14:paraId="00000015">
      <w:pPr>
        <w:pBdr>
          <w:top w:color="auto" w:space="0" w:sz="0" w:val="none"/>
          <w:bottom w:color="auto" w:space="0" w:sz="0" w:val="none"/>
          <w:between w:color="auto" w:space="0" w:sz="0" w:val="none"/>
        </w:pBd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Enhancement One (Software Design), I refactored the original monolithic "spaghetti code" into a clean Model-View-Controller (MVC) architecture.</w:t>
      </w:r>
    </w:p>
    <w:p w:rsidR="00000000" w:rsidDel="00000000" w:rsidP="00000000" w:rsidRDefault="00000000" w:rsidRPr="00000000" w14:paraId="00000016">
      <w:pPr>
        <w:numPr>
          <w:ilvl w:val="0"/>
          <w:numId w:val="2"/>
        </w:numPr>
        <w:spacing w:after="0" w:after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Handles the data (SQLite/HashMap).</w:t>
      </w:r>
    </w:p>
    <w:p w:rsidR="00000000" w:rsidDel="00000000" w:rsidP="00000000" w:rsidRDefault="00000000" w:rsidRPr="00000000" w14:paraId="00000017">
      <w:pPr>
        <w:numPr>
          <w:ilvl w:val="0"/>
          <w:numId w:val="2"/>
        </w:numPr>
        <w:spacing w:after="0" w:after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View:</w:t>
      </w:r>
      <w:r w:rsidDel="00000000" w:rsidR="00000000" w:rsidRPr="00000000">
        <w:rPr>
          <w:rFonts w:ascii="Times New Roman" w:cs="Times New Roman" w:eastAsia="Times New Roman" w:hAnsi="Times New Roman"/>
          <w:sz w:val="24"/>
          <w:szCs w:val="24"/>
          <w:rtl w:val="0"/>
        </w:rPr>
        <w:t xml:space="preserve"> Handles the UI (Swing components).</w:t>
      </w:r>
    </w:p>
    <w:p w:rsidR="00000000" w:rsidDel="00000000" w:rsidP="00000000" w:rsidRDefault="00000000" w:rsidRPr="00000000" w14:paraId="00000018">
      <w:pPr>
        <w:numPr>
          <w:ilvl w:val="0"/>
          <w:numId w:val="2"/>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 Manages the interaction between them.</w:t>
        <w:br w:type="textWrapping"/>
        <w:t xml:space="preserve">This separation of concerns makes the application modular, testable, and easier to maintain—core tenets of modern software engineering.</w:t>
      </w:r>
    </w:p>
    <w:p w:rsidR="00000000" w:rsidDel="00000000" w:rsidP="00000000" w:rsidRDefault="00000000" w:rsidRPr="00000000" w14:paraId="00000019">
      <w:pPr>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Mindset</w:t>
      </w:r>
    </w:p>
    <w:p w:rsidR="00000000" w:rsidDel="00000000" w:rsidP="00000000" w:rsidRDefault="00000000" w:rsidRPr="00000000" w14:paraId="0000001A">
      <w:pPr>
        <w:pBdr>
          <w:top w:color="auto" w:space="0" w:sz="0" w:val="none"/>
          <w:bottom w:color="auto" w:space="0" w:sz="0" w:val="none"/>
          <w:between w:color="auto" w:space="0" w:sz="0" w:val="none"/>
        </w:pBd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demonstrated the ability to develop a security mindset that anticipates adversarial exploits in software architecture and designs to expose potential vulnerabilities, mitigate design flaws, and ensure privacy and enhanced security of data and resources.</w:t>
      </w:r>
    </w:p>
    <w:p w:rsidR="00000000" w:rsidDel="00000000" w:rsidP="00000000" w:rsidRDefault="00000000" w:rsidRPr="00000000" w14:paraId="0000001B">
      <w:pPr>
        <w:pBdr>
          <w:top w:color="auto" w:space="0" w:sz="0" w:val="none"/>
          <w:bottom w:color="auto" w:space="0" w:sz="0" w:val="none"/>
          <w:between w:color="auto" w:space="0" w:sz="0" w:val="none"/>
        </w:pBd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Enhancement Three (Databases), I transitioned from hard-coded data to a persistent SQLite database. During this process, I adopted a defensive programming approach. I ensured that database connections were handled securely and that SQL queries were structured to prevent common vulnerabilities. By moving data out of the source code, I also eliminated the risk of accidental exposure of sensitive information that might be embedded in code comments or variables. This reflects the "DevSecOps" principles I explored in my journals, where security is integrated into the design phase rather than treated as an afterthought.</w:t>
      </w:r>
    </w:p>
    <w:p w:rsidR="00000000" w:rsidDel="00000000" w:rsidP="00000000" w:rsidRDefault="00000000" w:rsidRPr="00000000" w14:paraId="0000001C">
      <w:pPr>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1D">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completion of these enhancements has elevated an elementary school project to a commercially viable product or application. I have demonstrated my ability to architect (using an MVC Architectural Approach) while also writing code; additionally, I have demonstrated my ability to optimize performance using algorithms, to manage Data securely in a Database, and to communicate technical decisions. Each of these skills closely matches those requested by the Cloud Computing Industry and shows that I have the necessary skills to make an immediate contribution to a Professional Software Development Team.</w:t>
      </w: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