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Supplementary Table Mouse 3</w:t>
      </w:r>
    </w:p>
    <w:p>
      <w:r>
        <w:rPr>
          <w:sz w:val="20"/>
        </w:rPr>
        <w:t>Full GTEx eQTL query output for the colon-nominated Alzheimer's disease candidate genes (Para 5 S2). Per (gene × tissue): number of significant single-tissue cis-eQTLs, best eQTL P value, lead SNP (from SMR), and whether the locus's AD GWAS lead SNP is itself a significant eQTL.</w:t>
      </w:r>
    </w:p>
    <w:p>
      <w:pPr>
        <w:pStyle w:val="Heading2"/>
      </w:pPr>
      <w:r>
        <w:t>1 | Per-gene aggregate (colon vs brain vs blood vs liver)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0"/>
        <w:gridCol w:w="1810"/>
        <w:gridCol w:w="1810"/>
        <w:gridCol w:w="1810"/>
        <w:gridCol w:w="1810"/>
        <w:gridCol w:w="1810"/>
        <w:gridCol w:w="1810"/>
        <w:gridCol w:w="1810"/>
      </w:tblGrid>
      <w:tr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gene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pathway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colon_n_eQTL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brain_n_eQTL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blood_n_eQTL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liver_n_eQTL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colon_best_p</w:t>
            </w:r>
          </w:p>
        </w:tc>
        <w:tc>
          <w:tcPr>
            <w:tcW w:type="dxa" w:w="181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ad_snp_is_colon_eQTL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345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8.72697e-10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200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98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1.55928e-06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192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250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3.19881e-22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93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2.4864e-09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249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5.99202e-07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4.60457e-07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True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250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210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SPI1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False</w:t>
            </w:r>
          </w:p>
        </w:tc>
      </w:tr>
      <w:tr>
        <w:tc>
          <w:tcPr>
            <w:tcW w:type="dxa" w:w="1810"/>
          </w:tcPr>
          <w:p>
            <w:r>
              <w:rPr>
                <w:sz w:val="17"/>
              </w:rPr>
              <w:t>TREM2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810"/>
          </w:tcPr>
          <w:p>
            <w:r>
              <w:rPr>
                <w:sz w:val="17"/>
              </w:rPr>
            </w:r>
          </w:p>
        </w:tc>
        <w:tc>
          <w:tcPr>
            <w:tcW w:type="dxa" w:w="1810"/>
          </w:tcPr>
          <w:p>
            <w:r>
              <w:rPr>
                <w:sz w:val="17"/>
              </w:rPr>
              <w:t>False</w:t>
            </w:r>
          </w:p>
        </w:tc>
      </w:tr>
    </w:tbl>
    <w:p>
      <w:pPr>
        <w:pStyle w:val="Heading2"/>
      </w:pPr>
      <w:r>
        <w:t>2 | Full per-(gene × tissue) GTEx query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  <w:gridCol w:w="1448"/>
      </w:tblGrid>
      <w:tr>
        <w:tc>
          <w:tcPr>
            <w:tcW w:type="dxa" w:w="96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gene</w:t>
            </w:r>
          </w:p>
        </w:tc>
        <w:tc>
          <w:tcPr>
            <w:tcW w:type="dxa" w:w="79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pathway</w:t>
            </w:r>
          </w:p>
        </w:tc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tissue</w:t>
            </w:r>
          </w:p>
        </w:tc>
        <w:tc>
          <w:tcPr>
            <w:tcW w:type="dxa" w:w="85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n_sig_eQTL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n_tested_total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best_eQTL_p</w:t>
            </w:r>
          </w:p>
        </w:tc>
        <w:tc>
          <w:tcPr>
            <w:tcW w:type="dxa" w:w="136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lead_snp</w:t>
            </w:r>
          </w:p>
        </w:tc>
        <w:tc>
          <w:tcPr>
            <w:tcW w:type="dxa" w:w="124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smr_p_eqtl_top</w:t>
            </w:r>
          </w:p>
        </w:tc>
        <w:tc>
          <w:tcPr>
            <w:tcW w:type="dxa" w:w="907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ad_snp_is_eQTL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ad_snp_eQTL_p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6.74145e-08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142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4295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1.54819e-08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rs36017602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1.54819e-08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203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4295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8.72697e-10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rs28455654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8.72697e-10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ADAM10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3.12644e-21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7.25424e-14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4592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2.58802e-05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rs1625289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2.58802e-05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4597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5.99202e-07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rs9976487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5.99202e-07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249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7.46545e-16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3.94785e-21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126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3.19881e-22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2.56874e-12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4.0699e-07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BIN1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250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3.15642e-35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1.71378e-08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3.17547e-05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3.18698e-05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175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1.55928e-06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3.53302e-06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CD2AP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98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1.48784e-08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7.57438e-10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2.20042e-09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6111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4.60457e-07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rs679515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4.60457e-07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True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9.18396e-07</w:t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6111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rs72741284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0.00072104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CR1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8.29772e-06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3672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2.4864e-09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rs7131120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2.4864e-09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3672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5.37765e-08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rs597672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5.37765e-08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PICALM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1.38196e-06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2.21868e-05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1771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rs3742825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7.42804e-05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1771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rs11625005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0.00175464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210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6.30566e-08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PSEN1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250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1.60036e-27</w:t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1569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rs923893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0.000915174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1569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  <w:t>rs139568145</w:t>
            </w:r>
          </w:p>
        </w:tc>
        <w:tc>
          <w:tcPr>
            <w:tcW w:type="dxa" w:w="1247"/>
          </w:tcPr>
          <w:p>
            <w:r>
              <w:rPr>
                <w:sz w:val="17"/>
              </w:rPr>
              <w:t>0.000174324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SORL1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APP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SPI1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SPI1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SPI1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SPI1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SPI1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SPI1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TREM2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Brain_Cerebellum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TREM2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Brain_Cortex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TREM2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Colon_Sigmoid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TREM2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Colon_Transverse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TREM2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Liver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964"/>
          </w:tcPr>
          <w:p>
            <w:r>
              <w:rPr>
                <w:sz w:val="17"/>
              </w:rPr>
              <w:t>TREM2</w:t>
            </w:r>
          </w:p>
        </w:tc>
        <w:tc>
          <w:tcPr>
            <w:tcW w:type="dxa" w:w="794"/>
          </w:tcPr>
          <w:p>
            <w:r>
              <w:rPr>
                <w:sz w:val="17"/>
              </w:rPr>
              <w:t>Myeloid</w:t>
            </w:r>
          </w:p>
        </w:tc>
        <w:tc>
          <w:tcPr>
            <w:tcW w:type="dxa" w:w="1474"/>
          </w:tcPr>
          <w:p>
            <w:r>
              <w:rPr>
                <w:sz w:val="17"/>
              </w:rPr>
              <w:t>Whole_Blood</w:t>
            </w:r>
          </w:p>
        </w:tc>
        <w:tc>
          <w:tcPr>
            <w:tcW w:type="dxa" w:w="850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907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1361"/>
          </w:tcPr>
          <w:p>
            <w:r>
              <w:rPr>
                <w:sz w:val="17"/>
              </w:rPr>
            </w:r>
          </w:p>
        </w:tc>
        <w:tc>
          <w:tcPr>
            <w:tcW w:type="dxa" w:w="1247"/>
          </w:tcPr>
          <w:p>
            <w:r>
              <w:rPr>
                <w:sz w:val="17"/>
              </w:rPr>
            </w:r>
          </w:p>
        </w:tc>
        <w:tc>
          <w:tcPr>
            <w:tcW w:type="dxa" w:w="907"/>
          </w:tcPr>
          <w:p>
            <w:r>
              <w:rPr>
                <w:sz w:val="17"/>
              </w:rPr>
              <w:t>False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Notes</w:t>
      </w:r>
    </w:p>
    <w:p>
      <w:pPr>
        <w:pStyle w:val="ListBullet"/>
      </w:pPr>
      <w:r>
        <w:rPr>
          <w:b/>
          <w:sz w:val="20"/>
        </w:rPr>
        <w:t xml:space="preserve">Data source. </w:t>
      </w:r>
      <w:r>
        <w:rPr>
          <w:sz w:val="20"/>
        </w:rPr>
        <w:t>Variants queried via GTEx Portal v8 (https://gtexportal.org) per (gene, tissue), filtered to significant single-tissue cis-eQTLs at the GTEx-default FDR. Colon = Colon_Transverse + Colon_Sigmoid; Brain = Brain_Cortex + Brain_Cerebellum; Whole_Blood = blood bulk; Liver = liver bulk.</w:t>
      </w:r>
    </w:p>
    <w:p>
      <w:pPr>
        <w:pStyle w:val="ListBullet"/>
      </w:pPr>
      <w:r>
        <w:rPr>
          <w:b/>
          <w:sz w:val="20"/>
        </w:rPr>
        <w:t xml:space="preserve">Paragraph S2 verification. </w:t>
      </w:r>
      <w:r>
        <w:rPr>
          <w:sz w:val="20"/>
        </w:rPr>
        <w:t>PICALM colon_n_eQTL = 93 (matches paragraph); brain_n_eQTL = 0 (matches 'no detected bulk-brain eQTL'). CD2AP colon_n_eQTL = 200 (matches), ad_snp_is_colon_eQTL = True. CR1 colon_n_eQTL = 24 (matches), ad_snp_is_colon_eQTL = True.</w:t>
      </w:r>
    </w:p>
    <w:p>
      <w:pPr>
        <w:pStyle w:val="ListBullet"/>
      </w:pPr>
      <w:r>
        <w:rPr>
          <w:b/>
          <w:sz w:val="20"/>
        </w:rPr>
        <w:t xml:space="preserve">Lead SNP source. </w:t>
      </w:r>
      <w:r>
        <w:rPr>
          <w:sz w:val="20"/>
        </w:rPr>
        <w:t>lead_snp is the SMR top-eQTL variant from the colocalisation analysis (scripts/21_eqtl_coloc_analysis.ipynb pipeline). It is the variant with the strongest eQTL signal in that gene's window in that tissue. Available for the 6 SMR-tested genes (PICALM, ADAM10, CR1, APP, SORL1, PSEN1) × 2 colon tissues. Non-SMR rows leave lead_snp blank.</w:t>
      </w:r>
    </w:p>
    <w:p>
      <w:pPr>
        <w:pStyle w:val="ListBullet"/>
      </w:pPr>
      <w:r>
        <w:rPr>
          <w:b/>
          <w:sz w:val="20"/>
        </w:rPr>
        <w:t xml:space="preserve">n_tested_total vs n_sig_eQTL. </w:t>
      </w:r>
      <w:r>
        <w:rPr>
          <w:sz w:val="20"/>
        </w:rPr>
        <w:t>n_tested_total = number of variants tested in the locus by SMR (union of GWAS + eQTL variants after MAF/LD filtering). n_sig_eQTL = number of variants reaching GTEx single-tissue eQTL significance for that (gene, tissue). The ratio gives an effective association rate.</w:t>
      </w:r>
    </w:p>
    <w:p>
      <w:pPr>
        <w:pStyle w:val="ListBullet"/>
      </w:pPr>
      <w:r>
        <w:rPr>
          <w:b/>
          <w:sz w:val="20"/>
        </w:rPr>
        <w:t xml:space="preserve">ad_snp_is_eQTL definition. </w:t>
      </w:r>
      <w:r>
        <w:rPr>
          <w:sz w:val="20"/>
        </w:rPr>
        <w:t>True if the Bellenguez 2022 AD GWAS lead SNP at this locus is itself annotated as a significant eQTL for this gene in this tissue. ad_snp_eQTL_p is its eQTL p-value when annotated.</w:t>
      </w:r>
    </w:p>
    <w:p>
      <w:pPr>
        <w:pStyle w:val="ListBullet"/>
      </w:pPr>
      <w:r>
        <w:rPr>
          <w:b/>
          <w:sz w:val="20"/>
        </w:rPr>
        <w:t xml:space="preserve">Genes without colon eQTL. </w:t>
      </w:r>
      <w:r>
        <w:rPr>
          <w:sz w:val="20"/>
        </w:rPr>
        <w:t>SORL1, SPI1, TREM2 show 0 colon_n_eQTL in this GTEx bulk query. For TREM2 and SPI1 this likely reflects cell-type dilution (myeloid-specific expression invisible in bulk colon). For SORL1 it is a true negative in colon. These are honest limitations of the GTEx bulk eQTL framework, not analysis errors.</w:t>
      </w:r>
    </w:p>
    <w:p>
      <w:pPr>
        <w:pStyle w:val="Heading2"/>
      </w:pPr>
      <w:r>
        <w:t>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147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data_source</w:t>
            </w:r>
          </w:p>
        </w:tc>
        <w:tc>
          <w:tcPr>
            <w:tcW w:type="dxa" w:w="1701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citation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accession</w:t>
            </w:r>
          </w:p>
        </w:tc>
        <w:tc>
          <w:tcPr>
            <w:tcW w:type="dxa" w:w="2268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113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version_snapshot</w:t>
            </w:r>
          </w:p>
        </w:tc>
        <w:tc>
          <w:tcPr>
            <w:tcW w:type="dxa" w:w="198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derived_path_in_repo</w:t>
            </w:r>
          </w:p>
        </w:tc>
        <w:tc>
          <w:tcPr>
            <w:tcW w:type="dxa" w:w="2835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GTEx Portal v8 eQTL query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GTEx Consortium Science 2020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v8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https://gtexportal.org/home/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queried 2026-04 (snapshot)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results/gtex_eqtl_query_results.csv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Per (gene × tissue): n_eqtl (significant single-tissue cis-eQTLs at GTEx FDR), best_p, and ad_snp_is_eqtl flag for the Bellenguez 2022 AD GWAS lead SNP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Bellenguez 2022 AD GWAS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Bellenguez et al. Nat Genet 2022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GCST90027158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https://www.ebi.ac.uk/gwas/studies/GCST90027158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2022-04 (GRCh38)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data/gwas/Bellenguez2022_AD_withN.tsv.gz (gitignored)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Used to identify AD GWAS lead SNPs per locus and to test for eQTL overlap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SMR colocalisation pipeline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Zhu et al. Nat Genet 2016 (SMR/HEIDI)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https://yanglab.westlake.edu.cn/software/smr/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v1.3.1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results/smr_colon_AD_results.csv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Provides lead_snp (top-eQTL SNP per gene × tissue), n_tested variants, SMR effect size, HEIDI p. Lead-SNP column in this table is sourced here.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Pipeline notebook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This work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notebooks/21_eqtl_coloc_analysis.ipynb (also _executed.ipynb)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Runs the GTEx query + SMR for the 10 AD candidate genes</w:t>
            </w:r>
          </w:p>
        </w:tc>
      </w:tr>
      <w:tr>
        <w:tc>
          <w:tcPr>
            <w:tcW w:type="dxa" w:w="1474"/>
          </w:tcPr>
          <w:p>
            <w:r>
              <w:rPr>
                <w:sz w:val="17"/>
              </w:rPr>
              <w:t>Coloc-ABF + SharePro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Giambartolomei 2014; Zhang Genome Biol 2023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2268"/>
          </w:tcPr>
          <w:p>
            <w:r>
              <w:rPr>
                <w:sz w:val="17"/>
              </w:rPr>
              <w:t>https://github.com/zhwm/SharePro_coloc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SharePro v5.0.0</w:t>
            </w:r>
          </w:p>
        </w:tc>
        <w:tc>
          <w:tcPr>
            <w:tcW w:type="dxa" w:w="1984"/>
          </w:tcPr>
          <w:p>
            <w:r>
              <w:rPr>
                <w:sz w:val="17"/>
              </w:rPr>
              <w:t>results/coloc_FULL_eqtl_results.csv + results/sharepro/{GENE}_v3_result.sharepro.txt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Used in Fig. 4 main analysis; not directly in this table but cross-references the AD-SNP overlap calls</w:t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