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3256598</wp:posOffset>
                </wp:positionH>
                <wp:positionV relativeFrom="page">
                  <wp:posOffset>914400</wp:posOffset>
                </wp:positionV>
                <wp:extent cx="3670300" cy="3660791"/>
                <wp:effectExtent b="0" l="0" r="0" t="0"/>
                <wp:wrapSquare wrapText="bothSides" distB="0" distT="0" distL="114300" distR="114300"/>
                <wp:docPr id="4" name=""/>
                <a:graphic>
                  <a:graphicData uri="http://schemas.microsoft.com/office/word/2010/wordprocessingShape">
                    <wps:wsp>
                      <wps:cNvSpPr/>
                      <wps:cNvPr id="8" name="Shape 8"/>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12/1/25</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3256598</wp:posOffset>
                </wp:positionH>
                <wp:positionV relativeFrom="page">
                  <wp:posOffset>914400</wp:posOffset>
                </wp:positionV>
                <wp:extent cx="3670300" cy="3660791"/>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670300" cy="36607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3633788</wp:posOffset>
                </wp:positionH>
                <wp:positionV relativeFrom="page">
                  <wp:posOffset>4571683</wp:posOffset>
                </wp:positionV>
                <wp:extent cx="3286125" cy="623605"/>
                <wp:effectExtent b="0" l="0" r="0" t="0"/>
                <wp:wrapSquare wrapText="bothSides" distB="0" distT="0" distL="114300" distR="114300"/>
                <wp:docPr id="3" name=""/>
                <a:graphic>
                  <a:graphicData uri="http://schemas.microsoft.com/office/word/2010/wordprocessingShape">
                    <wps:wsp>
                      <wps:cNvSpPr/>
                      <wps:cNvPr id="7" name="Shape 7"/>
                      <wps:spPr>
                        <a:xfrm>
                          <a:off x="2469450" y="3517110"/>
                          <a:ext cx="5753100" cy="525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RHYTHMX M.P. SYSTEM REQUIREMENTS DOCUMENT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3633788</wp:posOffset>
                </wp:positionH>
                <wp:positionV relativeFrom="page">
                  <wp:posOffset>4571683</wp:posOffset>
                </wp:positionV>
                <wp:extent cx="3286125" cy="62360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286125" cy="62360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5" name=""/>
                <a:graphic>
                  <a:graphicData uri="http://schemas.microsoft.com/office/word/2010/wordprocessingShape">
                    <wps:wsp>
                      <wps:cNvSpPr/>
                      <wps:cNvPr id="9" name="Shape 9"/>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Audionex</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Alexander Lanese, June Frank, Willaim Mueller</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62625" cy="67515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797911168"/>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tlg7e7rha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hyperlink w:anchor="_xlc2nusian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Model</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hyperlink w:anchor="_fm26zit9m2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Diagram</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hyperlink w:anchor="_menqcna7kt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Diagram</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hyperlink w:anchor="_s0uwfvm036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Scenarios</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b w:val="1"/>
              <w:bCs w:val="1"/>
              <w:i w:val="0"/>
              <w:iCs w:val="0"/>
              <w:smallCaps w:val="0"/>
              <w:strike w:val="0"/>
              <w:color w:val="000000"/>
              <w:sz w:val="22"/>
              <w:szCs w:val="22"/>
              <w:u w:val="none"/>
              <w:shd w:fill="auto" w:val="clear"/>
              <w:vertAlign w:val="baseline"/>
            </w:rPr>
          </w:pPr>
          <w:hyperlink w:anchor="_bpvyrzp8g5d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Sequence Charts</w:t>
              <w:tab/>
            </w:r>
          </w:hyperlink>
          <w:r w:rsidDel="00000000" w:rsidR="00000000" w:rsidRPr="00000000">
            <w:rPr>
              <w:b w:val="1"/>
              <w:bCs w:val="1"/>
              <w:rtl w:val="0"/>
            </w:rPr>
            <w:t xml:space="preserve">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rFonts w:ascii="Calibri" w:cs="Calibri" w:eastAsia="Calibri" w:hAnsi="Calibri"/>
          <w:b w:val="0"/>
          <w:bCs w:val="0"/>
          <w:i w:val="1"/>
          <w:iCs w:val="1"/>
          <w:smallCaps w:val="0"/>
          <w:strike w:val="0"/>
          <w:color w:val="000000"/>
          <w:sz w:val="22"/>
          <w:szCs w:val="22"/>
          <w:u w:val="none"/>
          <w:shd w:fill="auto" w:val="clear"/>
          <w:vertAlign w:val="baseline"/>
        </w:rPr>
      </w:pPr>
      <w:bookmarkStart w:colFirst="0" w:colLast="0" w:name="_ftlg7e7rha49" w:id="0"/>
      <w:bookmarkEnd w:id="0"/>
      <w:r w:rsidDel="00000000" w:rsidR="00000000" w:rsidRPr="00000000">
        <w:rPr>
          <w:b w:val="1"/>
          <w:bCs w:val="1"/>
          <w:rtl w:val="0"/>
        </w:rPr>
        <w:t xml:space="preserve">Introduction (A.L.)</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This document’s purpose is to establish a clear and assertive description of the systems to be developed within the Rhythmx M.P. app (M.P. being short for music player.) It will include various different features of the system that can be used, how the system will react, and which functions of the system will work with each other to ultimately bring together the entire system of the Rhythmx M.P.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tl w:val="0"/>
        </w:rPr>
        <w:t xml:space="preserve">The document achieves this by including various different models to create the full picture of Rhythmx’s functions. A description model is included to describe different inputs and outputs of the system, along with its processes and the performance of those processes as well as their security. A class diagram is also included to outline the different classes, what their attributes are and any methods that need to exist for each class. A use case diagram is provided for an outline of different use cases from both the user and an administrator of the system. To complement the diagram, a full description on these use cases are included outlining system behavior in regards to these cases as well as the exceptions. Finally, a system sequence diagram which shows the sequence of interactions between the system and the user for a single use case.</w:t>
      </w:r>
      <w:r w:rsidDel="00000000" w:rsidR="00000000" w:rsidRPr="00000000">
        <w:rPr>
          <w:rtl w:val="0"/>
        </w:rPr>
      </w:r>
    </w:p>
    <w:p w:rsidR="00000000" w:rsidDel="00000000" w:rsidP="00000000" w:rsidRDefault="00000000" w:rsidRPr="00000000" w14:paraId="0000000F">
      <w:pPr>
        <w:pStyle w:val="Heading1"/>
        <w:rPr>
          <w:rFonts w:ascii="Calibri" w:cs="Calibri" w:eastAsia="Calibri" w:hAnsi="Calibri"/>
          <w:b w:val="0"/>
          <w:bCs w:val="0"/>
          <w:i w:val="1"/>
          <w:iCs w:val="1"/>
          <w:smallCaps w:val="0"/>
          <w:strike w:val="0"/>
          <w:color w:val="000000"/>
          <w:sz w:val="22"/>
          <w:szCs w:val="22"/>
          <w:u w:val="none"/>
          <w:shd w:fill="auto" w:val="clear"/>
          <w:vertAlign w:val="baseline"/>
        </w:rPr>
      </w:pPr>
      <w:bookmarkStart w:colFirst="0" w:colLast="0" w:name="_xlc2nusiann0" w:id="1"/>
      <w:bookmarkEnd w:id="1"/>
      <w:r w:rsidDel="00000000" w:rsidR="00000000" w:rsidRPr="00000000">
        <w:rPr>
          <w:b w:val="1"/>
          <w:bCs w:val="1"/>
          <w:rtl w:val="0"/>
        </w:rPr>
        <w:t xml:space="preserve">Description Model (J.F.)</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i w:val="1"/>
          <w:iCs w:val="1"/>
          <w:rtl w:val="0"/>
        </w:rPr>
        <w:tab/>
      </w:r>
      <w:r w:rsidDel="00000000" w:rsidR="00000000" w:rsidRPr="00000000">
        <w:rPr>
          <w:rtl w:val="0"/>
        </w:rPr>
        <w:t xml:space="preserve">Firstly, all screens will need to be able to accept user input through touch controls due to this being a mobile app. The app will also need to be able to take in songs the user uploads to their library using the .mp3 file format. As for output, the app will need to be able to output audio for any song played, as well as material the AI provides the user with based on their prompts. This will include things such as requests for song recommendations, shuffle playlists, artists, and genres. As for performance, the app will be pretty lightweight. Most phones released in the last 10 years, and on a firmware version released in the last 5 years or so should be supported.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720"/>
        <w:jc w:val="left"/>
        <w:rPr/>
      </w:pPr>
      <w:r w:rsidDel="00000000" w:rsidR="00000000" w:rsidRPr="00000000">
        <w:rPr>
          <w:rtl w:val="0"/>
        </w:rPr>
        <w:t xml:space="preserve">The Discover screen will act as the user’s home page, being the first thing they see every time they open the app. From here, they can choose a song recommended from a variety of themed rows of songs. The discover page will also contain a button suggesting the user tries the provided AI features (more on that below) and another button that picks a song at complete random. Certain rows will be automated, such as trending and recently played, whereas others will be hand-picked by the Rhythmx M.P. team. Either way, servers will be necessary to be able to provide users with the latest recommendations.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ab/>
        <w:t xml:space="preserve">The playing screen will be what the user sees after selecting a song or playlist from somewhere in the app. This screen will display the current song’s title, artist, album cover, and a progress bar to indicate how far into the song the user is. Additionally, the user can display the songs currently in queue. What songs are in the queue depends on how the user has reached the playing screen. It could be sorted by album, genre, or similar songs. The user can also pause the current song, skip to the next, return to the previous, loop the current song, or turn on shuffle play to play songs currently in the queue at random. Servers to stream music from the Rhythmx M.P. database will be necessary.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ab/>
        <w:t xml:space="preserve">The library screen is where the user will find all the playlists they have created or saved. Playlists can be created manually, found and saved online, or AI generated. Playlists in the user’s library can be edited as they wish. They can add, remove, and reorder songs. Hardware specifically for storing user generated playlists will be necessary.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ab/>
        <w:t xml:space="preserve">The General AI screen is the user’s gateway to all AI features. They can give the AI a prompt to do all sorts of things, such as recommend a song or artist, create an AI shuffle playlist, find a playlist created by another user, or even automatically reorder one of the user’s saved playlists. The possibilities for expanding upon AI features post-launch will be truly limitless. Everything the AI provides the user is determined by how the user describes what they’re looking for. Due to the nature of AI, this section may be the most processor intensive, and require the most server-side support to maintain, depending on how frequently this feature is utilized by users.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ab/>
        <w:t xml:space="preserve">Finally, there’s the AI Shuffle screen. This is where the user will find shuffle playlists created by the AI based on the descriptions the AI is given in the user’s prompts. The user can specify genre, artists, time periods, song lengths and more they’d like to see in their playlists. AI shuffle playlists are saved for a limited time, and must be saved to the library screen if the user wishes to keep the playlists generated. Much like the general AI screen, this may be more resource-intensive than many other elements of the app, however when it comes to storing playlists, this feature may not be so demanding in that department due to playlists only being saved for a limited amount of time.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ab/>
        <w:t xml:space="preserve">In regards to security, we will offer two factor authentication (2FA) via SMS, email, as well as supported authenticator apps. While passwords are required, 2FA will be optional, but heavily recommended.</w:t>
      </w:r>
    </w:p>
    <w:p w:rsidR="00000000" w:rsidDel="00000000" w:rsidP="00000000" w:rsidRDefault="00000000" w:rsidRPr="00000000" w14:paraId="00000017">
      <w:pPr>
        <w:pStyle w:val="Heading1"/>
        <w:rPr>
          <w:b w:val="1"/>
          <w:bCs w:val="1"/>
        </w:rPr>
      </w:pPr>
      <w:bookmarkStart w:colFirst="0" w:colLast="0" w:name="_fm26zit9m2ei" w:id="2"/>
      <w:bookmarkEnd w:id="2"/>
      <w:r w:rsidDel="00000000" w:rsidR="00000000" w:rsidRPr="00000000">
        <w:rPr>
          <w:b w:val="1"/>
          <w:bCs w:val="1"/>
          <w:rtl w:val="0"/>
        </w:rPr>
        <w:t xml:space="preserve">Class Diagram (W.M., 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Rhythmx M.P ClassDiagram.drawio</w:t>
      </w:r>
      <w:r w:rsidDel="00000000" w:rsidR="00000000" w:rsidRPr="00000000">
        <w:rPr>
          <w:rtl w:val="0"/>
        </w:rPr>
      </w:r>
    </w:p>
    <w:p w:rsidR="00000000" w:rsidDel="00000000" w:rsidP="00000000" w:rsidRDefault="00000000" w:rsidRPr="00000000" w14:paraId="00000019">
      <w:pPr>
        <w:pStyle w:val="Heading1"/>
        <w:rPr>
          <w:b w:val="1"/>
          <w:bCs w:val="1"/>
        </w:rPr>
      </w:pPr>
      <w:bookmarkStart w:colFirst="0" w:colLast="0" w:name="_menqcna7kthi" w:id="3"/>
      <w:bookmarkEnd w:id="3"/>
      <w:r w:rsidDel="00000000" w:rsidR="00000000" w:rsidRPr="00000000">
        <w:rPr>
          <w:b w:val="1"/>
          <w:bCs w:val="1"/>
          <w:rtl w:val="0"/>
        </w:rPr>
        <w:t xml:space="preserve">Use Case Diagram (A.L.)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Rhythmx M.P. Use Case Diagram.vsdx</w:t>
      </w:r>
      <w:r w:rsidDel="00000000" w:rsidR="00000000" w:rsidRPr="00000000">
        <w:rPr>
          <w:rtl w:val="0"/>
        </w:rPr>
      </w:r>
    </w:p>
    <w:p w:rsidR="00000000" w:rsidDel="00000000" w:rsidP="00000000" w:rsidRDefault="00000000" w:rsidRPr="00000000" w14:paraId="0000001B">
      <w:pPr>
        <w:pStyle w:val="Heading1"/>
        <w:rPr>
          <w:i w:val="1"/>
          <w:iCs w:val="1"/>
        </w:rPr>
      </w:pPr>
      <w:bookmarkStart w:colFirst="0" w:colLast="0" w:name="_s0uwfvm036l6" w:id="4"/>
      <w:bookmarkEnd w:id="4"/>
      <w:r w:rsidDel="00000000" w:rsidR="00000000" w:rsidRPr="00000000">
        <w:rPr>
          <w:b w:val="1"/>
          <w:bCs w:val="1"/>
          <w:rtl w:val="0"/>
        </w:rPr>
        <w:t xml:space="preserve">Use Case Scenarios (J.F.)</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i w:val="1"/>
          <w:iCs w:val="1"/>
          <w:rtl w:val="0"/>
        </w:rPr>
        <w:t xml:space="preserve">Rhythmx M.P. Use Case Scenarios.xlsx</w:t>
      </w:r>
    </w:p>
    <w:p w:rsidR="00000000" w:rsidDel="00000000" w:rsidP="00000000" w:rsidRDefault="00000000" w:rsidRPr="00000000" w14:paraId="0000001D">
      <w:pPr>
        <w:pStyle w:val="Heading1"/>
        <w:rPr>
          <w:b w:val="1"/>
          <w:bCs w:val="1"/>
        </w:rPr>
      </w:pPr>
      <w:bookmarkStart w:colFirst="0" w:colLast="0" w:name="_49k065iry70b" w:id="5"/>
      <w:bookmarkEnd w:id="5"/>
      <w:r w:rsidDel="00000000" w:rsidR="00000000" w:rsidRPr="00000000">
        <w:rPr>
          <w:rtl w:val="0"/>
        </w:rPr>
      </w:r>
    </w:p>
    <w:p w:rsidR="00000000" w:rsidDel="00000000" w:rsidP="00000000" w:rsidRDefault="00000000" w:rsidRPr="00000000" w14:paraId="0000001E">
      <w:pPr>
        <w:pStyle w:val="Heading1"/>
        <w:rPr>
          <w:b w:val="1"/>
          <w:bCs w:val="1"/>
        </w:rPr>
      </w:pPr>
      <w:bookmarkStart w:colFirst="0" w:colLast="0" w:name="_bpvyrzp8g5d8" w:id="6"/>
      <w:bookmarkEnd w:id="6"/>
      <w:r w:rsidDel="00000000" w:rsidR="00000000" w:rsidRPr="00000000">
        <w:rPr>
          <w:b w:val="1"/>
          <w:bCs w:val="1"/>
          <w:rtl w:val="0"/>
        </w:rPr>
        <w:t xml:space="preserve">System Sequence Charts (W.M., J.F.)</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i w:val="1"/>
          <w:iCs w:val="1"/>
          <w:rtl w:val="0"/>
        </w:rPr>
        <w:t xml:space="preserve">Rhythmx M.P. System Sequence Diagram - Playing Screen</w:t>
      </w:r>
    </w:p>
    <w:p w:rsidR="00000000" w:rsidDel="00000000" w:rsidP="00000000" w:rsidRDefault="00000000" w:rsidRPr="00000000" w14:paraId="00000020">
      <w:pPr>
        <w:spacing w:after="220" w:lineRule="auto"/>
        <w:rPr>
          <w:i w:val="1"/>
          <w:iCs w:val="1"/>
        </w:rPr>
      </w:pPr>
      <w:r w:rsidDel="00000000" w:rsidR="00000000" w:rsidRPr="00000000">
        <w:rPr>
          <w:i w:val="1"/>
          <w:iCs w:val="1"/>
          <w:rtl w:val="0"/>
        </w:rPr>
        <w:t xml:space="preserve">Rhythmx M.P. System Sequence Diagram - Discover Screen.vsdx</w:t>
      </w:r>
    </w:p>
    <w:p w:rsidR="00000000" w:rsidDel="00000000" w:rsidP="00000000" w:rsidRDefault="00000000" w:rsidRPr="00000000" w14:paraId="00000021">
      <w:pPr>
        <w:spacing w:after="220" w:lineRule="auto"/>
        <w:rPr>
          <w:i w:val="1"/>
          <w:iCs w:val="1"/>
        </w:rPr>
      </w:pPr>
      <w:r w:rsidDel="00000000" w:rsidR="00000000" w:rsidRPr="00000000">
        <w:rPr>
          <w:i w:val="1"/>
          <w:iCs w:val="1"/>
          <w:rtl w:val="0"/>
        </w:rPr>
        <w:t xml:space="preserve">Rhythmx M.P. System Sequence Diagram - Library Screen.vsdx</w:t>
      </w:r>
    </w:p>
    <w:p w:rsidR="00000000" w:rsidDel="00000000" w:rsidP="00000000" w:rsidRDefault="00000000" w:rsidRPr="00000000" w14:paraId="00000022">
      <w:pPr>
        <w:spacing w:after="220" w:lineRule="auto"/>
        <w:rPr>
          <w:i w:val="1"/>
          <w:iCs w:val="1"/>
        </w:rPr>
      </w:pPr>
      <w:r w:rsidDel="00000000" w:rsidR="00000000" w:rsidRPr="00000000">
        <w:rPr>
          <w:i w:val="1"/>
          <w:iCs w:val="1"/>
          <w:rtl w:val="0"/>
        </w:rPr>
        <w:t xml:space="preserve">Rhythmx M.P. System Sequence Diagram - General AI Screen.vsdx</w:t>
      </w:r>
    </w:p>
    <w:p w:rsidR="00000000" w:rsidDel="00000000" w:rsidP="00000000" w:rsidRDefault="00000000" w:rsidRPr="00000000" w14:paraId="00000023">
      <w:pPr>
        <w:spacing w:after="220" w:lineRule="auto"/>
        <w:rPr>
          <w:i w:val="1"/>
          <w:iCs w:val="1"/>
        </w:rPr>
      </w:pPr>
      <w:r w:rsidDel="00000000" w:rsidR="00000000" w:rsidRPr="00000000">
        <w:rPr>
          <w:i w:val="1"/>
          <w:iCs w:val="1"/>
          <w:rtl w:val="0"/>
        </w:rPr>
        <w:t xml:space="preserve">Rhythmx M.P. System Sequence Diagram - AI Shuffle Screen.vsdx</w:t>
      </w:r>
    </w:p>
    <w:p w:rsidR="00000000" w:rsidDel="00000000" w:rsidP="00000000" w:rsidRDefault="00000000" w:rsidRPr="00000000" w14:paraId="00000024">
      <w:pPr>
        <w:spacing w:after="220" w:lineRule="auto"/>
        <w:rPr>
          <w:i w:val="1"/>
          <w:iCs w:val="1"/>
        </w:rPr>
      </w:pPr>
      <w:r w:rsidDel="00000000" w:rsidR="00000000" w:rsidRPr="00000000">
        <w:rPr>
          <w:i w:val="1"/>
          <w:iCs w:val="1"/>
          <w:rtl w:val="0"/>
        </w:rPr>
        <w:t xml:space="preserve">Rhythmx M.P. System Sequence Diagram - Add Friend.vsdx</w:t>
      </w:r>
      <w:r w:rsidDel="00000000" w:rsidR="00000000" w:rsidRPr="00000000">
        <w:rPr>
          <w:rtl w:val="0"/>
        </w:rPr>
      </w:r>
    </w:p>
    <w:sectPr>
      <w:headerReference r:id="rId7" w:type="even"/>
      <w:footerReference r:id="rId8"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1"/>
      <w:pageBreakBefore w:val="0"/>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7">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2" name=""/>
              <a:graphic>
                <a:graphicData uri="http://schemas.microsoft.com/office/word/2010/wordprocessingShape">
                  <wps:wsp>
                    <wps:cNvSpPr/>
                    <wps:cNvPr id="6" name="Shape 6"/>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403350" cy="1079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lpwstr>true</vt:lpwstr>
  </property>
  <property fmtid="{D5CDD505-2E9C-101B-9397-08002B2CF9AE}" pid="3" name="Version">
    <vt:lpwstr>2000102700</vt:lpwstr>
  </property>
  <property fmtid="{D5CDD505-2E9C-101B-9397-08002B2CF9AE}" pid="4" name="LCID">
    <vt:lpwstr>1033</vt:lpwstr>
  </property>
</Properties>
</file>