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624" w:afterLines="200"/>
        <w:ind w:firstLine="800" w:firstLineChars="200"/>
        <w:jc w:val="center"/>
        <w:rPr>
          <w:b/>
          <w:sz w:val="40"/>
        </w:rPr>
      </w:pPr>
      <w:r>
        <w:rPr>
          <w:rFonts w:hint="eastAsia"/>
          <w:b/>
          <w:sz w:val="40"/>
        </w:rPr>
        <w:t>《计算机图形学实验》综合实验报告</w:t>
      </w:r>
    </w:p>
    <w:p>
      <w:pPr>
        <w:ind w:firstLine="560" w:firstLineChars="200"/>
        <w:rPr>
          <w:sz w:val="28"/>
        </w:rPr>
      </w:pPr>
    </w:p>
    <w:p>
      <w:pPr>
        <w:spacing w:before="624" w:beforeLines="200" w:after="624" w:afterLines="200"/>
        <w:ind w:firstLine="800" w:firstLineChars="200"/>
        <w:jc w:val="left"/>
        <w:rPr>
          <w:rFonts w:hint="default" w:eastAsiaTheme="minorEastAsia"/>
          <w:b/>
          <w:sz w:val="40"/>
          <w:lang w:val="en-US" w:eastAsia="zh-CN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748665</wp:posOffset>
                </wp:positionV>
                <wp:extent cx="41529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5pt;margin-top:58.95pt;height:0pt;width:327pt;z-index:251659264;mso-width-relative:page;mso-height-relative:page;" filled="f" stroked="t" coordsize="21600,21600" o:gfxdata="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fxeCf1QAAAAsBAAAP&#10;AAAAAAAAAAEAIAAAACIAAABkcnMvZG93bnJldi54bWxQSwECFAAUAAAACACHTuJAd9PrmuIBAACx&#10;AwAADgAAAAAAAAABACAAAAAk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0"/>
        </w:rPr>
        <w:t>题目</w:t>
      </w:r>
      <w:r>
        <w:rPr>
          <w:rFonts w:hint="eastAsia"/>
          <w:b/>
          <w:sz w:val="40"/>
          <w:lang w:val="en-US" w:eastAsia="zh-CN"/>
        </w:rPr>
        <w:t xml:space="preserve">    基于OpenGL的三维图形渲染</w:t>
      </w:r>
    </w:p>
    <w:p>
      <w:pPr>
        <w:spacing w:before="312" w:beforeLines="100" w:after="312" w:afterLines="100"/>
        <w:ind w:firstLine="800" w:firstLineChars="200"/>
        <w:jc w:val="left"/>
        <w:rPr>
          <w:b/>
          <w:sz w:val="40"/>
        </w:rPr>
      </w:pPr>
    </w:p>
    <w:p>
      <w:pPr>
        <w:spacing w:before="312" w:beforeLines="100" w:after="312" w:afterLines="100"/>
        <w:ind w:firstLine="800" w:firstLineChars="200"/>
        <w:jc w:val="left"/>
        <w:rPr>
          <w:b/>
          <w:sz w:val="40"/>
        </w:rPr>
      </w:pPr>
    </w:p>
    <w:p>
      <w:pPr>
        <w:spacing w:before="312" w:beforeLines="100" w:after="312" w:afterLines="100"/>
        <w:ind w:firstLine="1201" w:firstLineChars="300"/>
        <w:jc w:val="left"/>
        <w:rPr>
          <w:rFonts w:hint="default" w:eastAsiaTheme="minorEastAsia"/>
          <w:b/>
          <w:sz w:val="40"/>
          <w:lang w:val="en-US" w:eastAsia="zh-CN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361950</wp:posOffset>
                </wp:positionV>
                <wp:extent cx="3209925" cy="9525"/>
                <wp:effectExtent l="0" t="0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6.2pt;margin-top:28.5pt;height:0.75pt;width:252.75pt;z-index:251660288;mso-width-relative:page;mso-height-relative:page;" filled="f" stroked="t" coordsize="21600,21600" o:gfxdata="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5xtQ62AAAAAkBAAAPAAAAAAAAAAEAIAAAACIAAABkcnMvZG93bnJldi54bWxQSwECFAAUAAAA&#10;CACHTuJAofAaY+4BAAC+AwAADgAAAAAAAAABACAAAAAn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0"/>
        </w:rPr>
        <w:t>学 号</w:t>
      </w:r>
      <w:r>
        <w:rPr>
          <w:rFonts w:hint="eastAsia"/>
          <w:b/>
          <w:sz w:val="40"/>
          <w:lang w:val="en-US" w:eastAsia="zh-CN"/>
        </w:rPr>
        <w:t xml:space="preserve">      20201060276</w:t>
      </w:r>
    </w:p>
    <w:p>
      <w:pPr>
        <w:spacing w:before="312" w:beforeLines="100" w:after="312" w:afterLines="100"/>
        <w:ind w:firstLine="1201" w:firstLineChars="300"/>
        <w:jc w:val="left"/>
        <w:rPr>
          <w:rFonts w:hint="default" w:eastAsiaTheme="minorEastAsia"/>
          <w:b/>
          <w:sz w:val="40"/>
          <w:lang w:val="en-US" w:eastAsia="zh-CN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347980</wp:posOffset>
                </wp:positionV>
                <wp:extent cx="3209925" cy="9525"/>
                <wp:effectExtent l="0" t="0" r="2857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5.5pt;margin-top:27.4pt;height:0.75pt;width:252.75pt;z-index:251661312;mso-width-relative:page;mso-height-relative:page;" filled="f" stroked="t" coordsize="21600,21600" o:gfxdata="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zXLKHYAAAACQEAAA8AAAAAAAAAAQAgAAAAIgAAAGRycy9kb3ducmV2LnhtbFBLAQIUABQAAAAI&#10;AIdO4kAdrRaR7QEAAL4DAAAOAAAAAAAAAAEAIAAAACc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0"/>
        </w:rPr>
        <w:t>姓 名</w:t>
      </w:r>
      <w:r>
        <w:rPr>
          <w:rFonts w:hint="eastAsia"/>
          <w:b/>
          <w:sz w:val="40"/>
          <w:lang w:val="en-US" w:eastAsia="zh-CN"/>
        </w:rPr>
        <w:t xml:space="preserve">      宋佳轩</w:t>
      </w:r>
    </w:p>
    <w:p>
      <w:pPr>
        <w:spacing w:before="312" w:beforeLines="100" w:after="312" w:afterLines="100"/>
        <w:ind w:firstLine="1201" w:firstLineChars="300"/>
        <w:jc w:val="left"/>
        <w:rPr>
          <w:rFonts w:hint="default" w:eastAsiaTheme="minorEastAsia"/>
          <w:b/>
          <w:sz w:val="40"/>
          <w:lang w:val="en-US" w:eastAsia="zh-CN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335280</wp:posOffset>
                </wp:positionV>
                <wp:extent cx="2847975" cy="1905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5.5pt;margin-top:26.4pt;height:1.5pt;width:224.25pt;z-index:251662336;mso-width-relative:page;mso-height-relative:page;" filled="f" stroked="t" coordsize="21600,21600" o:gfxdata="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YMrrtcAAAAJAQAADwAAAAAAAAABACAAAAAiAAAAZHJzL2Rvd25yZXYueG1sUEsBAhQAFAAA&#10;AAgAh07iQP+vBA7wAQAAvwMAAA4AAAAAAAAAAQAgAAAAJg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0"/>
        </w:rPr>
        <w:t>指导教师</w:t>
      </w:r>
      <w:r>
        <w:rPr>
          <w:rFonts w:hint="eastAsia"/>
          <w:b/>
          <w:sz w:val="40"/>
          <w:lang w:val="en-US" w:eastAsia="zh-CN"/>
        </w:rPr>
        <w:t xml:space="preserve">    钱文华</w:t>
      </w:r>
    </w:p>
    <w:p>
      <w:pPr>
        <w:spacing w:before="312" w:beforeLines="100" w:after="312" w:afterLines="100"/>
        <w:ind w:firstLine="1201" w:firstLineChars="300"/>
        <w:jc w:val="left"/>
        <w:rPr>
          <w:rFonts w:hint="default" w:eastAsiaTheme="minorEastAsia"/>
          <w:b/>
          <w:sz w:val="40"/>
          <w:lang w:val="en-US" w:eastAsia="zh-CN"/>
        </w:rPr>
      </w:pPr>
      <w:r>
        <w:rPr>
          <w:rFonts w:hint="eastAsia"/>
          <w:b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330835</wp:posOffset>
                </wp:positionV>
                <wp:extent cx="3105150" cy="95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7.5pt;margin-top:26.05pt;height:0.75pt;width:244.5pt;z-index:251663360;mso-width-relative:page;mso-height-relative:page;" filled="f" stroked="t" coordsize="21600,21600" o:gfxdata="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ebxI9gAAAAJAQAADwAAAAAAAAABACAAAAAiAAAAZHJzL2Rvd25yZXYueG1sUEsBAhQAFAAAAAgA&#10;h07iQNFjsw3sAQAAvgMAAA4AAAAAAAAAAQAgAAAAJw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0"/>
        </w:rPr>
        <w:t>日 期</w:t>
      </w:r>
      <w:r>
        <w:rPr>
          <w:rFonts w:hint="eastAsia"/>
          <w:b/>
          <w:sz w:val="40"/>
          <w:lang w:val="en-US" w:eastAsia="zh-CN"/>
        </w:rPr>
        <w:t xml:space="preserve">      2022.6.21</w:t>
      </w:r>
    </w:p>
    <w:p>
      <w:pPr>
        <w:ind w:firstLine="560" w:firstLineChars="200"/>
        <w:rPr>
          <w:sz w:val="28"/>
        </w:rPr>
      </w:pPr>
    </w:p>
    <w:p>
      <w:pPr>
        <w:ind w:firstLine="560" w:firstLineChars="200"/>
        <w:rPr>
          <w:sz w:val="28"/>
        </w:rPr>
      </w:pPr>
    </w:p>
    <w:p/>
    <w:p/>
    <w:p/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本次实验通过opengl实现了对于茶壶添加光照效果与关闭灯光效果，以及实现了对茶壶的贴图以及贴图的转换。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关键词：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Opengl 光照 纹理 三维图形 视角变换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"javascript:void(0);" \o "添加到收藏夹"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abstract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this experiment, OpenGL is used to add lighting effect and turn off lighting effect to the teapot, and to realize the mapping and mapping conversion of the teapot.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Key words:</w:t>
      </w:r>
      <w:r>
        <w:rPr>
          <w:rFonts w:hint="eastAsia" w:ascii="Times New Roman" w:hAnsi="Times New Roman" w:cs="Times New Roman"/>
          <w:lang w:val="en-US" w:eastAsia="zh-CN"/>
        </w:rPr>
        <w:t xml:space="preserve"> OpenGL  lighting  texture  3D graphics  perspective transformation</w:t>
      </w:r>
    </w:p>
    <w:p>
      <w:pPr>
        <w:ind w:firstLine="560" w:firstLineChars="200"/>
        <w:rPr>
          <w:rFonts w:hint="eastAsia"/>
          <w:sz w:val="28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13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"1-1"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_Toc2120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一、 实验背景目的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_Toc2120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_Toc2425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二、实验内容与工具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_Toc2425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_Toc18727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三、程序设计与基本模块介绍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_Toc18727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_Toc29838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四、关键算法的介绍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_Toc29838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_Toc22131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五、 实验运行情况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_Toc22131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_Toc23080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六、 实验体会与总结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_Toc23080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7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_Toc4560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8"/>
              <w:szCs w:val="28"/>
              <w:lang w:val="en-US" w:eastAsia="zh-CN"/>
            </w:rPr>
            <w:t>参考文献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_Toc4560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7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_Toc24515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8"/>
              <w:szCs w:val="28"/>
              <w:lang w:val="en-US" w:eastAsia="zh-CN"/>
            </w:rPr>
            <w:t>附录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bookmarkStart w:id="11" w:name="_GoBack"/>
          <w:bookmarkEnd w:id="11"/>
        </w:p>
        <w:p>
          <w:pPr>
            <w:ind w:firstLine="560" w:firstLineChars="200"/>
            <w:rPr>
              <w:rFonts w:hint="eastAsia"/>
              <w:sz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</w:sdtContent>
    </w:sdt>
    <w:p>
      <w:pPr>
        <w:ind w:firstLine="560" w:firstLineChars="200"/>
        <w:rPr>
          <w:rFonts w:hint="eastAsia"/>
          <w:sz w:val="28"/>
        </w:rPr>
      </w:pPr>
    </w:p>
    <w:p>
      <w:pPr>
        <w:ind w:firstLine="560" w:firstLineChars="200"/>
        <w:rPr>
          <w:rFonts w:hint="eastAsia"/>
          <w:sz w:val="28"/>
        </w:rPr>
      </w:pPr>
    </w:p>
    <w:p>
      <w:pPr>
        <w:ind w:firstLine="560" w:firstLineChars="200"/>
        <w:rPr>
          <w:rFonts w:hint="eastAsia"/>
          <w:sz w:val="28"/>
        </w:rPr>
      </w:pPr>
    </w:p>
    <w:p>
      <w:pPr>
        <w:numPr>
          <w:numId w:val="0"/>
        </w:numPr>
        <w:rPr>
          <w:rFonts w:hint="eastAsia"/>
          <w:sz w:val="2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_Toc212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实验背景与目的</w:t>
      </w:r>
      <w:bookmarkEnd w:id="0"/>
    </w:p>
    <w:p>
      <w:pPr>
        <w:numPr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一学期对计算机图形学的学习，我学到了许多关于图形学的知识以及OpenGL的用法，对于相关的语法有了一定的了解。而本次实验就是对自己一学期计算机图形学实验的总结，通过之前所学习到的知识与技巧实现对一个茶壶的渲染。</w:t>
      </w:r>
    </w:p>
    <w:p>
      <w:pPr>
        <w:numPr>
          <w:numId w:val="0"/>
        </w:numPr>
        <w:ind w:firstLine="24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outlineLvl w:val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bookmarkStart w:id="1" w:name="_Toc2425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二、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实验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内容与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工具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通过</w:t>
      </w:r>
      <w:r>
        <w:rPr>
          <w:rFonts w:hint="eastAsia"/>
          <w:sz w:val="24"/>
          <w:szCs w:val="24"/>
        </w:rPr>
        <w:t>Visual Studio, OpenGL, Java等工具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利用课程所学知识</w:t>
      </w:r>
      <w:r>
        <w:rPr>
          <w:rFonts w:hint="eastAsia" w:ascii="宋体" w:hAnsi="宋体" w:eastAsia="宋体" w:cs="宋体"/>
          <w:sz w:val="24"/>
          <w:szCs w:val="24"/>
        </w:rPr>
        <w:t>实现</w:t>
      </w:r>
      <w:r>
        <w:rPr>
          <w:rFonts w:hint="eastAsia" w:ascii="宋体" w:hAnsi="宋体" w:eastAsia="宋体" w:cs="宋体"/>
          <w:sz w:val="24"/>
          <w:szCs w:val="24"/>
        </w:rPr>
        <w:t>自定义三维图形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</w:t>
      </w:r>
      <w:r>
        <w:rPr>
          <w:rFonts w:hint="eastAsia" w:ascii="宋体" w:hAnsi="宋体" w:eastAsia="宋体" w:cs="宋体"/>
          <w:sz w:val="24"/>
          <w:szCs w:val="24"/>
        </w:rPr>
        <w:t>三维图形渲染，，渲染过程须加入纹理、色彩、光照、阴影、透明等效果，可采用光线跟踪、光照明模型、纹理贴图、纹理映射等算法。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bookmarkStart w:id="2" w:name="_Toc1872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三、程序设计与基本模块介绍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程序分为五个模块：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贴图模块：实现对图片的采集与处理形成能够使用的贴图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2、光照模块，实现光源的定义与图形光照性质的定义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3、三维图形绘制模块：实现茶壶的绘制与贴图的生成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4、鼠标交互模块：实现图形的旋转，贴图的转换与光照的开关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5、主程序模块：启动程序</w:t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" w:name="_Toc29838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四、关键算法的介绍</w:t>
      </w:r>
      <w:bookmarkEnd w:id="3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纹理图片的读取：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主要关键点为bmp文件的读取与处理以及纹理的加载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848610"/>
            <wp:effectExtent l="0" t="0" r="635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光照与图形光照性质的生成：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11040" cy="4732020"/>
            <wp:effectExtent l="0" t="0" r="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关键点在于光源的设置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鼠标交互实现图形的旋转：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当按下左键开始根据当前的x、y的坐标实现对x,y,z三个方向的旋转。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4" w:name="_Toc22131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实验运行情况</w:t>
      </w:r>
      <w:bookmarkEnd w:id="4"/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初始图像：</w:t>
      </w:r>
    </w:p>
    <w:p>
      <w:pPr>
        <w:numPr>
          <w:numId w:val="0"/>
        </w:numPr>
      </w:pPr>
      <w:r>
        <w:drawing>
          <wp:inline distT="0" distB="0" distL="114300" distR="114300">
            <wp:extent cx="3902075" cy="4145280"/>
            <wp:effectExtent l="0" t="0" r="1460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99485" cy="3711575"/>
            <wp:effectExtent l="0" t="0" r="5715" b="698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纹理转换：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54780" cy="4194175"/>
            <wp:effectExtent l="0" t="0" r="7620" b="1206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开启光照效果：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616200" cy="2774950"/>
            <wp:effectExtent l="0" t="0" r="5080" b="139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615565" cy="2774950"/>
            <wp:effectExtent l="0" t="0" r="5715" b="13970"/>
            <wp:docPr id="14" name="图片 14" descr="屏幕截图 2022-06-21 19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2-06-21 1954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165725" cy="4625340"/>
            <wp:effectExtent l="0" t="0" r="635" b="7620"/>
            <wp:docPr id="15" name="图片 15" descr="屏幕截图 2022-06-21 19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2-06-21 1953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存在的问题：旋转有时较为别扭，而贴图效果不太好看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5" w:name="_Toc2308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实验体会与总结</w:t>
      </w:r>
      <w:bookmarkEnd w:id="5"/>
    </w:p>
    <w:p>
      <w:pPr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本次实验采用了光照、纹理贴图与三位观察等图形学知识。同时，在本次实验中实现了鼠标交互用鼠标的拖拽来旋转图像，让观察更为方便。而我也通过本次实验学习到了图形学光照相关知识以及贴图的方法。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当然，在实验中总是会出一些小问题，面对这些问题，我通过网上搜索的方式将错误一个一个排除，最后实现了程序的正常运行。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最后通过这次试验，我不仅加深了对图形学知识的巩固与提升，同时也知道了所想与所做天差地别，纸上谈兵不可取，要多动手。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" w:name="_Toc4560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参考文献</w:t>
      </w:r>
      <w:bookmarkEnd w:id="6"/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right="0"/>
        <w:rPr>
          <w:rFonts w:hint="eastAsia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bookmarkStart w:id="7" w:name="_Toc9651"/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"https://blog.csdn.net/chy19911123" \o "chy19911123" \t "https://blog.csdn.net/chy19911123/article/details/_blank" </w:instrText>
      </w: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chy1991112</w:t>
      </w:r>
      <w:r>
        <w:rPr>
          <w:rStyle w:val="8"/>
          <w:rFonts w:hint="eastAsia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</w:rPr>
        <w:t>OpenGL glLightfv 函数的应用以及光源的相关知识</w:t>
      </w:r>
      <w:r>
        <w:rPr>
          <w:rFonts w:hint="eastAsia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.</w:t>
      </w:r>
      <w:r>
        <w:rPr>
          <w:rFonts w:hint="eastAsia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CSDN.2015-06-08.https://blog.csdn.net/chy19911123/article/details/46413121.</w:t>
      </w:r>
      <w:bookmarkEnd w:id="7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Chars="0" w:right="0" w:rightChars="0"/>
        <w:outlineLvl w:val="9"/>
        <w:rPr>
          <w:rFonts w:hint="eastAsia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leftChars="0" w:right="0" w:firstLine="0" w:firstLineChars="0"/>
        <w:rPr>
          <w:rFonts w:hint="eastAsia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bookmarkStart w:id="8" w:name="_Toc28649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"https://blog.csdn.net/huangbangqing12" \t "https://blog.csdn.net/biggbang/article/details/_blank"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虚坏叔叔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《高效学习OpenGL》 之 选择光照类型 glLightModel(), glEnable()</w:t>
      </w:r>
      <w:r>
        <w:rPr>
          <w:rFonts w:hint="eastAsia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.CSDN.2014-02-20.https://blog.csdn.net/biggbang/article/details/19544405.</w:t>
      </w:r>
      <w:bookmarkEnd w:id="8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outlineLvl w:val="9"/>
        <w:rPr>
          <w:rFonts w:hint="eastAsia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bookmarkStart w:id="9" w:name="_Toc7257"/>
      <w:r>
        <w:rPr>
          <w:rFonts w:hint="eastAsia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instrText xml:space="preserve"> HYPERLINK "https://blog.csdn.net/ZJU_fish1996" \t "https://blog.csdn.net/ZJU_fish1996/article/details/_blank"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t>ZJU_fish1996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cs="宋体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[OpenGL]茶壶与纹理</w:t>
      </w:r>
      <w:r>
        <w:rPr>
          <w:rFonts w:hint="eastAsia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.CSDN.2016-05-15.https://blog.csdn.net/ZJU_fish1996/article/details/51419541.</w:t>
      </w:r>
      <w:bookmarkEnd w:id="9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" w:name="_Toc2451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附录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BITMAP_ID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0x4D42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theta = 0.0, Xtheta = 0, Ytheta = 0, Ztheta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//定义旋转角度、绕x轴旋转、绕y轴旋转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oldx = 0, oldy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//记录旧的点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Rate 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//缩放比例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XTran = 0, YTran = 0, ZTran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//在x轴和y轴方向平移量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winMax = 500, winMin = 500;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//窗口大小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GLuint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texture[4];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纹理标示符数组，保存两个纹理的标示符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//纹理选择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light_ch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//光照开关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//读纹理图片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LoadBitmapFile(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BITMAPINFOHEADER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bitmapInfoHeader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filePtr;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文件指针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BITMAPFILEHEADER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bitmapFileHeader;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bitmap文件头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bitmapImage;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bitmap图像数据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imageIdx = 0;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图像位置索引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tempRGB;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交换变量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以“二进制+读”模式打开文件filename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filePtr = fopen(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"rb"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(filePtr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"file not open\n"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读入bitmap文件图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fread(&amp;bitmapFileHeader,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BITMAPFILEHEADER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1, filePtr);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验证是否为bitmap文件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(bitmapFileHeader.bfType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BITMAP_ID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in LoadBitmapFile: the file is not a bitmap file\n"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读入bitmap信息头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fread(</w:t>
      </w:r>
      <w:r>
        <w:rPr>
          <w:rFonts w:hint="eastAsia" w:ascii="新宋体" w:hAnsi="新宋体" w:eastAsia="新宋体"/>
          <w:color w:val="808080"/>
          <w:sz w:val="19"/>
          <w:szCs w:val="24"/>
        </w:rPr>
        <w:t>bitmapInfoHeader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BITMAPINFOHEADER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1, filePtr);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将文件指针移至bitmap数据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fseek(filePtr, bitmapFileHeader.bfOffBits,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SEEK_SET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为装载图像数据创建足够的内存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bitmapImage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bitmapInfoHeader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-&gt;biSizeImage];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验证内存是否创建成功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(!bitmapImage)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in LoadBitmapFile: memory error\n"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读入bitmap图像数据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fread(bitmapImage,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bitmapInfoHeader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-&gt;biSizeImage, filePtr);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确认读入成功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(bitmapImage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in LoadBitmapFile: memory error\n"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//由于bitmap中保存的格式是BGR，下面交换R和B的值，得到RGB格式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(imageIdx = 0; imageIdx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bitmapInfoHeader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-&gt;biSizeImage; imageIdx += 3)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tempRGB = bitmapImage[imageIdx];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bitmapImage[imageIdx] = bitmapImage[imageIdx + 2];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bitmapImage[imageIdx + 2] = tempRGB;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关闭bitmap图像文件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fclose(filePtr);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bitmapImage;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//加载纹理的函数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texload(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BITMAPINFOHEADER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bitmapInfoHeader;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bitmap信息头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bitmapData;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纹理数据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bitmapData = LoadBitmapFile(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&amp;bitmapInfoHeader);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glBindTexture(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GL_TEXTURE_2D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texture[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指定当前纹理的放大/缩小过滤方式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glTexParameteri(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GL_TEXTURE_2D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GL_TEXTURE_MAG_FILTER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GL_NEAREST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glTexParameteri(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GL_TEXTURE_2D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GL_TEXTURE_MIN_FILTER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GL_NEAREST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glTexImage2D(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GL_TEXTURE_2D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0,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//mipmap层次(通常为，表示最上层)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//我们希望该纹理有红、绿、蓝数据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bitmapInfoHeader.biWidth,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//纹理宽带，必须是n，若有边框+2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bitmapInfoHeader.biHeight,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//纹理高度，必须是n，若有边框+2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0,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//边框(0=无边框, 1=有边框)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//bitmap数据的格式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GL_UNSIGNED_BYTE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//每个颜色数据的类型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bitmapData);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//bitmap数据指针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//初始化光源性质，初始化贴图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mat_specular[] = { 1.0, 1.0, 1.0, 1.0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mat_shininess[] = {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light_position[] = { 1.0, 1.0, 1.0, 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white_light[] = { 0.0, 1.0, 1.0, 1.0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Light_Model_Ambient[] = { 0.2 , 0.2 , 0.2 , 1.0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light_position1[] = { 0.0, -3.0, 0.0, 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glClearColor(0.0, 0.0, 0.0,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glShadeModel(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GL_SMOOTH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glMaterialfv(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GL_FRONT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GL_SPECULAR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mat_specular);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//材质属性中的镜面反射光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glMaterialfv(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GL_FRONT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GL_SHININESS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mat_shininess);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//材质属性的镜面反射指数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/*glLightfv（光源编号，光源特性，参数数据）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GL_AMBIENT（设置光源的环境光属性，默认值(0,0,0,1)）、GL_DIFFUSE（设置光源的散射光属性，默认值(1,1,1,1)）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GL_SPECULAR（设置光源的镜面反射光属性，默认值(1,1,1,1)）、GL_POSITION（设置光源的位置，默认值(0,0,1,0)）*/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glLightfv(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GL_POSITION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light_position);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//设置0号光源位置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glLightfv(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GL_DIFFUSE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white_light);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//设置0号光源散射光属性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glLightfv(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GL_SPECULAR</w:t>
      </w:r>
      <w:r>
        <w:rPr>
          <w:rFonts w:hint="eastAsia" w:ascii="新宋体" w:hAnsi="新宋体" w:eastAsia="新宋体"/>
          <w:color w:val="000000"/>
          <w:sz w:val="19"/>
          <w:szCs w:val="24"/>
        </w:rPr>
        <w:t>, white_light);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//设置0号镜面反射光属性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glLightModelfv(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GL_LIGHT_MODEL_AMBIENT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Light_Model_Ambient);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GL_DEPTH_TEST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glGenTextures(4, texture);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第一参数是需要生成标示符的个数, 第二参数是返回标示符的数组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texload(3,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"4.bmp"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texload(1,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"2.bmp"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texload(2,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"3.bmp"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//绘制茶壶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drawTeapot()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GL_TEXTURE_2D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glPushMatrix();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(ch!=0){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glBindTexture(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GL_TEXTURE_2D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texture[ch]);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//选择纹理texture[status]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glTexEnvf(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GL_TEXTURE_ENV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GL_TEXTURE_ENV_MODE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GL_MODULATE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//设置纹理受光照影响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glutSolidTeapot(1);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glPopMatrix();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glDisable(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GL_TEXTURE_2D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//关闭纹理texture[status]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glutSolidTeapot(1);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glClear(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GL_COLOR_BUFFER_BIT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GL_DEPTH_BUFFER_BIT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//清空颜色和深度缓存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GL_MODELVIEW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glTranslatef(0.0f, 0.0f, -4.0f);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//平移三维裁剪窗口，让窗口能完全包含住物体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glRotatef(Xtheta, 0.0f, 1.0f, 0.0f);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//根据鼠标移动距离旋转物体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glRotatef(Ytheta, 1.0f, 0.0f, 0.0f);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glRotatef(Ztheta, 0.0f, 0.0f, 1.0f);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drawTeapot();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glutSwapBuffers();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reshape(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//重绘回调函数，在窗口首次创建或用户改变窗口尺寸时被调用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glViewport(0, 0,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glMatrixMode(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GL_PROJECTION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glOrtho(-1.5, 1.5, -1.5 *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1.5 *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>, -10.0, 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glOrtho(-1.5 *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1.5 *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-1.5, 1.5, -10.0, 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glOrtho(-2.0, 2.0, -2.0, 2.0, 0.0, 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motionROt(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//实现摁住时，计算旋转量，实现旋转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deltax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oldx;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GLint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deltay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oldy;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Xtheta += 360 *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)deltax /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)winMax/5;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//根据屏幕上鼠标滑动的距离来设置旋转的角度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Ytheta += 360 *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)deltay /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)winMin /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Ztheta += 360 *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)deltay / (</w:t>
      </w:r>
      <w:r>
        <w:rPr>
          <w:rFonts w:hint="eastAsia" w:ascii="新宋体" w:hAnsi="新宋体" w:eastAsia="新宋体"/>
          <w:color w:val="2B91AF"/>
          <w:sz w:val="19"/>
          <w:szCs w:val="24"/>
        </w:rPr>
        <w:t>GLfloat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)winMin /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oldx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//记录此时的鼠标坐标，更新鼠标坐标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oldy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//若是没有这两句语句，滑动是旋转会变得不可控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mouseMove(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//实现摁住鼠标移动观察茶壶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oldx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//当左键按下时记录鼠标坐标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oldy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GLUT_LEFT_BUTTON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glutMotionFunc(motionROt);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GLUT_RIGHT_BUTTON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(light_ch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glDisable(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"关闭光照"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light_ch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//开启光照效果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"开启光照"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light_ch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glEnable(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GL_LIGHT0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//开启0号光源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GLUT_MIDDLE_BUTTON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ch++;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"鼠标左键实现茶壶的旋转"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"鼠标右键实现灯光的开关"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"鼠标中键实现贴图的转换"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glutInit(&amp;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glutInitDisplayMode(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GLUT_RGB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szCs w:val="24"/>
        </w:rPr>
        <w:t>GLUT_DEPTH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glutInitWindowSize(winMax, winMin);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glutInitWindowPosition(100, 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glutCreateWindow(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"三维图形渲染"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glutReshapeFunc(reshape);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//指定重绘回调函数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glutDisplayFunc(display);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glutMouseFunc(mouseMove);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glutMainLoop();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330E8"/>
    <w:multiLevelType w:val="singleLevel"/>
    <w:tmpl w:val="992330E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E4D580A"/>
    <w:multiLevelType w:val="singleLevel"/>
    <w:tmpl w:val="3E4D58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EFD0E73"/>
    <w:multiLevelType w:val="singleLevel"/>
    <w:tmpl w:val="4EFD0E7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53964DF"/>
    <w:multiLevelType w:val="singleLevel"/>
    <w:tmpl w:val="753964D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yM2YyY2I5YjljMDY2ZDU5YzIyZTkxY2NjYzgxMTAifQ=="/>
  </w:docVars>
  <w:rsids>
    <w:rsidRoot w:val="00172A27"/>
    <w:rsid w:val="000E6C3B"/>
    <w:rsid w:val="001909B3"/>
    <w:rsid w:val="00193F06"/>
    <w:rsid w:val="00195F4D"/>
    <w:rsid w:val="001F7A33"/>
    <w:rsid w:val="00252A6A"/>
    <w:rsid w:val="002B3907"/>
    <w:rsid w:val="00321E1C"/>
    <w:rsid w:val="00472714"/>
    <w:rsid w:val="00487644"/>
    <w:rsid w:val="004D6CD3"/>
    <w:rsid w:val="00593477"/>
    <w:rsid w:val="00663F64"/>
    <w:rsid w:val="007343E5"/>
    <w:rsid w:val="00894145"/>
    <w:rsid w:val="00986634"/>
    <w:rsid w:val="0099515B"/>
    <w:rsid w:val="00AA4F6D"/>
    <w:rsid w:val="00B210E1"/>
    <w:rsid w:val="00B6226B"/>
    <w:rsid w:val="00B91FEA"/>
    <w:rsid w:val="00C35310"/>
    <w:rsid w:val="00D02479"/>
    <w:rsid w:val="00DC6DC7"/>
    <w:rsid w:val="00E66536"/>
    <w:rsid w:val="00EF67FC"/>
    <w:rsid w:val="00FC21B9"/>
    <w:rsid w:val="00FC3717"/>
    <w:rsid w:val="00FE15ED"/>
    <w:rsid w:val="5BB06D25"/>
    <w:rsid w:val="62686EFE"/>
    <w:rsid w:val="6B52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rPr>
      <w:sz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1321</Words>
  <Characters>1565</Characters>
  <Lines>6</Lines>
  <Paragraphs>1</Paragraphs>
  <TotalTime>1</TotalTime>
  <ScaleCrop>false</ScaleCrop>
  <LinksUpToDate>false</LinksUpToDate>
  <CharactersWithSpaces>1645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2022-05-31T13:42:00Z</dcterms:created>
  <dc:creator>asus</dc:creator>
  <cp:lastModifiedBy>惗.Study溡光</cp:lastModifiedBy>
  <dcterms:modified xsi:type="dcterms:W3CDTF">2022-06-21T12:17:35Z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30AACA61DF7A4B87A071D07233AE315C</vt:lpwstr>
  </property>
</Properties>
</file>