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</w:pP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4E79"/>
          <w:sz w:val="72"/>
          <w:szCs w:val="72"/>
        </w:rPr>
        <w:t xml:space="preserve">SYNARIS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赛纳睿智能平台</w:t>
      </w:r>
    </w:p>
    <w:p>
      <w:pPr>
        <w:pBdr>
          <w:top w:val="single" w:color="2E75B6" w:sz="2" w:space="4"/>
          <w:bottom w:val="single" w:color="2E75B6" w:sz="2" w:space="4"/>
        </w:pBdr>
        <w:spacing w:after="80" w:before="0"/>
        <w:jc w:val="center"/>
      </w:pPr>
      <w:r>
        <w:rPr>
          <w:rFonts w:ascii="Arial" w:cs="Arial" w:eastAsia="Arial" w:hAnsi="Arial"/>
          <w:color w:val="404040"/>
          <w:sz w:val="28"/>
          <w:szCs w:val="28"/>
        </w:rPr>
        <w:t xml:space="preserve">产品需求文档（PRD）v3.0</w:t>
      </w:r>
    </w:p>
    <w:p>
      <w:pPr>
        <w:spacing w:after="60" w:before="200"/>
        <w:jc w:val="center"/>
      </w:pPr>
      <w:r>
        <w:rPr>
          <w:rFonts w:ascii="Arial" w:cs="Arial" w:eastAsia="Arial" w:hAnsi="Arial"/>
          <w:i/>
          <w:iCs/>
          <w:color w:val="404040"/>
          <w:sz w:val="24"/>
          <w:szCs w:val="24"/>
        </w:rPr>
        <w:t xml:space="preserve">Enterprise RAG &amp; Multi-Agent AI Platform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文档版本：v3.0　　文档日期：2026年3月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审核状态：已更新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1. 产品概述</w:t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产品名称：Synaris（赛纳睿智能平台）</w:t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核心定位：基于 FastAPI + LangChain + LangGraph + Milvus + PostgreSQL + Celery 构建的企业级 RAG 与多 Agent 智能协作平台。为企业内部提供 AI 聊天、知识库问答、多 Agent 协作任务自动化三大核心能力，并具备完整的可观测性与评估体系。</w:t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F4E79" w:sz="4"/>
              <w:left w:val="single" w:color="1F4E79" w:sz="12"/>
              <w:bottom w:val="none" w:color="FFFFFF" w:sz="0"/>
              <w:right w:val="none" w:color="FFFFFF" w:sz="0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设计目标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构建完整 RAG 知识库系统（文档 → Embedding → Milvus 检索 → LLM 生成）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构建完整 Agent 系统（LangGraph 多步骤工作流 + Tool 调用 + 多 Agent 协作）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9层架构完整落地：Client → API Gateway → Agent Runtime → Intelligence → Tool System → Memory → LLM Routing → Data &amp; Knowledge → Observability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支持企业级生产部署（Docker Compose）与完整运维要求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成为企业内部可规模化、安全合规的「第二大脑」</w:t>
            </w:r>
          </w:p>
        </w:tc>
      </w:tr>
    </w:tbl>
    <w:p>
      <w:pPr>
        <w:pBdr>
          <w:bottom w:val="single" w:color="DDDDDD" w:sz="2" w:space="1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2. 技术栈锁定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层级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技术选型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API 服务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FastAPI (Python 3.11+)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异步 RESTful + WebSocket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LLM 编排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LangChain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PromptTemplate / RAG Chain / LCEL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Agent 工作流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LangGraph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StateGraph / 多步骤 / 条件路由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向量数据库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Milvus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HNSW 索引 / 语义检索 / Embedding 存储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结构化数据库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PostgreSQL + SQLAlchemy 2.0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用户/任务/Prompt版本/成本记录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任务队列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Celery + Redis Broker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异步任务调度 / 优先级队列 / 重试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缓存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Redis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会话缓存 / Embedding缓存 / Pub/Sub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大模型接口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OpenAI API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多模型路由 / 成本核算 / 降级兜底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对象存储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MinIO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文档原始文件存储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部署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Docker Compose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生产镜像 / 多服务编排 / 健康检查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监控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Prometheus + Grafana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指标采集 / 延迟监控 / 成本仪表盘</w:t>
            </w:r>
          </w:p>
        </w:tc>
      </w:tr>
    </w:tbl>
    <w:p>
      <w:pPr>
        <w:pBdr>
          <w:bottom w:val="single" w:color="DDDDDD" w:sz="2" w:space="1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3. 业务目标与成功指标</w:t>
      </w:r>
    </w:p>
    <w:p>
      <w:pPr>
        <w:pStyle w:val="Heading2"/>
        <w:pBdr>
          <w:bottom w:val="single" w:color="2E75B6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关键绩效指标（KPI）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880"/>
        <w:gridCol w:w="288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目标值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监控方式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接口响应时间（P95）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≤ 1.5 秒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Prometheus Histogram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RAG 问答准确率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≥ 93%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LLM Evaluation Pipeline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Agent 任务完成率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≥ 90%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PostgreSQL task 表统计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系统可用性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≥ 99.95%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健康检查 + 告警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日查询量支持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10 万次以上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负载测试验证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Redis 缓存命中率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≥ 85%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cache_hit_ratio 指标</w:t>
            </w:r>
          </w:p>
        </w:tc>
      </w:tr>
    </w:tbl>
    <w:p>
      <w:pPr>
        <w:pBdr>
          <w:bottom w:val="single" w:color="DDDDDD" w:sz="2" w:space="1"/>
        </w:pBdr>
        <w:spacing w:after="160" w:before="16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4. 系统架构（9 层）</w:t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Synaris 采用严格分层架构设计，共 9 层，每层职责单一、边界清晰：</w:t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/>
      </w:r>
    </w:p>
    <w:p>
      <w:pPr>
        <w:pStyle w:val="Heading2"/>
        <w:pBdr>
          <w:bottom w:val="single" w:color="2E75B6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Layer 1 — Client Layer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Web App、Mobile App、Slack Bot、第三方 API 客户端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通过 RESTful API 或 WebSocket 与 API Gateway 通信</w:t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/>
      </w:r>
    </w:p>
    <w:p>
      <w:pPr>
        <w:pStyle w:val="Heading2"/>
        <w:pBdr>
          <w:bottom w:val="single" w:color="2E75B6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Layer 2 — API Gateway Layer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FastAPI 提供完整 RESTful + WebSocket 接口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双认证体系：JWT Token（有效期 24h）+ API Key（Header 注入）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速率限制（slowapi，60次/分钟/IP，可按用户配置）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全链路追踪：每请求注入 TraceID（contextvars 异步安全）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CORS 中间件 + 全局异常处理 + 统一 ApiResponse[T] 响应格式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暴露 /docs（Swagger）、/redoc、/metrics 端点</w:t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/>
      </w:r>
    </w:p>
    <w:p>
      <w:pPr>
        <w:pStyle w:val="Heading2"/>
        <w:pBdr>
          <w:bottom w:val="single" w:color="2E75B6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Layer 3 — Agent Runtime Layer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Task Scheduler：Celery + Redis 三优先级队列（high / default / low）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Agent Orchestrator：LangGraph StateGraph 驱动多步骤工作流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Message Broker：Redis Pub/Sub，Agent 执行状态实时推送至 WebSocket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断点续跑支持（MemorySaver，可替换为 Redis 持久化）</w:t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/>
      </w:r>
    </w:p>
    <w:p>
      <w:pPr>
        <w:pStyle w:val="Heading2"/>
        <w:pBdr>
          <w:bottom w:val="single" w:color="2E75B6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Layer 4 — Agent Intelligence Layer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Planner：任务推理与分解，生成结构化执行计划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Tool Agent Executor：工具选择与调用，结果结构化处理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RAG Engine：向量检索 + Reranking + 引用溯源 + LLM 生成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Multi-Agent 协作图：Supervisor → ResearchAgent → WriterAgent → ReviewerAgent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Human-in-the-Loop：条件触发人工干预节点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4种记忆注入：Short-term / Long-term / User Profile / Task Memory</w:t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/>
      </w:r>
    </w:p>
    <w:p>
      <w:pPr>
        <w:pStyle w:val="Heading2"/>
        <w:pBdr>
          <w:bottom w:val="single" w:color="2E75B6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Layer 5 — Tool System Layer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Tool Registry：工具动态注册中心，支持角色权限过滤与调用审计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内置工具：Web Search / Code Executor / Calculator / RAG Retrieval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扩展工具：Database Query（仅 SELECT）/ External API（白名单域名）</w:t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/>
      </w:r>
    </w:p>
    <w:p>
      <w:pPr>
        <w:pStyle w:val="Heading2"/>
        <w:pBdr>
          <w:bottom w:val="single" w:color="2E75B6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Layer 6 — Memory System Layer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Short-term Memory：Redis，TTL=2h，最近 20 条消息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Long-term Memory：Milvus 独立 Collection，跨会话向量记忆，自动摘要压缩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User Profile Memory：PostgreSQL JSONB 存储用户偏好，自动提取更新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Task Memory：Redis（实时）+ PostgreSQL（持久化），支持跨 Agent 共享</w:t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/>
      </w:r>
    </w:p>
    <w:p>
      <w:pPr>
        <w:pStyle w:val="Heading2"/>
        <w:pBdr>
          <w:bottom w:val="single" w:color="2E75B6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Layer 7 — LLM Routing Layer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Model Router：任务类型路由 + 成本优先策略 + 健康检查 + 自动降级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Reasoning → gpt-4o　｜　Chat → gpt-4o-mini　｜　Code → gpt-4o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Embedding → text-embedding-3-small（带 Redis 24h 缓存）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Token 消耗统计 + 按模型/用户成本核算</w:t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/>
      </w:r>
    </w:p>
    <w:p>
      <w:pPr>
        <w:pStyle w:val="Heading2"/>
        <w:pBdr>
          <w:bottom w:val="single" w:color="2E75B6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Layer 8 — Data &amp; Knowledge Layer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Vector DB：Milvus，HNSW 索引（M=16, efConstruction=256）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Cache：Redis，分级 TTL（Embedding 24h / 检索结果 10min / 会话 2h）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Document Storage：MinIO，文档原始文件对象存储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Structured DB：PostgreSQL，管理用户/任务/Prompt版本/成本记录</w:t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/>
      </w:r>
    </w:p>
    <w:p>
      <w:pPr>
        <w:pStyle w:val="Heading2"/>
        <w:pBdr>
          <w:bottom w:val="single" w:color="2E75B6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Layer 9 — Observability &amp; Evaluation Layer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Prometheus 指标：请求延迟（P50/P95/P99）/ Token用量 / 缓存命中率 / Agent耗时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Grafana 仪表盘：实时监控 + 成本趋势 + 模型使用分布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Prompt Versioning：版本管理 + A/B 测试（权重分流）+ 一键回滚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LLM Evaluation Pipeline：相关性 / 忠实度（幻觉检测）/ 综合质量评分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Cost Monitoring：按用户/模型/日期核算，超阈值自动告警</w:t>
      </w:r>
    </w:p>
    <w:p>
      <w:pPr>
        <w:pBdr>
          <w:bottom w:val="single" w:color="DDDDDD" w:sz="2" w:space="1"/>
        </w:pBdr>
        <w:spacing w:after="160" w:before="16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5. 核心功能模块</w:t>
      </w:r>
    </w:p>
    <w:p>
      <w:pPr>
        <w:pStyle w:val="Heading2"/>
        <w:pBdr>
          <w:bottom w:val="single" w:color="2E75B6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AI 聊天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多轮对话 + 聊天记忆（Redis 会话历史，最近 20 条）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Streaming 流式输出（SSE 格式，POST /chat/stream）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多模型路由切换（按任务类型动态选择模型）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会话 ID 管理，支持并发多会话</w:t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/>
      </w:r>
    </w:p>
    <w:p>
      <w:pPr>
        <w:pStyle w:val="Heading2"/>
        <w:pBdr>
          <w:bottom w:val="single" w:color="2E75B6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RAG 知识库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文档上传：PDF / Word (.docx) / TXT / Markdown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自动处理：解析 → 清洗 → 分块（chunk_size=512, overlap=50）→ Embedding → Milvus 存储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精准检索：语义相似度检索 + Reranking + 相关性阈值过滤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引用溯源：回答附带来源文档片段（source + 内容前50字）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流式 RAG 输出：POST /rag/query/stream</w:t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/>
      </w:r>
    </w:p>
    <w:p>
      <w:pPr>
        <w:pStyle w:val="Heading2"/>
        <w:pBdr>
          <w:bottom w:val="single" w:color="2E75B6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5.3 Agent 工具调用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LangGraph 驱动单 Agent 工作流：planner → tool_selector → tool_executor → observer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多 Agent 协作：Supervisor 分解任务 → 并行/串行分配 Worker → 汇总整合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工具调用：Web Search / Calculator / Code Executor / RAG Retrieval / DB Query / External API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实时状态推送：WebSocket /agent/stream/{task_id}，每节点执行时推送 AgentStepEvent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任务管理：POST /agent/run → GET /agent/status/{id} → POST /agent/cancel/{id}</w:t>
      </w:r>
    </w:p>
    <w:p>
      <w:pPr>
        <w:pBdr>
          <w:bottom w:val="single" w:color="DDDDDD" w:sz="2" w:space="1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6. 26 步构建计划（按文件粒度）</w:t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每步聚焦 1~2 个文件，代码量控制在 150~250 行，确保单次 LLM 输出完整可运行。</w:t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/>
      </w:r>
    </w:p>
    <w:p>
      <w:pPr>
        <w:pStyle w:val="Heading2"/>
        <w:pBdr>
          <w:bottom w:val="single" w:color="2E75B6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第一阶段：基础设施（Step 1–4）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00"/>
        <w:gridCol w:w="55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步骤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文件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核心内容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config/settings.py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pydantic-settings 全局配置，.env.example，get_settings() 单例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core/logging.py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结构化 JSON 日志，TraceID，@log_execution_time，ELK预留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infrastructure/redis_client.py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异步连接池，get/set/JSON序列化，Pub/Sub 方法，ping()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core/exceptions.py + schemas/base.py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自定义异常体系，ApiResponse[T] 泛型，ErrorCode枚举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/>
      </w:r>
    </w:p>
    <w:p>
      <w:pPr>
        <w:pStyle w:val="Heading2"/>
        <w:pBdr>
          <w:bottom w:val="single" w:color="2E75B6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第二阶段：FastAPI 服务层（Step 5–6）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00"/>
        <w:gridCol w:w="55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步骤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文件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核心内容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main.py + api/health.py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应用入口，中间件注册，lifespan，/health，/health/detailed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infrastructure/llm_client.py + core/llm_router.py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LangChain封装，Streaming，多模型路由，降级逻辑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/>
      </w:r>
    </w:p>
    <w:p>
      <w:pPr>
        <w:pStyle w:val="Heading2"/>
        <w:pBdr>
          <w:bottom w:val="single" w:color="2E75B6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第三阶段：AI 聊天（Step 7）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00"/>
        <w:gridCol w:w="55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步骤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文件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核心内容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services/chat_service.py + api/chat.py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多轮对话，Redis历史，SSE流式输出，schemas/chat.py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/>
      </w:r>
    </w:p>
    <w:p>
      <w:pPr>
        <w:pStyle w:val="Heading2"/>
        <w:pBdr>
          <w:bottom w:val="single" w:color="2E75B6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第四阶段：RAG 系统（Step 8–11）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00"/>
        <w:gridCol w:w="55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步骤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文件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核心内容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infrastructure/milvus_client.py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连接管理，Collection Schema，HNSW索引，健康检查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infrastructure/embedding_client.py + services/vector_store.py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Embedding生成，Redis缓存，相似度检索，检索缓存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services/document_service.py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多格式解析，分块，批量处理，进度回调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services/rag_service.py + api/rag.py + api/knowledge.py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完整RAG Chain，Reranking，引用溯源，知识库管理接口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/>
      </w:r>
    </w:p>
    <w:p>
      <w:pPr>
        <w:pStyle w:val="Heading2"/>
        <w:pBdr>
          <w:bottom w:val="single" w:color="2E75B6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第五阶段：LangGraph Agent（Step 12–16）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00"/>
        <w:gridCol w:w="55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步骤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文件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核心内容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agents/state.py + core/prompts.py（Agent部分）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AgentState TypedDict，TaskStatus枚举，Agent提示词集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agents/tools/（4个工具文件）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web_search / calculator / rag_retrieval / code_executor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agents/workflow.py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完整 LangGraph 状态机，条件边，Human-in-the-Loop，状态持久化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agents/supervisor.py + agents/workers.py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Supervisor任务分解，ResearchAgent / WriterAgent / ReviewerAgent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api/agent.py + schemas/agent.py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Agent API，Celery任务提交，WebSocket实时推送，Redis Pub/Sub协调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/>
      </w:r>
    </w:p>
    <w:p>
      <w:pPr>
        <w:pStyle w:val="Heading2"/>
        <w:pBdr>
          <w:bottom w:val="single" w:color="2E75B6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第六阶段：认证 + 队列 + 数据库（Step 19–21）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00"/>
        <w:gridCol w:w="55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步骤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文件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核心内容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core/auth.py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JWT + API Key 双认证，@require_role 装饰器，密钥轮转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20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infrastructure/task_queue.py + workers/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Celery 三优先级队列，document_worker，agent_worker，Pub/Sub协作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21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infrastructure/postgres_client.py + models/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asyncpg + SQLAlchemy 2.0，5个ORM模型，Alembic 迁移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/>
      </w:r>
    </w:p>
    <w:p>
      <w:pPr>
        <w:pStyle w:val="Heading2"/>
        <w:pBdr>
          <w:bottom w:val="single" w:color="2E75B6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第七阶段：工具注册 + 记忆 + 可观测性（Step 22–25）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00"/>
        <w:gridCol w:w="55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步骤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文件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核心内容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22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agents/tool_registry.py + db_query.py + external_api.py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动态注册，权限过滤，调用审计，DB Query，External API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23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services/memory_service.py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4种记忆统一管理：Short-term / Long-term / User Profile / Task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24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core/observability.py + services/cost_service.py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Prometheus指标，/metrics端点，Token成本核算，日费用告警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25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services/prompt_version_service.py + services/eval_service.py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Prompt版本管理，A/B测试，LLM评估Pipeline，幻觉检测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/>
      </w:r>
    </w:p>
    <w:p>
      <w:pPr>
        <w:pStyle w:val="Heading2"/>
        <w:pBdr>
          <w:bottom w:val="single" w:color="2E75B6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第八阶段：部署 + 测试（Step 17 / 26）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00"/>
        <w:gridCol w:w="55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步骤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文件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核心内容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Dockerfile + docker-compose.yml + docker-compose.prod.yml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多阶段构建，10服务编排（含 Celery / PostgreSQL / MinIO）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26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docker-compose.yml 最终版 + init_db.sh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新增 postgres / celery_worker / celery_flower 服务，Alembic 初始化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tests/ + README.md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4个集成测试文件，pytest + httpx，3命令快速启动 README</w:t>
            </w:r>
          </w:p>
        </w:tc>
      </w:tr>
    </w:tbl>
    <w:p>
      <w:pPr>
        <w:pBdr>
          <w:bottom w:val="single" w:color="DDDDDD" w:sz="2" w:space="1"/>
        </w:pBdr>
        <w:spacing w:after="160" w:before="16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7. 原步骤补丁说明（4处需回溯修改）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7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步骤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文件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需补充内容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Step 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redis_client.py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补充 publish(channel, msg) 和 subscribe(channel) 方法，用于 Celery → WebSocket 的状态推送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Step 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main.py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Step 19完成后：挂载 Auth 中间件；Step 24完成后：注册 /metrics 端点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Step 12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agents/state.py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Step 23完成后：AgentState 增加 memory_context: MemoryContext 字段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Step 16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api/agent.py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Step 20完成后：POST /agent/run 改为提交 Celery 任务（替换 asyncio.create_task）</w:t>
            </w:r>
          </w:p>
        </w:tc>
      </w:tr>
    </w:tbl>
    <w:p>
      <w:pPr>
        <w:pBdr>
          <w:bottom w:val="single" w:color="DDDDDD" w:sz="2" w:space="1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8. 非功能需求（企业级标准）</w:t>
      </w:r>
    </w:p>
    <w:p>
      <w:pPr>
        <w:pStyle w:val="Heading2"/>
        <w:pBdr>
          <w:bottom w:val="single" w:color="2E75B6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8.1 安全与合规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API Key 管理：bcrypt 哈希存储，明文仅显示一次，支持启用/禁用/过期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JWT 密钥轮转：支持多密钥配置，平滑过渡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SQL 注入防护：DB Query 工具仅允许 SELECT（AST 解析校验）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外部 API 白名单：External API 工具限制域名，防止 SSRF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Code Executor 沙箱：RestrictedPython，禁止网络/文件系统，超时 10s</w:t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/>
      </w:r>
    </w:p>
    <w:p>
      <w:pPr>
        <w:pStyle w:val="Heading2"/>
        <w:pBdr>
          <w:bottom w:val="single" w:color="2E75B6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8.2 性能优化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Embedding 缓存：Redis TTL=24h，命中率目标 ≥ 85%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检索结果缓存：Redis TTL=10min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Celery 并发数：4 worker，三优先级队列隔离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向量索引：HNSW（M=16, efConstruction=256），兼顾召回率与查询速度</w:t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/>
      </w:r>
    </w:p>
    <w:p>
      <w:pPr>
        <w:pStyle w:val="Heading2"/>
        <w:pBdr>
          <w:bottom w:val="single" w:color="2E75B6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8.3 可靠性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LLM 降级：主模型失败 → 自动切换 FALLBACK_MODEL → 再失败才抛异常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Celery 任务重试：默认 3 次，指数退避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所有服务配置 Docker healthcheck，restart: always（生产环境）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数据库连接池：PostgreSQL pool_size=10 / Redis max_connections 可配置</w:t>
      </w:r>
    </w:p>
    <w:p>
      <w:pPr>
        <w:pBdr>
          <w:bottom w:val="single" w:color="DDDDDD" w:sz="2" w:space="1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9. 交付计划（8 周敏捷迭代）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55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周期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交付物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第 1-2 周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基础设施 + 聊天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Step 1-7 完成，AI聊天接口可用（含Streaming）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第 3-4 周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RAG 系统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Step 8-11 完成，知识库上传与问答可用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第 5 周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单 Agent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Step 12-14 完成，LangGraph工作流 + 工具调用可用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第 6 周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多 Agent 协作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Step 15-16 完成，Supervisor + WebSocket推送可用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第 7 周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企业级能力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Step 19-25 完成，认证/Celery/PostgreSQL/记忆/评估全部到位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第 8 周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部署 + 测试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Step 17/26/18 完成，Docker一键部署 + 集成测试通过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4"/>
      </w:pBdr>
      <w:tabs>
        <w:tab w:val="right" w:pos="9026"/>
      </w:tabs>
    </w:pPr>
    <w:r>
      <w:rPr>
        <w:rFonts w:ascii="Arial" w:cs="Arial" w:eastAsia="Arial" w:hAnsi="Arial"/>
        <w:color w:val="999999"/>
        <w:sz w:val="18"/>
        <w:szCs w:val="18"/>
      </w:rPr>
      <w:t xml:space="preserve">© 2026 Synaris Team. All rights reserved.</w:t>
    </w:r>
    <w:r>
      <w:rPr>
        <w:rFonts w:ascii="Arial" w:cs="Arial" w:eastAsia="Arial" w:hAnsi="Arial"/>
        <w:color w:val="999999"/>
        <w:sz w:val="18"/>
        <w:szCs w:val="18"/>
      </w:rPr>
      <w:t xml:space="preserve">	第 </w:t>
    </w:r>
    <w:r>
      <w:rPr>
        <w:rFonts w:ascii="Arial" w:cs="Arial" w:eastAsia="Arial" w:hAnsi="Arial"/>
        <w:color w:val="999999"/>
        <w:sz w:val="18"/>
        <w:szCs w:val="18"/>
      </w:rPr>
      <w:t xml:space="preserve"> -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tabs>
        <w:tab w:val="right" w:pos="9026"/>
      </w:tabs>
    </w:pPr>
    <w:r>
      <w:rPr>
        <w:rFonts w:ascii="Arial" w:cs="Arial" w:eastAsia="Arial" w:hAnsi="Arial"/>
        <w:color w:val="2E75B6"/>
        <w:sz w:val="18"/>
        <w:szCs w:val="18"/>
      </w:rPr>
      <w:t xml:space="preserve">Synaris · 赛纳睿智能平台　PRD v3.0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999999"/>
        <w:sz w:val="18"/>
        <w:szCs w:val="18"/>
      </w:rPr>
      <w:t xml:space="preserve">机密文件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◦"/>
      <w:lvlJc w:val="left"/>
      <w:pPr>
        <w:ind w:left="9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0404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2026-03-20T09:02:20.553Z</dcterms:created>
  <dcterms:modified xsi:type="dcterms:W3CDTF">2026-03-20T09:02:20.554Z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