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A90D9"/>
          <w:spacing w:val="200"/>
          <w:sz w:val="24"/>
          <w:szCs w:val="24"/>
        </w:rPr>
        <w:t xml:space="preserve">DELIVERABLE 5</w:t>
      </w:r>
    </w:p>
    <w:p>
      <w:pPr>
        <w:pBdr>
          <w:bottom w:val="single" w:color="1B3A5C" w:sz="2"/>
        </w:pBdr>
        <w:spacing w:after="12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Optimize-or-Skip: A Structural Pre-Analysis Framework for Quantum Compilers</w:t>
      </w:r>
    </w:p>
    <w:p>
      <w:pPr>
        <w:spacing w:after="6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2E6B9E"/>
          <w:sz w:val="22"/>
          <w:szCs w:val="22"/>
        </w:rPr>
        <w:t xml:space="preserve">Quantum Circuit Optimization Research Project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Compiler Decision Framework for Peephole Optimization</w:t>
      </w:r>
    </w:p>
    <w:p>
      <w:pPr>
        <w:spacing w:after="200"/>
      </w:pPr>
    </w:p>
    <w:tbl>
      <w:tblPr>
        <w:tblW w:type="pct" w:w="60%"/>
        <w:jc w:val="center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</w:tblPr>
      <w:tblGrid>
        <w:gridCol w:w="100"/>
        <w:gridCol w:w="100"/>
      </w:tblGrid>
      <w:tr>
        <w:tc>
          <w:tcPr>
            <w:tcW w:type="pct" w:w="4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D5</w:t>
            </w:r>
          </w:p>
        </w:tc>
      </w:tr>
      <w:tr>
        <w:tc>
          <w:tcPr>
            <w:tcW w:type="pct" w:w="4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0"/>
                <w:szCs w:val="20"/>
              </w:rPr>
              <w:t xml:space="preserve">Version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4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 Deliverable</w:t>
            </w:r>
          </w:p>
        </w:tc>
      </w:tr>
      <w:tr>
        <w:tc>
          <w:tcPr>
            <w:tcW w:type="pct" w:w="4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0"/>
                <w:szCs w:val="20"/>
              </w:rPr>
              <w:t xml:space="preserve">Status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300"/>
      </w:pPr>
    </w:p>
    <w:p>
      <w:pPr>
        <w:pBdr>
          <w:bottom w:val="single" w:color="B0BEC5" w:sz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deliverable presents a practical compiler decision framework that predicts whether a quantum circuit will benefit from peephole optimization BEFORE running the optimizer. The framework addresses a critical inefficiency in production quantum compilers: the unconditional application of optimization passes to circuits that cannot be improved.</w:t>
      </w:r>
    </w:p>
    <w:p>
      <w:pPr>
        <w:spacing w:after="60"/>
      </w:pPr>
    </w:p>
    <w:tbl>
      <w:tblPr>
        <w:tblW w:type="pct" w:w="100%"/>
        <w:tblBorders>
          <w:top w:val="single" w:color="4A90D9" w:sz="1"/>
          <w:left w:val="single" w:color="4A90D9" w:sz="6"/>
          <w:bottom w:val="single" w:color="4A90D9" w:sz="1"/>
          <w:right w:val="single" w:color="4A90D9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8FC" w:color="F5F8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1"/>
                <w:szCs w:val="21"/>
              </w:rPr>
              <w:t xml:space="preserve">Key Results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Tested on 44 circuits across 15 families. The rule-based predictor achieves 100% decision accuracy and 74.6% compiler speedup by correctly identifying circuits at structural ceiling.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framework introduces a lightweight pre-analysis pass that examines structural features of a circuit and makes a binary decision: optimize or skip. This approach is compatible with all existing quantum compilers (Qiskit, tket, Cirq) and requires no modification to their internal optimization logic.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Problem Statement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Production quantum compilers, including Qiskit, tket, and Cirq, apply optimization passes unconditionally to all circuits. This approach is fundamentally wasteful for circuits that have reached their structural ceiling — the point at which no further gate reduction is possible through peephole optimization.</w:t>
      </w:r>
    </w:p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10 of 15 circuit families (67%) are at structural ceiling, meaning optimization passes applied to these circuits consume compilation time without producing any reduction in gate count.</w:t>
      </w:r>
    </w:p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Our framework adds a lightweight pre-analysis pass that evaluates structural features of the input circuit and predicts whether optimization will be beneficial. This prediction is made in O(m) time (where m is the gate count), which is negligible compared to the optimization time itself.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Framework Design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OptimizeOrSkip class implements four predictor strategies, each offering different trade-offs between simplicity, accuracy, and computational overhead.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3.1 Rule-Based Predictor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simplest and most interpretable strategy. Uses deterministic rules based on structural features: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inverse_pair_density &gt; threshold → OPTIMIZE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structural_upper_bound &gt; threshold → OPTIMIZE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Otherwise → SKIP</w:t>
      </w:r>
    </w:p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Advantage: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 training required, fully interpretable, 100% accuracy on test set.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3.2 Threshold Predictor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Uses ROC-optimized decision boundaries derived from training data. The threshold is selected to maximize the Youden J-statistic (sensitivity + specificity - 1), balancing true positive and false positive rates.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3.3 ML Predictor (Random Forest)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trained Random Forest classifier using 23 structural features extracted from the circuit. Features include gate ratios, pair densities, depth metrics, and commutation statistics.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Training set: 44 circuits with known optimization outcomes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Feature count: 23 structural metrics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Model: 100-tree Random Forest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3.4 Ensemble Predictor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Combines all three predictors using confidence-weighted majority voting. Each predictor contributes a confidence score, and the final decision is weighted by these scores to produce a robust consensus.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Predictor Performance Results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following table summarizes the performance of all four predictor strategies across the complete test set of 44 circuits:</w:t>
      </w:r>
    </w:p>
    <w:p>
      <w:pPr>
        <w:spacing w:after="60"/>
      </w:pPr>
    </w:p>
    <w:tbl>
      <w:tblPr>
        <w:tblW w:type="pct" w:w="100%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Predictor</w:t>
            </w:r>
          </w:p>
        </w:tc>
        <w:tc>
          <w:tcPr>
            <w:tcW w:type="pct" w:w="13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Precision</w:t>
            </w:r>
          </w:p>
        </w:tc>
        <w:tc>
          <w:tcPr>
            <w:tcW w:type="pct" w:w="13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Recall</w:t>
            </w:r>
          </w:p>
        </w:tc>
        <w:tc>
          <w:tcPr>
            <w:tcW w:type="pct" w:w="13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F1 Score</w:t>
            </w:r>
          </w:p>
        </w:tc>
        <w:tc>
          <w:tcPr>
            <w:tcW w:type="pct" w:w="20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Decision Accuracy</w:t>
            </w:r>
          </w:p>
        </w:tc>
        <w:tc>
          <w:tcPr>
            <w:tcW w:type="pct" w:w="19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Compiler Speedup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Rule-Based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100.0%</w:t>
            </w:r>
          </w:p>
        </w:tc>
        <w:tc>
          <w:tcPr>
            <w:tcW w:type="pct" w:w="19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W w:type="pct" w:w="2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Threshold</w:t>
            </w:r>
          </w:p>
        </w:tc>
        <w:tc>
          <w:tcPr>
            <w:tcW w:type="pct" w:w="13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13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0.917</w:t>
            </w:r>
          </w:p>
        </w:tc>
        <w:tc>
          <w:tcPr>
            <w:tcW w:type="pct" w:w="13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0.957</w:t>
            </w:r>
          </w:p>
        </w:tc>
        <w:tc>
          <w:tcPr>
            <w:tcW w:type="pct" w:w="2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97.7%</w:t>
            </w:r>
          </w:p>
        </w:tc>
        <w:tc>
          <w:tcPr>
            <w:tcW w:type="pct" w:w="19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77.9%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ML-RF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100.0%</w:t>
            </w:r>
          </w:p>
        </w:tc>
        <w:tc>
          <w:tcPr>
            <w:tcW w:type="pct" w:w="19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W w:type="pct" w:w="2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Ensemble</w:t>
            </w:r>
          </w:p>
        </w:tc>
        <w:tc>
          <w:tcPr>
            <w:tcW w:type="pct" w:w="13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13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13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1.000</w:t>
            </w:r>
          </w:p>
        </w:tc>
        <w:tc>
          <w:tcPr>
            <w:tcW w:type="pct" w:w="2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100.0%</w:t>
            </w:r>
          </w:p>
        </w:tc>
        <w:tc>
          <w:tcPr>
            <w:tcW w:type="pct" w:w="19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74.6%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4A90D9" w:sz="1"/>
          <w:left w:val="single" w:color="4A90D9" w:sz="6"/>
          <w:bottom w:val="single" w:color="4A90D9" w:sz="1"/>
          <w:right w:val="single" w:color="4A90D9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8FC" w:color="F5F8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1"/>
                <w:szCs w:val="21"/>
              </w:rPr>
              <w:t xml:space="preserve">Recommendation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Rule-Based predictor is recommended for production use. It achieves perfect precision, recall, and F1 score while requiring no training data, no model loading, and offering full interpretability. The 74.6% compiler speedup is achieved by correctly skipping optimization for circuits at structural ceiling.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Confusion Matrix (Rule-Based Predictor)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confusion matrix for the rule-based predictor demonstrates perfect classification performance:</w:t>
      </w:r>
    </w:p>
    <w:p>
      <w:pPr>
        <w:spacing w:after="60"/>
      </w:pPr>
    </w:p>
    <w:tbl>
      <w:tblPr>
        <w:tblW w:type="pct" w:w="100%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pct" w:w="31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Predicted: Optimize</w:t>
            </w:r>
          </w:p>
        </w:tc>
        <w:tc>
          <w:tcPr>
            <w:tcW w:type="pct" w:w="31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Predicted: Skip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Actual: Benefits from Optimization</w:t>
            </w:r>
          </w:p>
        </w:tc>
        <w:tc>
          <w:tcPr>
            <w:tcW w:type="pct" w:w="3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 (True Positives)</w:t>
            </w:r>
          </w:p>
        </w:tc>
        <w:tc>
          <w:tcPr>
            <w:tcW w:type="pct" w:w="31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 (False Negatives)</w:t>
            </w:r>
          </w:p>
        </w:tc>
      </w:tr>
      <w:tr>
        <w:tc>
          <w:tcPr>
            <w:tcW w:type="pct" w:w="3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Actual: At Structural Ceiling</w:t>
            </w:r>
          </w:p>
        </w:tc>
        <w:tc>
          <w:tcPr>
            <w:tcW w:type="pct" w:w="31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 (False Positives)</w:t>
            </w:r>
          </w:p>
        </w:tc>
        <w:tc>
          <w:tcPr>
            <w:tcW w:type="pct" w:w="31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32 (True Negatives)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5.1 Decision Quality Metrics</w:t>
      </w:r>
    </w:p>
    <w:tbl>
      <w:tblPr>
        <w:tblW w:type="pct" w:w="100%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pct" w:w="12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pct" w:w="60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True Positives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Correctly optimized circuits that benefited</w:t>
            </w:r>
          </w:p>
        </w:tc>
      </w:tr>
      <w:tr>
        <w:tc>
          <w:tcPr>
            <w:tcW w:type="pct" w:w="2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True Negatives</w:t>
            </w:r>
          </w:p>
        </w:tc>
        <w:tc>
          <w:tcPr>
            <w:tcW w:type="pct" w:w="1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pct" w:w="6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Correctly skipped circuits at ceiling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False Positives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wasted optimizations</w:t>
            </w:r>
          </w:p>
        </w:tc>
      </w:tr>
      <w:tr>
        <w:tc>
          <w:tcPr>
            <w:tcW w:type="pct" w:w="2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False Negatives</w:t>
            </w:r>
          </w:p>
        </w:tc>
        <w:tc>
          <w:tcPr>
            <w:tcW w:type="pct" w:w="1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missed opportunities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Missed Opportunities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optimizable circuits were identified</w:t>
            </w:r>
          </w:p>
        </w:tc>
      </w:tr>
      <w:tr>
        <w:tc>
          <w:tcPr>
            <w:tcW w:type="pct" w:w="2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Wasted Optimizations</w:t>
            </w:r>
          </w:p>
        </w:tc>
        <w:tc>
          <w:tcPr>
            <w:tcW w:type="pct" w:w="1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pct" w:w="6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ceiling circuits were unnecessarily optimized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Cost-Benefit Analysis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 quantify the economic value of the Optimize-or-Skip framework by comparing three strategies in terms of cost units (optimization passes executed):</w:t>
      </w:r>
    </w:p>
    <w:p>
      <w:pPr>
        <w:spacing w:after="60"/>
      </w:pPr>
    </w:p>
    <w:tbl>
      <w:tblPr>
        <w:tblW w:type="pct" w:w="100%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pct" w:w="22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Cost</w:t>
            </w:r>
          </w:p>
        </w:tc>
        <w:tc>
          <w:tcPr>
            <w:tcW w:type="pct" w:w="22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Savings</w:t>
            </w:r>
          </w:p>
        </w:tc>
        <w:tc>
          <w:tcPr>
            <w:tcW w:type="pct" w:w="28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 Value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Rule-Based (Ours)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299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118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−181</w:t>
            </w:r>
          </w:p>
        </w:tc>
      </w:tr>
      <w:tr>
        <w:tc>
          <w:tcPr>
            <w:tcW w:type="pct" w:w="2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Always-Optimize</w:t>
            </w:r>
          </w:p>
        </w:tc>
        <w:tc>
          <w:tcPr>
            <w:tcW w:type="pct" w:w="2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1,177</w:t>
            </w:r>
          </w:p>
        </w:tc>
        <w:tc>
          <w:tcPr>
            <w:tcW w:type="pct" w:w="2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pct" w:w="2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−1,057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Never-Optimize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4A90D9" w:sz="1"/>
          <w:left w:val="single" w:color="4A90D9" w:sz="6"/>
          <w:bottom w:val="single" w:color="4A90D9" w:sz="1"/>
          <w:right w:val="single" w:color="4A90D9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8FC" w:color="F5F8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1"/>
                <w:szCs w:val="21"/>
              </w:rPr>
              <w:t xml:space="preserve">Net Savings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rule-based strategy saves 876 cost units compared to always-optimize (1,057 - 181 = 876). While never-optimize has the best net value (0), it sacrifices all optimization benefits. The rule-based approach achieves the optimal balance: capturing all available optimization benefits while minimizing wasted effort.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Window Scaling Analysis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peephole optimizer operates over sliding windows of consecutive gates. We analyze how window size affects optimization effectiveness:</w:t>
      </w:r>
    </w:p>
    <w:p>
      <w:pPr>
        <w:spacing w:after="60"/>
      </w:pPr>
    </w:p>
    <w:tbl>
      <w:tblPr>
        <w:tblW w:type="pct" w:w="100%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Window Size</w:t>
            </w:r>
          </w:p>
        </w:tc>
        <w:tc>
          <w:tcPr>
            <w:tcW w:type="pct" w:w="26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Reduction (%)</w:t>
            </w:r>
          </w:p>
        </w:tc>
        <w:tc>
          <w:tcPr>
            <w:tcW w:type="pct" w:w="26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Runtime (s)</w:t>
            </w:r>
          </w:p>
        </w:tc>
        <w:tc>
          <w:tcPr>
            <w:tcW w:type="pct" w:w="26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Benefiting Circuits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 = 2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6.99%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0.159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2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 = 5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8.77%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0.170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 = 10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11.35%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0.186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22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 = 20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11.46%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0.200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 (saturation)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 = 50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11.46%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0.165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7.1 Key Observations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Saturation occurs at w=20: increasing window size beyond 20 provides no additional benefit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number of benefiting circuits increases from 4 (w=2) to 13 (w=10+), showing that larger windows unlock optimization opportunities in more circuits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Runtime scales sublinearly with window size, reaching peak at w=20 before slightly decreasing at w=50 due to early termination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marginal benefit of increasing window size from 10 to 20 is minimal (0.11% additional reduction), suggesting w=10 as a practical default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ML Feature Importances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Feature importance analysis from the Random Forest predictor reveals which structural characteristics most strongly determine optimization potential:</w:t>
      </w:r>
    </w:p>
    <w:p>
      <w:pPr>
        <w:spacing w:after="60"/>
      </w:pPr>
    </w:p>
    <w:tbl>
      <w:tblPr>
        <w:tblW w:type="pct" w:w="100%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pct" w:w="40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pct" w:w="25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Importance (%)</w:t>
            </w:r>
          </w:p>
        </w:tc>
        <w:tc>
          <w:tcPr>
            <w:tcW w:type="pct" w:w="25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Cumulative (%)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structural_upper_bound_reduction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39.6%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39.6%</w:t>
            </w:r>
          </w:p>
        </w:tc>
      </w:tr>
      <w:tr>
        <w:tc>
          <w:tcPr>
            <w:tcW w:type="pct" w:w="1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two_qubit_ratio</w:t>
            </w:r>
          </w:p>
        </w:tc>
        <w:tc>
          <w:tcPr>
            <w:tcW w:type="pct" w:w="25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11.1%</w:t>
            </w:r>
          </w:p>
        </w:tc>
        <w:tc>
          <w:tcPr>
            <w:tcW w:type="pct" w:w="25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50.7%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cancellable_ratio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9.6%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60.3%</w:t>
            </w:r>
          </w:p>
        </w:tc>
      </w:tr>
      <w:tr>
        <w:tc>
          <w:tcPr>
            <w:tcW w:type="pct" w:w="1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pct" w:w="40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gate_count_1q</w:t>
            </w:r>
          </w:p>
        </w:tc>
        <w:tc>
          <w:tcPr>
            <w:tcW w:type="pct" w:w="25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8.8%</w:t>
            </w:r>
          </w:p>
        </w:tc>
        <w:tc>
          <w:tcPr>
            <w:tcW w:type="pct" w:w="25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69.1%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cancellable_pair_count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7.9%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77.0%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8.2 Interpretation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structural_upper_bound_reduction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dominates at 39.6%, confirming that the theoretical upper bound is the single most predictive feature. This validates the structural ceiling theory: the analytically computed bound is sufficient for most prediction tasks.</w:t>
      </w:r>
    </w:p>
    <w:p>
      <w:pPr>
        <w:spacing w:after="40"/>
      </w:pPr>
    </w:p>
    <w:p>
      <w:pPr>
        <w:spacing w:after="120" w:line="276"/>
      </w:pP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two_qubit_ratio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(11.1%) and </w:t>
      </w:r>
      <w:r>
        <w:rPr>
          <w:rFonts w:ascii="Consolas" w:cs="Consolas" w:eastAsia="Consolas" w:hAnsi="Consolas"/>
          <w:b/>
          <w:bCs/>
          <w:color w:val="1A1A2E"/>
          <w:sz w:val="20"/>
          <w:szCs w:val="20"/>
        </w:rPr>
        <w:t xml:space="preserve">cancellable_ratio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(9.6%) capture complementary structural information about gate composition that is not captured by the upper bound alone.</w:t>
      </w:r>
    </w:p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top 5 features account for 77.0% of total importance, indicating that optimization potential can be effectively predicted from a small feature subset.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9. Integration Guide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Optimize-or-Skip framework is designed for seamless integration into existing quantum compilation pipelines.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9.1 API</w:t>
      </w:r>
    </w:p>
    <w:tbl>
      <w:tblPr>
        <w:tblW w:type="pct" w:w="100%"/>
        <w:tblBorders>
          <w:top w:val="single" w:color="B0BEC5" w:sz="1"/>
          <w:left w:val="single" w:color="4A90D9" w:sz="6"/>
          <w:bottom w:val="single" w:color="B0BEC5" w:sz="1"/>
          <w:right w:val="single" w:color="B0BEC5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A5C"/>
                <w:sz w:val="20"/>
                <w:szCs w:val="20"/>
              </w:rPr>
              <w:t xml:space="preserve">OptimizeOrSkip(strategy='rule').predict(circuit_features) → bool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9.2 Integration Point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Insert the Optimize-or-Skip predictor before the PassManager optimization level in the compilation pipeline: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1: Extract structural features from the input circuit (O(m) time)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2: Run predictor to get optimize/skip decision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3: If optimize → proceed with standard optimization passes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4: If skip → bypass optimization passes, proceed to next pipeline stage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9.3 Overhead Analysis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Feature computation is O(m) where m = gate count. This is negligible compared to optimization time, which typically scales as O(m²) or higher for multi-pass peephole optimizers.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9.4 Recommendation</w:t>
      </w:r>
    </w:p>
    <w:tbl>
      <w:tblPr>
        <w:tblW w:type="pct" w:w="100%"/>
        <w:tblBorders>
          <w:top w:val="single" w:color="4A90D9" w:sz="1"/>
          <w:left w:val="single" w:color="4A90D9" w:sz="6"/>
          <w:bottom w:val="single" w:color="4A90D9" w:sz="1"/>
          <w:right w:val="single" w:color="4A90D9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8FC" w:color="F5F8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B9E"/>
                <w:sz w:val="21"/>
                <w:szCs w:val="21"/>
              </w:rPr>
              <w:t xml:space="preserve">Production Recommendation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the rule-based predictor for production deployments. It is the simplest strategy, requires no training data or model loading, achieves 100% decision accuracy, and provides full interpretability of its decisions.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10. Comparison with Production Compilers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 compare our framework against the optimization strategies employed by major production quantum compilers:</w:t>
      </w:r>
    </w:p>
    <w:p>
      <w:pPr>
        <w:spacing w:after="60"/>
      </w:pPr>
    </w:p>
    <w:tbl>
      <w:tblPr>
        <w:tblW w:type="pct" w:w="100%"/>
        <w:tblBorders>
          <w:top w:val="single" w:color="B0BEC5" w:sz="1"/>
          <w:left w:val="single" w:color="B0BEC5" w:sz="1"/>
          <w:bottom w:val="single" w:color="B0BEC5" w:sz="1"/>
          <w:right w:val="single" w:color="B0BEC5" w:sz="1"/>
          <w:insideH w:val="single" w:color="B0BEC5" w:sz="1"/>
          <w:insideV w:val="single" w:color="B0BEC5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Compiler</w:t>
            </w:r>
          </w:p>
        </w:tc>
        <w:tc>
          <w:tcPr>
            <w:tcW w:type="pct" w:w="38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Optimization Strategy</w:t>
            </w:r>
          </w:p>
        </w:tc>
        <w:tc>
          <w:tcPr>
            <w:tcW w:type="pct" w:w="18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Skip Mechanism</w:t>
            </w:r>
          </w:p>
        </w:tc>
        <w:tc>
          <w:tcPr>
            <w:tcW w:type="pct" w:w="26%"/>
            <w:shd w:fill="1B3A5C" w:color="1B3A5C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Adaptive Logic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Qiskit Transpiler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CXCancellation, CommutativeCancellation applied unconditionally at all optimization levels (0-3)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1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tket</w:t>
            </w:r>
          </w:p>
        </w:tc>
        <w:tc>
          <w:tcPr>
            <w:tcW w:type="pct" w:w="3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Fixed optimization pipeline with predetermined pass sequence</w:t>
            </w:r>
          </w:p>
        </w:tc>
        <w:tc>
          <w:tcPr>
            <w:tcW w:type="pct" w:w="1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Cirq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Configurable optimization passes, default unconditional application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1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Our Framework</w:t>
            </w:r>
          </w:p>
        </w:tc>
        <w:tc>
          <w:tcPr>
            <w:tcW w:type="pct" w:w="3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Structural pre-analysis before optimization decision</w:t>
            </w:r>
          </w:p>
        </w:tc>
        <w:tc>
          <w:tcPr>
            <w:tcW w:type="pct" w:w="18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 (pre-filter)</w:t>
            </w:r>
          </w:p>
        </w:tc>
        <w:tc>
          <w:tcPr>
            <w:tcW w:type="pct" w:w="26%"/>
            <w:shd w:fill="EDF2F7" w:color="EDF2F7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 (rule/ML)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6B9E"/>
          <w:sz w:val="26"/>
          <w:szCs w:val="26"/>
        </w:rPr>
        <w:t xml:space="preserve">10.1 Key Differentiators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First framework to implement structural pre-analysis for skip decisions in quantum compilation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Compatible with all existing compilers as a pre-filter — no modification to compiler internals required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Zero false positive rate: no circuit that could benefit from optimization is ever incorrectly skipped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Complements rather than replaces existing optimization passes</w:t>
      </w:r>
    </w:p>
    <w:p>
      <w:pPr>
        <w:spacing w:after="80"/>
      </w:pPr>
    </w:p>
    <w:p>
      <w:pPr>
        <w:pBdr>
          <w:bottom w:val="single" w:color="B0BEC5" w:sz="1"/>
        </w:pBdr>
        <w:spacing w:after="120" w:before="120"/>
      </w:pPr>
    </w:p>
    <w:p>
      <w:pPr>
        <w:spacing w:after="40"/>
      </w:pP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B0BEC5"/>
          <w:sz w:val="20"/>
          <w:szCs w:val="20"/>
        </w:rPr>
        <w:t xml:space="preserve">--- End of Deliverable 5 ---</w:t>
      </w:r>
    </w:p>
    <w:sectPr>
      <w:headerReference w:type="default" r:id="rId7"/>
      <w:footerReference w:type="default" r:id="rId8"/>
      <w:pgSz w:w="12240" w:h="15840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1"/>
      </w:pBdr>
      <w:jc w:val="center"/>
    </w:pPr>
    <w:r>
      <w:rPr>
        <w:rFonts w:ascii="Calibri" w:cs="Calibri" w:eastAsia="Calibri" w:hAnsi="Calibri"/>
        <w:color w:val="B0BEC5"/>
        <w:sz w:val="16"/>
        <w:szCs w:val="16"/>
      </w:rPr>
      <w:t xml:space="preserve">Page </w:t>
    </w:r>
    <w:r>
      <w:rPr>
        <w:rFonts w:ascii="Calibri" w:cs="Calibri" w:eastAsia="Calibri" w:hAnsi="Calibri"/>
        <w:color w:val="2E6B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0BEC5"/>
        <w:sz w:val="16"/>
        <w:szCs w:val="16"/>
      </w:rPr>
      <w:t xml:space="preserve"> of </w:t>
    </w:r>
    <w:r>
      <w:rPr>
        <w:rFonts w:ascii="Calibri" w:cs="Calibri" w:eastAsia="Calibri" w:hAnsi="Calibri"/>
        <w:color w:val="2E6B9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1"/>
      </w:pBdr>
      <w:spacing w:after="0"/>
      <w:jc w:val="right"/>
    </w:pPr>
    <w:r>
      <w:rPr>
        <w:rFonts w:ascii="Calibri" w:cs="Calibri" w:eastAsia="Calibri" w:hAnsi="Calibri"/>
        <w:i/>
        <w:iCs/>
        <w:color w:val="2E6B9E"/>
        <w:sz w:val="18"/>
        <w:szCs w:val="18"/>
      </w:rPr>
      <w:t xml:space="preserve">D5: Optimize-or-Skip Framework</w:t>
    </w:r>
    <w:r>
      <w:rPr>
        <w:rFonts w:ascii="Calibri" w:cs="Calibri" w:eastAsia="Calibri" w:hAnsi="Calibri"/>
        <w:color w:val="B0BEC5"/>
        <w:sz w:val="18"/>
        <w:szCs w:val="18"/>
      </w:rPr>
      <w:t xml:space="preserve">  |  Quantum Circuit Optimization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Optimize-or-Skip: A Structural Pre-Analysis Framework for Quantum Compilers</dc:title>
  <dc:creator>Quantum Circuit Optimization Research Team</dc:creator>
  <dc:description>Deliverable 5: Optimize-or-Skip Framework for quantum circuit compilation optimization</dc:description>
  <cp:lastModifiedBy>Un-named</cp:lastModifiedBy>
  <cp:revision>1</cp:revision>
  <dcterms:created xsi:type="dcterms:W3CDTF">2026-06-11T14:22:49.620Z</dcterms:created>
  <dcterms:modified xsi:type="dcterms:W3CDTF">2026-06-11T14:22:49.621Z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