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DFE44E8" w14:textId="68FDFB03" w:rsidR="003F1631" w:rsidRPr="003F1631" w:rsidRDefault="003F1631" w:rsidP="003F1631">
      <w:pPr>
        <w:spacing w:line="360" w:lineRule="auto"/>
        <w:ind w:left="420" w:hanging="420"/>
        <w:jc w:val="center"/>
        <w:rPr>
          <w:rFonts w:ascii="微软雅黑" w:eastAsia="微软雅黑" w:hAnsi="微软雅黑"/>
          <w:b/>
          <w:bCs/>
          <w:sz w:val="28"/>
          <w:szCs w:val="28"/>
        </w:rPr>
      </w:pPr>
      <w:r w:rsidRPr="003F1631">
        <w:rPr>
          <w:rFonts w:ascii="微软雅黑" w:eastAsia="微软雅黑" w:hAnsi="微软雅黑" w:hint="eastAsia"/>
          <w:b/>
          <w:bCs/>
          <w:sz w:val="28"/>
          <w:szCs w:val="28"/>
        </w:rPr>
        <w:t xml:space="preserve">第八章 </w:t>
      </w:r>
      <w:r w:rsidRPr="003F1631">
        <w:rPr>
          <w:rFonts w:ascii="微软雅黑" w:eastAsia="微软雅黑" w:hAnsi="微软雅黑"/>
          <w:b/>
          <w:bCs/>
          <w:sz w:val="28"/>
          <w:szCs w:val="28"/>
        </w:rPr>
        <w:t xml:space="preserve"> </w:t>
      </w:r>
      <w:r w:rsidR="00547976">
        <w:rPr>
          <w:rFonts w:ascii="微软雅黑" w:eastAsia="微软雅黑" w:hAnsi="微软雅黑" w:hint="eastAsia"/>
          <w:b/>
          <w:bCs/>
          <w:sz w:val="28"/>
          <w:szCs w:val="28"/>
        </w:rPr>
        <w:t>并发控制问答题</w:t>
      </w:r>
    </w:p>
    <w:p w14:paraId="396C815A" w14:textId="77777777" w:rsidR="003F1631" w:rsidRPr="003F1631" w:rsidRDefault="003F1631" w:rsidP="003F1631">
      <w:pPr>
        <w:spacing w:line="360" w:lineRule="auto"/>
        <w:ind w:left="420" w:hanging="420"/>
        <w:jc w:val="center"/>
        <w:rPr>
          <w:rFonts w:ascii="微软雅黑" w:eastAsia="微软雅黑" w:hAnsi="微软雅黑"/>
          <w:b/>
          <w:bCs/>
          <w:sz w:val="28"/>
          <w:szCs w:val="28"/>
        </w:rPr>
      </w:pPr>
    </w:p>
    <w:p w14:paraId="2B210CE1" w14:textId="74B7B4BF" w:rsidR="002908C3" w:rsidRPr="002908C3" w:rsidRDefault="002908C3" w:rsidP="00252AD6">
      <w:pPr>
        <w:pStyle w:val="a7"/>
        <w:numPr>
          <w:ilvl w:val="0"/>
          <w:numId w:val="1"/>
        </w:numPr>
        <w:spacing w:line="360" w:lineRule="auto"/>
        <w:ind w:firstLineChars="0"/>
        <w:rPr>
          <w:rFonts w:ascii="微软雅黑" w:eastAsia="微软雅黑" w:hAnsi="微软雅黑"/>
          <w:b/>
          <w:bCs/>
          <w:iCs/>
        </w:rPr>
      </w:pPr>
      <w:r w:rsidRPr="002908C3">
        <w:rPr>
          <w:rFonts w:ascii="微软雅黑" w:eastAsia="微软雅黑" w:hAnsi="微软雅黑"/>
          <w:b/>
          <w:bCs/>
          <w:iCs/>
        </w:rPr>
        <w:t>2PL可以保证调度是可串行化的吗？2PL可以保证调度是无级联的吗？2PL可以保证调度避免不可重复读吗？</w:t>
      </w:r>
      <w:r w:rsidR="0071255C" w:rsidRPr="0071255C">
        <w:rPr>
          <w:rFonts w:ascii="微软雅黑" w:eastAsia="微软雅黑" w:hAnsi="微软雅黑" w:hint="eastAsia"/>
          <w:b/>
          <w:bCs/>
          <w:iCs/>
        </w:rPr>
        <w:t>哪个事务隔离性级别</w:t>
      </w:r>
      <w:r w:rsidR="0071255C">
        <w:rPr>
          <w:rFonts w:ascii="微软雅黑" w:eastAsia="微软雅黑" w:hAnsi="微软雅黑" w:hint="eastAsia"/>
          <w:b/>
          <w:bCs/>
          <w:iCs/>
        </w:rPr>
        <w:t>肯定</w:t>
      </w:r>
      <w:r w:rsidR="0071255C" w:rsidRPr="0071255C">
        <w:rPr>
          <w:rFonts w:ascii="微软雅黑" w:eastAsia="微软雅黑" w:hAnsi="微软雅黑" w:hint="eastAsia"/>
          <w:b/>
          <w:bCs/>
          <w:iCs/>
        </w:rPr>
        <w:t>满足</w:t>
      </w:r>
      <w:r w:rsidR="0071255C" w:rsidRPr="0071255C">
        <w:rPr>
          <w:rFonts w:ascii="微软雅黑" w:eastAsia="微软雅黑" w:hAnsi="微软雅黑"/>
          <w:b/>
          <w:bCs/>
          <w:iCs/>
        </w:rPr>
        <w:t>2PL？</w:t>
      </w:r>
    </w:p>
    <w:p w14:paraId="4A51A692" w14:textId="57130E31" w:rsidR="00AF0FB1" w:rsidRDefault="00F80148" w:rsidP="002908C3">
      <w:pPr>
        <w:pStyle w:val="a7"/>
        <w:numPr>
          <w:ilvl w:val="0"/>
          <w:numId w:val="1"/>
        </w:numPr>
        <w:spacing w:line="360" w:lineRule="auto"/>
        <w:ind w:firstLineChars="0"/>
        <w:rPr>
          <w:rFonts w:ascii="微软雅黑" w:eastAsia="微软雅黑" w:hAnsi="微软雅黑"/>
          <w:b/>
          <w:bCs/>
          <w:iCs/>
        </w:rPr>
      </w:pPr>
      <w:r w:rsidRPr="00F80148">
        <w:rPr>
          <w:rFonts w:ascii="微软雅黑" w:eastAsia="微软雅黑" w:hAnsi="微软雅黑" w:hint="eastAsia"/>
          <w:b/>
          <w:bCs/>
          <w:iCs/>
        </w:rPr>
        <w:t>升级锁和重新申请锁有区别吗？</w:t>
      </w:r>
      <w:r w:rsidRPr="00F80148">
        <w:rPr>
          <w:rFonts w:ascii="微软雅黑" w:eastAsia="微软雅黑" w:hAnsi="微软雅黑"/>
          <w:b/>
          <w:bCs/>
          <w:iCs/>
        </w:rPr>
        <w:t>在哪个隔离性级别下会出现锁转换？</w:t>
      </w:r>
      <w:r w:rsidRPr="00F80148">
        <w:rPr>
          <w:rFonts w:ascii="微软雅黑" w:eastAsia="微软雅黑" w:hAnsi="微软雅黑" w:hint="eastAsia"/>
          <w:b/>
          <w:bCs/>
          <w:iCs/>
        </w:rPr>
        <w:t>避免转换死锁的关键是什么？区分只读和先读后写</w:t>
      </w:r>
      <w:r w:rsidR="00576822">
        <w:rPr>
          <w:rFonts w:ascii="微软雅黑" w:eastAsia="微软雅黑" w:hAnsi="微软雅黑" w:hint="eastAsia"/>
          <w:b/>
          <w:bCs/>
          <w:iCs/>
        </w:rPr>
        <w:t>。</w:t>
      </w:r>
      <w:r w:rsidRPr="00F80148">
        <w:rPr>
          <w:rFonts w:ascii="微软雅黑" w:eastAsia="微软雅黑" w:hAnsi="微软雅黑" w:hint="eastAsia"/>
          <w:b/>
          <w:bCs/>
          <w:iCs/>
        </w:rPr>
        <w:t>持有</w:t>
      </w:r>
      <w:r w:rsidRPr="00F80148">
        <w:rPr>
          <w:rFonts w:ascii="微软雅黑" w:eastAsia="微软雅黑" w:hAnsi="微软雅黑"/>
          <w:b/>
          <w:bCs/>
          <w:iCs/>
        </w:rPr>
        <w:t>U锁可以对数据执行什么操作？</w:t>
      </w:r>
      <w:r w:rsidR="00576822">
        <w:rPr>
          <w:rFonts w:ascii="微软雅黑" w:eastAsia="微软雅黑" w:hAnsi="微软雅黑" w:hint="eastAsia"/>
          <w:b/>
          <w:bCs/>
          <w:iCs/>
        </w:rPr>
        <w:t>U和S相容吗？U和U相容吗？</w:t>
      </w:r>
    </w:p>
    <w:p w14:paraId="134EF16E" w14:textId="4BA05139" w:rsidR="00576822" w:rsidRDefault="00576822" w:rsidP="002908C3">
      <w:pPr>
        <w:pStyle w:val="a7"/>
        <w:numPr>
          <w:ilvl w:val="0"/>
          <w:numId w:val="1"/>
        </w:numPr>
        <w:spacing w:line="360" w:lineRule="auto"/>
        <w:ind w:firstLineChars="0"/>
        <w:rPr>
          <w:rFonts w:ascii="微软雅黑" w:eastAsia="微软雅黑" w:hAnsi="微软雅黑"/>
          <w:b/>
          <w:bCs/>
          <w:iCs/>
        </w:rPr>
      </w:pPr>
      <w:r>
        <w:rPr>
          <w:rFonts w:ascii="微软雅黑" w:eastAsia="微软雅黑" w:hAnsi="微软雅黑" w:hint="eastAsia"/>
          <w:b/>
          <w:bCs/>
          <w:iCs/>
        </w:rPr>
        <w:t>如何权衡封锁粒度大小的利弊？为什么需要支持多粒度锁？如何避免不同粒度的</w:t>
      </w:r>
      <w:proofErr w:type="gramStart"/>
      <w:r>
        <w:rPr>
          <w:rFonts w:ascii="微软雅黑" w:eastAsia="微软雅黑" w:hAnsi="微软雅黑" w:hint="eastAsia"/>
          <w:b/>
          <w:bCs/>
          <w:iCs/>
        </w:rPr>
        <w:t>锁之间</w:t>
      </w:r>
      <w:proofErr w:type="gramEnd"/>
      <w:r>
        <w:rPr>
          <w:rFonts w:ascii="微软雅黑" w:eastAsia="微软雅黑" w:hAnsi="微软雅黑" w:hint="eastAsia"/>
          <w:b/>
          <w:bCs/>
          <w:iCs/>
        </w:rPr>
        <w:t>的冲突？</w:t>
      </w:r>
    </w:p>
    <w:p w14:paraId="27CD93CA" w14:textId="0FD82CA6" w:rsidR="00576822" w:rsidRPr="00F80148" w:rsidRDefault="00576822" w:rsidP="00576822">
      <w:pPr>
        <w:pStyle w:val="a7"/>
        <w:numPr>
          <w:ilvl w:val="0"/>
          <w:numId w:val="1"/>
        </w:numPr>
        <w:spacing w:line="360" w:lineRule="auto"/>
        <w:ind w:firstLineChars="0"/>
        <w:rPr>
          <w:rFonts w:ascii="微软雅黑" w:eastAsia="微软雅黑" w:hAnsi="微软雅黑"/>
          <w:b/>
          <w:bCs/>
          <w:iCs/>
        </w:rPr>
      </w:pPr>
      <w:r>
        <w:rPr>
          <w:rFonts w:ascii="微软雅黑" w:eastAsia="微软雅黑" w:hAnsi="微软雅黑" w:hint="eastAsia"/>
          <w:b/>
          <w:bCs/>
          <w:iCs/>
        </w:rPr>
        <w:t>和IS相容的锁有哪些？和IX相容的锁有哪些？</w:t>
      </w:r>
      <w:r w:rsidR="00644B51">
        <w:rPr>
          <w:rFonts w:ascii="微软雅黑" w:eastAsia="微软雅黑" w:hAnsi="微软雅黑" w:hint="eastAsia"/>
          <w:b/>
          <w:bCs/>
          <w:iCs/>
        </w:rPr>
        <w:t>SIX适合什么应用场合？它和哪些锁相容？</w:t>
      </w:r>
    </w:p>
    <w:p w14:paraId="1801CE3B" w14:textId="18516A34" w:rsidR="002F60B7" w:rsidRDefault="002F60B7" w:rsidP="002908C3">
      <w:pPr>
        <w:pStyle w:val="a7"/>
        <w:numPr>
          <w:ilvl w:val="0"/>
          <w:numId w:val="1"/>
        </w:numPr>
        <w:spacing w:line="360" w:lineRule="auto"/>
        <w:ind w:firstLineChars="0"/>
        <w:rPr>
          <w:rFonts w:ascii="微软雅黑" w:eastAsia="微软雅黑" w:hAnsi="微软雅黑"/>
          <w:b/>
          <w:bCs/>
          <w:iCs/>
        </w:rPr>
      </w:pPr>
      <w:r>
        <w:rPr>
          <w:rFonts w:ascii="微软雅黑" w:eastAsia="微软雅黑" w:hAnsi="微软雅黑" w:hint="eastAsia"/>
          <w:b/>
          <w:bCs/>
          <w:iCs/>
        </w:rPr>
        <w:t>死锁发生的条件有哪些？从预防死锁的角度，列举一些预防死锁的措施，说明它们分别破坏了死锁发生的哪个条件？</w:t>
      </w:r>
    </w:p>
    <w:p w14:paraId="0F7EBE59" w14:textId="5F5E3350" w:rsidR="00576822" w:rsidRDefault="00043D06" w:rsidP="002908C3">
      <w:pPr>
        <w:pStyle w:val="a7"/>
        <w:numPr>
          <w:ilvl w:val="0"/>
          <w:numId w:val="1"/>
        </w:numPr>
        <w:spacing w:line="360" w:lineRule="auto"/>
        <w:ind w:firstLineChars="0"/>
        <w:rPr>
          <w:rFonts w:ascii="微软雅黑" w:eastAsia="微软雅黑" w:hAnsi="微软雅黑"/>
          <w:b/>
          <w:bCs/>
          <w:iCs/>
        </w:rPr>
      </w:pPr>
      <w:r>
        <w:rPr>
          <w:rFonts w:ascii="微软雅黑" w:eastAsia="微软雅黑" w:hAnsi="微软雅黑" w:hint="eastAsia"/>
          <w:b/>
          <w:bCs/>
          <w:iCs/>
        </w:rPr>
        <w:t>讨论</w:t>
      </w:r>
      <w:r w:rsidR="002F60B7">
        <w:rPr>
          <w:rFonts w:ascii="微软雅黑" w:eastAsia="微软雅黑" w:hAnsi="微软雅黑" w:hint="eastAsia"/>
          <w:b/>
          <w:bCs/>
          <w:iCs/>
        </w:rPr>
        <w:t>事务隔离性级别，事务</w:t>
      </w:r>
      <w:r>
        <w:rPr>
          <w:rFonts w:ascii="微软雅黑" w:eastAsia="微软雅黑" w:hAnsi="微软雅黑" w:hint="eastAsia"/>
          <w:b/>
          <w:bCs/>
          <w:iCs/>
        </w:rPr>
        <w:t>粒度、封锁粒度和死锁发生几率的关系。</w:t>
      </w:r>
    </w:p>
    <w:p w14:paraId="1D4E3051" w14:textId="2C4B428F" w:rsidR="00224905" w:rsidRDefault="00224905" w:rsidP="00224905">
      <w:pPr>
        <w:pStyle w:val="a7"/>
        <w:numPr>
          <w:ilvl w:val="0"/>
          <w:numId w:val="1"/>
        </w:numPr>
        <w:spacing w:line="360" w:lineRule="auto"/>
        <w:ind w:firstLineChars="0"/>
        <w:rPr>
          <w:rFonts w:ascii="微软雅黑" w:eastAsia="微软雅黑" w:hAnsi="微软雅黑"/>
          <w:b/>
          <w:bCs/>
          <w:iCs/>
        </w:rPr>
      </w:pPr>
      <w:r>
        <w:rPr>
          <w:rFonts w:ascii="微软雅黑" w:eastAsia="微软雅黑" w:hAnsi="微软雅黑" w:hint="eastAsia"/>
          <w:b/>
          <w:bCs/>
          <w:iCs/>
        </w:rPr>
        <w:t>讨论</w:t>
      </w:r>
      <w:r>
        <w:rPr>
          <w:rFonts w:ascii="微软雅黑" w:eastAsia="微软雅黑" w:hAnsi="微软雅黑" w:hint="eastAsia"/>
          <w:b/>
          <w:bCs/>
          <w:iCs/>
        </w:rPr>
        <w:t>影响</w:t>
      </w:r>
      <w:r>
        <w:rPr>
          <w:rFonts w:ascii="微软雅黑" w:eastAsia="微软雅黑" w:hAnsi="微软雅黑" w:hint="eastAsia"/>
          <w:b/>
          <w:bCs/>
          <w:iCs/>
        </w:rPr>
        <w:t>事务</w:t>
      </w:r>
      <w:r>
        <w:rPr>
          <w:rFonts w:ascii="微软雅黑" w:eastAsia="微软雅黑" w:hAnsi="微软雅黑" w:hint="eastAsia"/>
          <w:b/>
          <w:bCs/>
          <w:iCs/>
        </w:rPr>
        <w:t>吞吐率的一些措施：</w:t>
      </w:r>
      <w:r>
        <w:rPr>
          <w:rFonts w:ascii="微软雅黑" w:eastAsia="微软雅黑" w:hAnsi="微软雅黑" w:hint="eastAsia"/>
          <w:b/>
          <w:bCs/>
          <w:iCs/>
        </w:rPr>
        <w:t>隔离性级别，事务粒度、封锁粒度</w:t>
      </w:r>
      <w:r>
        <w:rPr>
          <w:rFonts w:ascii="微软雅黑" w:eastAsia="微软雅黑" w:hAnsi="微软雅黑" w:hint="eastAsia"/>
          <w:b/>
          <w:bCs/>
          <w:iCs/>
        </w:rPr>
        <w:t>、绑定连接，通过消息队列来解耦业务</w:t>
      </w:r>
      <w:r>
        <w:rPr>
          <w:rFonts w:ascii="微软雅黑" w:eastAsia="微软雅黑" w:hAnsi="微软雅黑" w:hint="eastAsia"/>
          <w:b/>
          <w:bCs/>
          <w:iCs/>
        </w:rPr>
        <w:t>。</w:t>
      </w:r>
    </w:p>
    <w:p w14:paraId="3E5D8EBE" w14:textId="5A849775" w:rsidR="00B67F1A" w:rsidRDefault="00B67F1A" w:rsidP="002908C3">
      <w:pPr>
        <w:pStyle w:val="a7"/>
        <w:numPr>
          <w:ilvl w:val="0"/>
          <w:numId w:val="1"/>
        </w:numPr>
        <w:spacing w:line="360" w:lineRule="auto"/>
        <w:ind w:firstLineChars="0"/>
        <w:rPr>
          <w:rFonts w:ascii="微软雅黑" w:eastAsia="微软雅黑" w:hAnsi="微软雅黑"/>
          <w:b/>
          <w:bCs/>
          <w:iCs/>
        </w:rPr>
      </w:pPr>
      <w:r>
        <w:rPr>
          <w:rFonts w:ascii="微软雅黑" w:eastAsia="微软雅黑" w:hAnsi="微软雅黑" w:hint="eastAsia"/>
          <w:b/>
          <w:bCs/>
          <w:iCs/>
        </w:rPr>
        <w:t>列举可以提高事务吞吐率的措施。</w:t>
      </w:r>
    </w:p>
    <w:p w14:paraId="03669AEE" w14:textId="5E454529" w:rsidR="002F60B7" w:rsidRDefault="002F60B7" w:rsidP="00DC5D09">
      <w:pPr>
        <w:pStyle w:val="a7"/>
        <w:numPr>
          <w:ilvl w:val="0"/>
          <w:numId w:val="1"/>
        </w:numPr>
        <w:spacing w:line="360" w:lineRule="auto"/>
        <w:ind w:firstLineChars="0"/>
        <w:rPr>
          <w:rFonts w:ascii="微软雅黑" w:eastAsia="微软雅黑" w:hAnsi="微软雅黑"/>
          <w:b/>
          <w:bCs/>
          <w:iCs/>
        </w:rPr>
      </w:pPr>
      <w:r w:rsidRPr="003B629E">
        <w:rPr>
          <w:rFonts w:ascii="微软雅黑" w:eastAsia="微软雅黑" w:hAnsi="微软雅黑" w:hint="eastAsia"/>
          <w:b/>
          <w:bCs/>
          <w:iCs/>
        </w:rPr>
        <w:t>什么是活锁？如何避免活锁？</w:t>
      </w:r>
    </w:p>
    <w:p w14:paraId="227B0E3D" w14:textId="4431B8EB" w:rsidR="00224905" w:rsidRDefault="00224905" w:rsidP="00DC5D09">
      <w:pPr>
        <w:pStyle w:val="a7"/>
        <w:numPr>
          <w:ilvl w:val="0"/>
          <w:numId w:val="1"/>
        </w:numPr>
        <w:spacing w:line="360" w:lineRule="auto"/>
        <w:ind w:firstLineChars="0"/>
        <w:rPr>
          <w:rFonts w:ascii="微软雅黑" w:eastAsia="微软雅黑" w:hAnsi="微软雅黑"/>
          <w:b/>
          <w:bCs/>
          <w:iCs/>
        </w:rPr>
      </w:pPr>
      <w:r>
        <w:rPr>
          <w:rFonts w:ascii="微软雅黑" w:eastAsia="微软雅黑" w:hAnsi="微软雅黑" w:hint="eastAsia"/>
          <w:b/>
          <w:bCs/>
          <w:iCs/>
        </w:rPr>
        <w:t>在时间</w:t>
      </w:r>
      <w:proofErr w:type="gramStart"/>
      <w:r>
        <w:rPr>
          <w:rFonts w:ascii="微软雅黑" w:eastAsia="微软雅黑" w:hAnsi="微软雅黑" w:hint="eastAsia"/>
          <w:b/>
          <w:bCs/>
          <w:iCs/>
        </w:rPr>
        <w:t>戳协议</w:t>
      </w:r>
      <w:proofErr w:type="gramEnd"/>
      <w:r>
        <w:rPr>
          <w:rFonts w:ascii="微软雅黑" w:eastAsia="微软雅黑" w:hAnsi="微软雅黑" w:hint="eastAsia"/>
          <w:b/>
          <w:bCs/>
          <w:iCs/>
        </w:rPr>
        <w:t>中，如何确定一个读写操作是正常的？什么是跳过的写？</w:t>
      </w:r>
      <w:proofErr w:type="gramStart"/>
      <w:r>
        <w:rPr>
          <w:rFonts w:ascii="微软雅黑" w:eastAsia="微软雅黑" w:hAnsi="微软雅黑" w:hint="eastAsia"/>
          <w:b/>
          <w:bCs/>
          <w:iCs/>
        </w:rPr>
        <w:t>提交位</w:t>
      </w:r>
      <w:proofErr w:type="gramEnd"/>
      <w:r>
        <w:rPr>
          <w:rFonts w:ascii="微软雅黑" w:eastAsia="微软雅黑" w:hAnsi="微软雅黑" w:hint="eastAsia"/>
          <w:b/>
          <w:bCs/>
          <w:iCs/>
        </w:rPr>
        <w:t>的作用是什么？</w:t>
      </w:r>
    </w:p>
    <w:p w14:paraId="777E08BD" w14:textId="6842F428" w:rsidR="00224905" w:rsidRPr="003B629E" w:rsidRDefault="00224905" w:rsidP="00224905">
      <w:pPr>
        <w:pStyle w:val="a7"/>
        <w:numPr>
          <w:ilvl w:val="0"/>
          <w:numId w:val="1"/>
        </w:numPr>
        <w:spacing w:line="360" w:lineRule="auto"/>
        <w:ind w:firstLineChars="0"/>
        <w:rPr>
          <w:rFonts w:ascii="微软雅黑" w:eastAsia="微软雅黑" w:hAnsi="微软雅黑"/>
          <w:b/>
          <w:bCs/>
          <w:iCs/>
        </w:rPr>
      </w:pPr>
      <w:r>
        <w:rPr>
          <w:rFonts w:ascii="微软雅黑" w:eastAsia="微软雅黑" w:hAnsi="微软雅黑" w:hint="eastAsia"/>
          <w:b/>
          <w:bCs/>
          <w:iCs/>
        </w:rPr>
        <w:t>在有效性检查协议中，在确认一个事务时，它的读写集合需要与之前已经得到确认的事务的读写集合进行相交性判定。什么时候它的读写集合都要与之前已确认事务的写集合</w:t>
      </w:r>
      <w:r>
        <w:rPr>
          <w:rFonts w:ascii="微软雅黑" w:eastAsia="微软雅黑" w:hAnsi="微软雅黑" w:hint="eastAsia"/>
          <w:b/>
          <w:bCs/>
          <w:iCs/>
        </w:rPr>
        <w:lastRenderedPageBreak/>
        <w:t>进行判定？</w:t>
      </w:r>
      <w:r>
        <w:rPr>
          <w:rFonts w:ascii="微软雅黑" w:eastAsia="微软雅黑" w:hAnsi="微软雅黑" w:hint="eastAsia"/>
          <w:b/>
          <w:bCs/>
          <w:iCs/>
        </w:rPr>
        <w:t>什么时候</w:t>
      </w:r>
      <w:r>
        <w:rPr>
          <w:rFonts w:ascii="微软雅黑" w:eastAsia="微软雅黑" w:hAnsi="微软雅黑" w:hint="eastAsia"/>
          <w:b/>
          <w:bCs/>
          <w:iCs/>
        </w:rPr>
        <w:t>只需要</w:t>
      </w:r>
      <w:r>
        <w:rPr>
          <w:rFonts w:ascii="微软雅黑" w:eastAsia="微软雅黑" w:hAnsi="微软雅黑" w:hint="eastAsia"/>
          <w:b/>
          <w:bCs/>
          <w:iCs/>
        </w:rPr>
        <w:t>它的读集合与之前已确认事务的写集合进行判定？</w:t>
      </w:r>
      <w:r w:rsidRPr="003B629E">
        <w:rPr>
          <w:rFonts w:ascii="微软雅黑" w:eastAsia="微软雅黑" w:hAnsi="微软雅黑"/>
          <w:b/>
          <w:bCs/>
          <w:iCs/>
        </w:rPr>
        <w:t xml:space="preserve"> </w:t>
      </w:r>
    </w:p>
    <w:p w14:paraId="428FF93F" w14:textId="3DBD1E7D" w:rsidR="00224905" w:rsidRPr="00815EC2" w:rsidRDefault="00224905" w:rsidP="00EF66CF">
      <w:pPr>
        <w:pStyle w:val="a7"/>
        <w:numPr>
          <w:ilvl w:val="0"/>
          <w:numId w:val="1"/>
        </w:numPr>
        <w:spacing w:line="360" w:lineRule="auto"/>
        <w:ind w:firstLineChars="0"/>
        <w:rPr>
          <w:rFonts w:ascii="微软雅黑" w:eastAsia="微软雅黑" w:hAnsi="微软雅黑"/>
          <w:b/>
          <w:bCs/>
          <w:iCs/>
        </w:rPr>
      </w:pPr>
      <w:r w:rsidRPr="00815EC2">
        <w:rPr>
          <w:rFonts w:ascii="微软雅黑" w:eastAsia="微软雅黑" w:hAnsi="微软雅黑" w:hint="eastAsia"/>
          <w:b/>
          <w:bCs/>
          <w:iCs/>
        </w:rPr>
        <w:t>在MVCC中，读视图结构是怎样的？可见性算法思想是怎样的？RC和RR的读视图的区别是什么？</w:t>
      </w:r>
    </w:p>
    <w:sectPr w:rsidR="00224905" w:rsidRPr="00815EC2">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D9456D6" w14:textId="77777777" w:rsidR="002D7CC4" w:rsidRDefault="002D7CC4" w:rsidP="00AC5D48">
      <w:r>
        <w:separator/>
      </w:r>
    </w:p>
  </w:endnote>
  <w:endnote w:type="continuationSeparator" w:id="0">
    <w:p w14:paraId="2960AC6D" w14:textId="77777777" w:rsidR="002D7CC4" w:rsidRDefault="002D7CC4" w:rsidP="00AC5D4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D97A54E" w14:textId="77777777" w:rsidR="002D7CC4" w:rsidRDefault="002D7CC4" w:rsidP="00AC5D48">
      <w:r>
        <w:separator/>
      </w:r>
    </w:p>
  </w:footnote>
  <w:footnote w:type="continuationSeparator" w:id="0">
    <w:p w14:paraId="13FC37C8" w14:textId="77777777" w:rsidR="002D7CC4" w:rsidRDefault="002D7CC4" w:rsidP="00AC5D4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B0F545E"/>
    <w:multiLevelType w:val="hybridMultilevel"/>
    <w:tmpl w:val="D13A4B18"/>
    <w:lvl w:ilvl="0" w:tplc="0409000F">
      <w:start w:val="1"/>
      <w:numFmt w:val="decimal"/>
      <w:lvlText w:val="%1."/>
      <w:lvlJc w:val="left"/>
      <w:pPr>
        <w:ind w:left="420" w:hanging="420"/>
      </w:p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4547"/>
    <w:rsid w:val="00043D06"/>
    <w:rsid w:val="000B156F"/>
    <w:rsid w:val="000C55BF"/>
    <w:rsid w:val="000F0631"/>
    <w:rsid w:val="001457B2"/>
    <w:rsid w:val="00224905"/>
    <w:rsid w:val="002449FA"/>
    <w:rsid w:val="00256C98"/>
    <w:rsid w:val="002908C3"/>
    <w:rsid w:val="002A39D3"/>
    <w:rsid w:val="002D7CC4"/>
    <w:rsid w:val="002F60B7"/>
    <w:rsid w:val="00397198"/>
    <w:rsid w:val="003B629E"/>
    <w:rsid w:val="003D4547"/>
    <w:rsid w:val="003F1631"/>
    <w:rsid w:val="00547976"/>
    <w:rsid w:val="00576822"/>
    <w:rsid w:val="005A7029"/>
    <w:rsid w:val="00637FD0"/>
    <w:rsid w:val="006412B4"/>
    <w:rsid w:val="00644B51"/>
    <w:rsid w:val="0071255C"/>
    <w:rsid w:val="007D25DF"/>
    <w:rsid w:val="00815EC2"/>
    <w:rsid w:val="008B14B8"/>
    <w:rsid w:val="009A0448"/>
    <w:rsid w:val="00AC5D48"/>
    <w:rsid w:val="00AF0FB1"/>
    <w:rsid w:val="00AF18BB"/>
    <w:rsid w:val="00B67F1A"/>
    <w:rsid w:val="00C12BD2"/>
    <w:rsid w:val="00C42547"/>
    <w:rsid w:val="00C83DD3"/>
    <w:rsid w:val="00DD35FB"/>
    <w:rsid w:val="00E54F1F"/>
    <w:rsid w:val="00EE1BAF"/>
    <w:rsid w:val="00F56516"/>
    <w:rsid w:val="00F80148"/>
    <w:rsid w:val="00FC47E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5BD6CC7"/>
  <w15:chartTrackingRefBased/>
  <w15:docId w15:val="{F64202D5-1790-40AD-806C-325E5D680C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AC5D48"/>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AC5D48"/>
    <w:rPr>
      <w:sz w:val="18"/>
      <w:szCs w:val="18"/>
    </w:rPr>
  </w:style>
  <w:style w:type="paragraph" w:styleId="a5">
    <w:name w:val="footer"/>
    <w:basedOn w:val="a"/>
    <w:link w:val="a6"/>
    <w:uiPriority w:val="99"/>
    <w:unhideWhenUsed/>
    <w:rsid w:val="00AC5D48"/>
    <w:pPr>
      <w:tabs>
        <w:tab w:val="center" w:pos="4153"/>
        <w:tab w:val="right" w:pos="8306"/>
      </w:tabs>
      <w:snapToGrid w:val="0"/>
      <w:jc w:val="left"/>
    </w:pPr>
    <w:rPr>
      <w:sz w:val="18"/>
      <w:szCs w:val="18"/>
    </w:rPr>
  </w:style>
  <w:style w:type="character" w:customStyle="1" w:styleId="a6">
    <w:name w:val="页脚 字符"/>
    <w:basedOn w:val="a0"/>
    <w:link w:val="a5"/>
    <w:uiPriority w:val="99"/>
    <w:rsid w:val="00AC5D48"/>
    <w:rPr>
      <w:sz w:val="18"/>
      <w:szCs w:val="18"/>
    </w:rPr>
  </w:style>
  <w:style w:type="paragraph" w:styleId="a7">
    <w:name w:val="List Paragraph"/>
    <w:basedOn w:val="a"/>
    <w:uiPriority w:val="34"/>
    <w:qFormat/>
    <w:rsid w:val="00F56516"/>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00438100">
      <w:bodyDiv w:val="1"/>
      <w:marLeft w:val="0"/>
      <w:marRight w:val="0"/>
      <w:marTop w:val="0"/>
      <w:marBottom w:val="0"/>
      <w:divBdr>
        <w:top w:val="none" w:sz="0" w:space="0" w:color="auto"/>
        <w:left w:val="none" w:sz="0" w:space="0" w:color="auto"/>
        <w:bottom w:val="none" w:sz="0" w:space="0" w:color="auto"/>
        <w:right w:val="none" w:sz="0" w:space="0" w:color="auto"/>
      </w:divBdr>
    </w:div>
    <w:div w:id="576749247">
      <w:bodyDiv w:val="1"/>
      <w:marLeft w:val="0"/>
      <w:marRight w:val="0"/>
      <w:marTop w:val="0"/>
      <w:marBottom w:val="0"/>
      <w:divBdr>
        <w:top w:val="none" w:sz="0" w:space="0" w:color="auto"/>
        <w:left w:val="none" w:sz="0" w:space="0" w:color="auto"/>
        <w:bottom w:val="none" w:sz="0" w:space="0" w:color="auto"/>
        <w:right w:val="none" w:sz="0" w:space="0" w:color="auto"/>
      </w:divBdr>
    </w:div>
    <w:div w:id="1272125033">
      <w:bodyDiv w:val="1"/>
      <w:marLeft w:val="0"/>
      <w:marRight w:val="0"/>
      <w:marTop w:val="0"/>
      <w:marBottom w:val="0"/>
      <w:divBdr>
        <w:top w:val="none" w:sz="0" w:space="0" w:color="auto"/>
        <w:left w:val="none" w:sz="0" w:space="0" w:color="auto"/>
        <w:bottom w:val="none" w:sz="0" w:space="0" w:color="auto"/>
        <w:right w:val="none" w:sz="0" w:space="0" w:color="auto"/>
      </w:divBdr>
      <w:divsChild>
        <w:div w:id="1546988827">
          <w:marLeft w:val="547"/>
          <w:marRight w:val="0"/>
          <w:marTop w:val="134"/>
          <w:marBottom w:val="0"/>
          <w:divBdr>
            <w:top w:val="none" w:sz="0" w:space="0" w:color="auto"/>
            <w:left w:val="none" w:sz="0" w:space="0" w:color="auto"/>
            <w:bottom w:val="none" w:sz="0" w:space="0" w:color="auto"/>
            <w:right w:val="none" w:sz="0" w:space="0" w:color="auto"/>
          </w:divBdr>
        </w:div>
        <w:div w:id="2103213548">
          <w:marLeft w:val="547"/>
          <w:marRight w:val="0"/>
          <w:marTop w:val="134"/>
          <w:marBottom w:val="0"/>
          <w:divBdr>
            <w:top w:val="none" w:sz="0" w:space="0" w:color="auto"/>
            <w:left w:val="none" w:sz="0" w:space="0" w:color="auto"/>
            <w:bottom w:val="none" w:sz="0" w:space="0" w:color="auto"/>
            <w:right w:val="none" w:sz="0" w:space="0" w:color="auto"/>
          </w:divBdr>
        </w:div>
        <w:div w:id="1516114507">
          <w:marLeft w:val="547"/>
          <w:marRight w:val="0"/>
          <w:marTop w:val="134"/>
          <w:marBottom w:val="0"/>
          <w:divBdr>
            <w:top w:val="none" w:sz="0" w:space="0" w:color="auto"/>
            <w:left w:val="none" w:sz="0" w:space="0" w:color="auto"/>
            <w:bottom w:val="none" w:sz="0" w:space="0" w:color="auto"/>
            <w:right w:val="none" w:sz="0" w:space="0" w:color="auto"/>
          </w:divBdr>
        </w:div>
      </w:divsChild>
    </w:div>
    <w:div w:id="1286691756">
      <w:bodyDiv w:val="1"/>
      <w:marLeft w:val="0"/>
      <w:marRight w:val="0"/>
      <w:marTop w:val="0"/>
      <w:marBottom w:val="0"/>
      <w:divBdr>
        <w:top w:val="none" w:sz="0" w:space="0" w:color="auto"/>
        <w:left w:val="none" w:sz="0" w:space="0" w:color="auto"/>
        <w:bottom w:val="none" w:sz="0" w:space="0" w:color="auto"/>
        <w:right w:val="none" w:sz="0" w:space="0" w:color="auto"/>
      </w:divBdr>
    </w:div>
    <w:div w:id="1765106853">
      <w:bodyDiv w:val="1"/>
      <w:marLeft w:val="0"/>
      <w:marRight w:val="0"/>
      <w:marTop w:val="0"/>
      <w:marBottom w:val="0"/>
      <w:divBdr>
        <w:top w:val="none" w:sz="0" w:space="0" w:color="auto"/>
        <w:left w:val="none" w:sz="0" w:space="0" w:color="auto"/>
        <w:bottom w:val="none" w:sz="0" w:space="0" w:color="auto"/>
        <w:right w:val="none" w:sz="0" w:space="0" w:color="auto"/>
      </w:divBdr>
    </w:div>
    <w:div w:id="19171295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845</TotalTime>
  <Pages>2</Pages>
  <Words>91</Words>
  <Characters>524</Characters>
  <Application>Microsoft Office Word</Application>
  <DocSecurity>0</DocSecurity>
  <Lines>4</Lines>
  <Paragraphs>1</Paragraphs>
  <ScaleCrop>false</ScaleCrop>
  <Company/>
  <LinksUpToDate>false</LinksUpToDate>
  <CharactersWithSpaces>614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23</cp:revision>
  <cp:lastPrinted>2026-05-19T00:40:00Z</cp:lastPrinted>
  <dcterms:created xsi:type="dcterms:W3CDTF">2026-05-13T23:54:00Z</dcterms:created>
  <dcterms:modified xsi:type="dcterms:W3CDTF">2026-06-02T05:59:00Z</dcterms:modified>
</cp:coreProperties>
</file>