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2551F">
      <w:pPr>
        <w:ind w:left="420" w:hanging="420"/>
        <w:jc w:val="center"/>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Lab1实现思路与效果图</w:t>
      </w:r>
    </w:p>
    <w:p w14:paraId="0A6F6F85">
      <w:pPr>
        <w:ind w:left="420" w:hanging="420"/>
        <w:jc w:val="center"/>
        <w:rPr>
          <w:rFonts w:hint="default" w:ascii="楷体" w:hAnsi="楷体" w:eastAsia="楷体"/>
          <w:b/>
          <w:bCs/>
          <w:sz w:val="28"/>
          <w:szCs w:val="28"/>
          <w:lang w:val="en-US" w:eastAsia="zh-CN"/>
        </w:rPr>
      </w:pPr>
      <w:r>
        <w:rPr>
          <w:rFonts w:hint="eastAsia" w:ascii="楷体" w:hAnsi="楷体" w:eastAsia="楷体"/>
          <w:b/>
          <w:bCs/>
          <w:sz w:val="28"/>
          <w:szCs w:val="28"/>
          <w:lang w:val="en-US" w:eastAsia="zh-CN"/>
        </w:rPr>
        <w:t>刘星云</w:t>
      </w:r>
    </w:p>
    <w:p w14:paraId="742E6030">
      <w:pPr>
        <w:ind w:left="420" w:hanging="420"/>
        <w:rPr>
          <w:rFonts w:hint="default" w:ascii="Segoe UI" w:hAnsi="Segoe UI" w:eastAsia="Segoe UI" w:cs="Segoe UI"/>
          <w:b/>
          <w:bCs/>
          <w:i w:val="0"/>
          <w:iCs w:val="0"/>
          <w:caps w:val="0"/>
          <w:color w:val="374151"/>
          <w:spacing w:val="0"/>
          <w:sz w:val="24"/>
          <w:szCs w:val="24"/>
        </w:rPr>
      </w:pPr>
      <w:r>
        <w:rPr>
          <w:rFonts w:hint="eastAsia" w:ascii="楷体" w:hAnsi="楷体" w:eastAsia="楷体"/>
          <w:b/>
          <w:bCs/>
          <w:sz w:val="24"/>
          <w:szCs w:val="24"/>
        </w:rPr>
        <w:t xml:space="preserve">Task 1: </w:t>
      </w:r>
      <w:r>
        <w:rPr>
          <w:rFonts w:hint="eastAsia" w:ascii="楷体" w:hAnsi="楷体" w:eastAsia="楷体"/>
          <w:b/>
          <w:bCs/>
          <w:sz w:val="24"/>
          <w:szCs w:val="24"/>
          <w:lang w:val="en-US" w:eastAsia="zh-CN"/>
        </w:rPr>
        <w:t>前向运动学</w:t>
      </w:r>
      <w:r>
        <w:rPr>
          <w:rFonts w:hint="default" w:ascii="Segoe UI" w:hAnsi="Segoe UI" w:eastAsia="Segoe UI" w:cs="Segoe UI"/>
          <w:b/>
          <w:bCs/>
          <w:i w:val="0"/>
          <w:iCs w:val="0"/>
          <w:caps w:val="0"/>
          <w:color w:val="374151"/>
          <w:spacing w:val="0"/>
          <w:sz w:val="24"/>
          <w:szCs w:val="24"/>
        </w:rPr>
        <w:t> </w:t>
      </w:r>
    </w:p>
    <w:p w14:paraId="3292364E">
      <w:pPr>
        <w:ind w:left="0" w:firstLine="0"/>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1:</w:t>
      </w:r>
      <w:r>
        <w:rPr>
          <w:rFonts w:hint="eastAsia" w:ascii="楷体" w:hAnsi="楷体" w:eastAsia="楷体"/>
          <w:b/>
          <w:bCs/>
          <w:sz w:val="24"/>
          <w:szCs w:val="24"/>
          <w:lang w:val="en-US" w:eastAsia="zh-CN"/>
        </w:rPr>
        <w:t xml:space="preserve"> 读入BVH文件的⼈体结构</w:t>
      </w:r>
    </w:p>
    <w:p w14:paraId="5B7F1E27">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01F372DD">
      <w:pPr>
        <w:numPr>
          <w:ilvl w:val="0"/>
          <w:numId w:val="0"/>
        </w:numPr>
        <w:ind w:leftChars="0" w:firstLine="420" w:firstLineChars="0"/>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本模块实现了一个BVH文件解析器，用于提取骨骼层级结构并计算T-Pose的基本信息。我们手动模拟一个栈，通过逐行扫描BVH文件的HIERARCHY部分，捕获骨骼的父子关系和OFFSET属性。当遇到左括号时，将栈顶作为当前节点的父关节索引，并将当前关节的index压入栈，遇到右括号时退栈；当遇到ROOT或JOINT标记时，记录关节名称；对于End Site节点，我们生成带"_end"后缀的关节名，确保末端效应器被正确识别。整个解析过程维护着一个索引计数器，严格保证输出顺序与原始文件一致。最终输出三个数据结构——关节名称列表、父关节索引数组和偏移量矩阵，父索引-1表示根节点。</w:t>
      </w:r>
    </w:p>
    <w:p w14:paraId="058475F3">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6A83D4BD">
      <w:pPr>
        <w:ind w:left="0" w:firstLine="0"/>
      </w:pPr>
      <w:r>
        <w:drawing>
          <wp:inline distT="0" distB="0" distL="114300" distR="114300">
            <wp:extent cx="4105275" cy="3133725"/>
            <wp:effectExtent l="0" t="0" r="0"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pic:cNvPicPr>
                  </pic:nvPicPr>
                  <pic:blipFill>
                    <a:blip r:embed="rId5"/>
                    <a:stretch>
                      <a:fillRect/>
                    </a:stretch>
                  </pic:blipFill>
                  <pic:spPr>
                    <a:xfrm>
                      <a:off x="0" y="0"/>
                      <a:ext cx="4105275" cy="3133725"/>
                    </a:xfrm>
                    <a:prstGeom prst="rect">
                      <a:avLst/>
                    </a:prstGeom>
                    <a:noFill/>
                    <a:ln>
                      <a:noFill/>
                    </a:ln>
                  </pic:spPr>
                </pic:pic>
              </a:graphicData>
            </a:graphic>
          </wp:inline>
        </w:drawing>
      </w:r>
    </w:p>
    <w:p w14:paraId="0B8039CD">
      <w:pPr>
        <w:ind w:left="0" w:firstLine="0"/>
        <w:rPr>
          <w:rFonts w:hint="eastAsia"/>
          <w:lang w:val="en-US" w:eastAsia="zh-CN"/>
        </w:rPr>
      </w:pPr>
    </w:p>
    <w:p w14:paraId="75DF705F">
      <w:pPr>
        <w:ind w:left="0" w:firstLine="0"/>
        <w:rPr>
          <w:rFonts w:hint="eastAsia"/>
          <w:lang w:val="en-US" w:eastAsia="zh-CN"/>
        </w:rPr>
      </w:pPr>
    </w:p>
    <w:p w14:paraId="0E27FE42">
      <w:pPr>
        <w:keepNext w:val="0"/>
        <w:keepLines w:val="0"/>
        <w:widowControl/>
        <w:suppressLineNumbers w:val="0"/>
        <w:jc w:val="left"/>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2</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前向运动学计算</w:t>
      </w:r>
    </w:p>
    <w:p w14:paraId="1F050793">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7DC730F5">
      <w:pPr>
        <w:numPr>
          <w:ilvl w:val="0"/>
          <w:numId w:val="0"/>
        </w:numPr>
        <w:ind w:leftChars="0" w:firstLine="420" w:firstLineChars="0"/>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本模块实现了基于BVH运动数据的正向运动学计算，根据指定帧索引计算出所有关节的全局位置和全局旋转信息。首先处理根关节，直接从运动数据中提取前3个通道作为位置坐标，并将后续3个欧拉角转换为四元数形式作为根关节的全局旋转；接着采用层级遍历算法处理非根关节，通过获取父关节的全局位置和旋转状态，将局部偏移量施加父关节旋转后与父位置相加得到当前关节位置，对于非末端关节则从运动数据读取欧拉角转换为四元数后与父旋转相乘，而末端节点则直接继承父节点旋转状态。</w:t>
      </w:r>
    </w:p>
    <w:p w14:paraId="4ECF6854">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029141F9">
      <w:pPr>
        <w:keepNext w:val="0"/>
        <w:keepLines w:val="0"/>
        <w:widowControl/>
        <w:suppressLineNumbers w:val="0"/>
        <w:jc w:val="left"/>
      </w:pPr>
      <w:r>
        <w:drawing>
          <wp:inline distT="0" distB="0" distL="114300" distR="114300">
            <wp:extent cx="2458720" cy="3401695"/>
            <wp:effectExtent l="0" t="0" r="825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2458720" cy="3401695"/>
                    </a:xfrm>
                    <a:prstGeom prst="rect">
                      <a:avLst/>
                    </a:prstGeom>
                    <a:noFill/>
                    <a:ln>
                      <a:noFill/>
                    </a:ln>
                  </pic:spPr>
                </pic:pic>
              </a:graphicData>
            </a:graphic>
          </wp:inline>
        </w:drawing>
      </w:r>
      <w:r>
        <w:drawing>
          <wp:inline distT="0" distB="0" distL="114300" distR="114300">
            <wp:extent cx="2501265" cy="3398520"/>
            <wp:effectExtent l="0" t="0" r="381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501265" cy="3398520"/>
                    </a:xfrm>
                    <a:prstGeom prst="rect">
                      <a:avLst/>
                    </a:prstGeom>
                    <a:noFill/>
                    <a:ln>
                      <a:noFill/>
                    </a:ln>
                  </pic:spPr>
                </pic:pic>
              </a:graphicData>
            </a:graphic>
          </wp:inline>
        </w:drawing>
      </w:r>
    </w:p>
    <w:p w14:paraId="5D87A03E">
      <w:pPr>
        <w:keepNext w:val="0"/>
        <w:keepLines w:val="0"/>
        <w:widowControl/>
        <w:suppressLineNumbers w:val="0"/>
        <w:jc w:val="left"/>
      </w:pPr>
    </w:p>
    <w:p w14:paraId="4E6F58FE">
      <w:pPr>
        <w:keepNext w:val="0"/>
        <w:keepLines w:val="0"/>
        <w:widowControl/>
        <w:suppressLineNumbers w:val="0"/>
        <w:jc w:val="left"/>
        <w:rPr>
          <w:rFonts w:hint="eastAsia"/>
          <w:lang w:val="en-US" w:eastAsia="zh-CN"/>
        </w:rPr>
      </w:pPr>
    </w:p>
    <w:p w14:paraId="5B2444AD">
      <w:pPr>
        <w:keepNext w:val="0"/>
        <w:keepLines w:val="0"/>
        <w:widowControl/>
        <w:suppressLineNumbers w:val="0"/>
        <w:jc w:val="left"/>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3</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运动重定向</w:t>
      </w:r>
    </w:p>
    <w:p w14:paraId="589819FE">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086CE38C">
      <w:pPr>
        <w:numPr>
          <w:ilvl w:val="0"/>
          <w:numId w:val="0"/>
        </w:numPr>
        <w:ind w:leftChars="0" w:firstLine="420" w:firstLineChars="0"/>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本模块实现了将A-pose BVH动作数据重定向到T-pose骨骼结构上的功能，核心思路是通过计算两个姿势之间的旋转差异矩阵来实现运动数据的转换。首先，函数分别读取T-pose和A-pose的骨骼结构信息，然后为每个关节计算从A-pose到T-pose的旋转变换矩阵：对于偏移量相同的关节使用单位矩阵，不同的关节则通过R.align_vectors()对齐向量计算旋转矩阵。在运动数据处理阶段，函数遍历每一帧数据，对RootJoint直接保留原始数据，对其他关节则根据其类型进行不同处理：末端关节被跳过，普通关节若无需调整则直接使用原始旋转数据，而关键关节（如肩部和髋部）则需要进行旋转变换，具体方法是将A-pose的局部旋转与父子关节的变换矩阵结合（采用Qp</w:t>
      </w:r>
      <w:r>
        <w:rPr>
          <w:rFonts w:hint="default" w:ascii="楷体" w:hAnsi="楷体" w:eastAsia="楷体" w:cstheme="minorBidi"/>
          <w:kern w:val="2"/>
          <w:sz w:val="22"/>
          <w:szCs w:val="22"/>
          <w:lang w:val="en-US" w:eastAsia="zh-CN" w:bidi="ar-SA"/>
        </w:rPr>
        <w:t>AQ^-1的公式计算），最终将转换后的欧拉角数据按T-pose的关节顺序重新组织输出。</w:t>
      </w:r>
    </w:p>
    <w:p w14:paraId="580B149B">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2068A0E6">
      <w:pPr>
        <w:numPr>
          <w:ilvl w:val="0"/>
          <w:numId w:val="0"/>
        </w:numPr>
      </w:pPr>
      <w:r>
        <w:drawing>
          <wp:inline distT="0" distB="0" distL="114300" distR="114300">
            <wp:extent cx="4955540" cy="2052955"/>
            <wp:effectExtent l="0" t="0" r="698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4955540" cy="2052955"/>
                    </a:xfrm>
                    <a:prstGeom prst="rect">
                      <a:avLst/>
                    </a:prstGeom>
                    <a:noFill/>
                    <a:ln>
                      <a:noFill/>
                    </a:ln>
                  </pic:spPr>
                </pic:pic>
              </a:graphicData>
            </a:graphic>
          </wp:inline>
        </w:drawing>
      </w:r>
    </w:p>
    <w:p w14:paraId="437BDB79">
      <w:pPr>
        <w:numPr>
          <w:ilvl w:val="0"/>
          <w:numId w:val="0"/>
        </w:numPr>
        <w:rPr>
          <w:rFonts w:hint="default"/>
          <w:lang w:val="en-US" w:eastAsia="zh-CN"/>
        </w:rPr>
      </w:pPr>
      <w:r>
        <w:drawing>
          <wp:inline distT="0" distB="0" distL="114300" distR="114300">
            <wp:extent cx="4934585" cy="2538730"/>
            <wp:effectExtent l="0" t="0" r="8890" b="444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9"/>
                    <a:stretch>
                      <a:fillRect/>
                    </a:stretch>
                  </pic:blipFill>
                  <pic:spPr>
                    <a:xfrm>
                      <a:off x="0" y="0"/>
                      <a:ext cx="4934585" cy="2538730"/>
                    </a:xfrm>
                    <a:prstGeom prst="rect">
                      <a:avLst/>
                    </a:prstGeom>
                    <a:noFill/>
                    <a:ln>
                      <a:noFill/>
                    </a:ln>
                  </pic:spPr>
                </pic:pic>
              </a:graphicData>
            </a:graphic>
          </wp:inline>
        </w:drawing>
      </w:r>
    </w:p>
    <w:p w14:paraId="5025A24F">
      <w:pPr>
        <w:numPr>
          <w:ilvl w:val="0"/>
          <w:numId w:val="0"/>
        </w:numPr>
        <w:rPr>
          <w:rFonts w:hint="default" w:ascii="Arial" w:hAnsi="Arial" w:eastAsia="楷体" w:cs="Arial"/>
          <w:sz w:val="22"/>
          <w:lang w:val="en-US" w:eastAsia="zh-CN"/>
        </w:rPr>
      </w:pPr>
    </w:p>
    <w:p w14:paraId="3826A3BC">
      <w:pPr>
        <w:numPr>
          <w:ilvl w:val="0"/>
          <w:numId w:val="0"/>
        </w:numPr>
        <w:rPr>
          <w:rFonts w:hint="default" w:ascii="Arial" w:hAnsi="Arial" w:eastAsia="楷体" w:cs="Arial"/>
          <w:sz w:val="22"/>
          <w:lang w:val="en-US" w:eastAsia="zh-CN"/>
        </w:rPr>
      </w:pPr>
    </w:p>
    <w:p w14:paraId="7EAA2AC8">
      <w:pPr>
        <w:ind w:left="420" w:hanging="420"/>
        <w:rPr>
          <w:rFonts w:hint="eastAsia" w:ascii="楷体" w:hAnsi="楷体" w:eastAsia="楷体"/>
          <w:b/>
          <w:bCs/>
          <w:sz w:val="28"/>
          <w:szCs w:val="28"/>
          <w:lang w:val="en-US" w:eastAsia="zh-CN"/>
        </w:rPr>
      </w:pPr>
      <w:r>
        <w:rPr>
          <w:rFonts w:hint="eastAsia" w:ascii="楷体" w:hAnsi="楷体" w:eastAsia="楷体"/>
          <w:b/>
          <w:bCs/>
          <w:sz w:val="28"/>
          <w:szCs w:val="28"/>
        </w:rPr>
        <w:t xml:space="preserve">Task 2: </w:t>
      </w:r>
      <w:r>
        <w:rPr>
          <w:rFonts w:hint="eastAsia" w:ascii="楷体" w:hAnsi="楷体" w:eastAsia="楷体"/>
          <w:b/>
          <w:bCs/>
          <w:sz w:val="28"/>
          <w:szCs w:val="28"/>
          <w:lang w:val="en-US" w:eastAsia="zh-CN"/>
        </w:rPr>
        <w:t>逆向运动学</w:t>
      </w:r>
    </w:p>
    <w:p w14:paraId="12654AA3">
      <w:pPr>
        <w:ind w:left="0" w:firstLine="0"/>
        <w:rPr>
          <w:rFonts w:hint="eastAsia" w:ascii="楷体" w:hAnsi="楷体" w:eastAsia="楷体"/>
          <w:b/>
          <w:bCs/>
          <w:sz w:val="24"/>
          <w:szCs w:val="24"/>
          <w:lang w:val="en-US" w:eastAsia="zh-CN"/>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1:</w:t>
      </w:r>
      <w:r>
        <w:rPr>
          <w:rFonts w:hint="eastAsia" w:ascii="楷体" w:hAnsi="楷体" w:eastAsia="楷体"/>
          <w:b/>
          <w:bCs/>
          <w:sz w:val="24"/>
          <w:szCs w:val="24"/>
          <w:lang w:val="en-US" w:eastAsia="zh-CN"/>
        </w:rPr>
        <w:t xml:space="preserve"> 静态逆向运动学</w:t>
      </w:r>
    </w:p>
    <w:p w14:paraId="4F59280E">
      <w:pPr>
        <w:numPr>
          <w:ilvl w:val="0"/>
          <w:numId w:val="2"/>
        </w:numPr>
        <w:ind w:left="420" w:leftChars="0" w:hanging="420" w:firstLineChars="0"/>
        <w:rPr>
          <w:rFonts w:hint="eastAsia" w:ascii="楷体" w:hAnsi="楷体" w:eastAsia="楷体" w:cstheme="minorBidi"/>
          <w:kern w:val="2"/>
          <w:sz w:val="22"/>
          <w:szCs w:val="22"/>
          <w:lang w:val="en-US" w:eastAsia="zh-CN" w:bidi="ar-SA"/>
        </w:rPr>
      </w:pPr>
      <w:r>
        <w:rPr>
          <w:rFonts w:hint="eastAsia" w:ascii="楷体" w:hAnsi="楷体" w:eastAsia="楷体"/>
          <w:b/>
          <w:bCs/>
          <w:sz w:val="22"/>
          <w:lang w:val="en-US" w:eastAsia="zh-CN"/>
        </w:rPr>
        <w:t>实现思路：</w:t>
      </w:r>
    </w:p>
    <w:p w14:paraId="529440B3">
      <w:pPr>
        <w:pStyle w:val="10"/>
        <w:keepNext w:val="0"/>
        <w:keepLines w:val="0"/>
        <w:widowControl/>
        <w:suppressLineNumbers w:val="0"/>
        <w:spacing w:beforeAutospacing="0" w:afterAutospacing="0"/>
        <w:ind w:firstLine="420" w:firstLineChars="0"/>
        <w:rPr>
          <w:rFonts w:hint="eastAsia" w:ascii="Arial" w:hAnsi="Arial" w:eastAsia="楷体" w:cs="Arial"/>
          <w:kern w:val="2"/>
          <w:sz w:val="22"/>
          <w:szCs w:val="22"/>
          <w:lang w:val="en-US" w:eastAsia="zh-CN" w:bidi="ar-SA"/>
        </w:rPr>
      </w:pPr>
      <w:r>
        <w:rPr>
          <w:rFonts w:hint="eastAsia" w:ascii="楷体" w:hAnsi="楷体" w:eastAsia="楷体" w:cstheme="minorBidi"/>
          <w:kern w:val="2"/>
          <w:sz w:val="22"/>
          <w:szCs w:val="22"/>
          <w:lang w:val="en-US" w:eastAsia="zh-CN" w:bidi="ar-SA"/>
        </w:rPr>
        <w:t>本模块通过CCD</w:t>
      </w:r>
      <w:r>
        <w:rPr>
          <w:rFonts w:hint="default" w:ascii="Arial" w:hAnsi="Arial" w:eastAsia="楷体" w:cs="Arial"/>
          <w:kern w:val="2"/>
          <w:sz w:val="22"/>
          <w:szCs w:val="22"/>
          <w:lang w:val="en-US" w:eastAsia="zh-CN" w:bidi="ar-SA"/>
        </w:rPr>
        <w:t>实现了一个基本的逆运动学模型</w:t>
      </w:r>
      <w:r>
        <w:rPr>
          <w:rFonts w:hint="eastAsia" w:ascii="Arial" w:hAnsi="Arial" w:eastAsia="楷体" w:cs="Arial"/>
          <w:kern w:val="2"/>
          <w:sz w:val="22"/>
          <w:szCs w:val="22"/>
          <w:lang w:val="en-US" w:eastAsia="zh-CN" w:bidi="ar-SA"/>
        </w:rPr>
        <w:t>：</w:t>
      </w:r>
      <w:r>
        <w:rPr>
          <w:rFonts w:hint="default" w:ascii="Arial" w:hAnsi="Arial" w:eastAsia="楷体" w:cs="Arial"/>
          <w:kern w:val="2"/>
          <w:sz w:val="22"/>
          <w:szCs w:val="22"/>
          <w:lang w:val="en-US" w:eastAsia="zh-CN" w:bidi="ar-SA"/>
        </w:rPr>
        <w:t>通过迭代优化调整关节的旋转和位置，使得末端执行器能够准确到达目标位置。核心</w:t>
      </w:r>
      <w:r>
        <w:rPr>
          <w:rFonts w:hint="eastAsia" w:ascii="Arial" w:hAnsi="Arial" w:eastAsia="楷体" w:cs="Arial"/>
          <w:kern w:val="2"/>
          <w:sz w:val="22"/>
          <w:szCs w:val="22"/>
          <w:lang w:val="en-US" w:eastAsia="zh-CN" w:bidi="ar-SA"/>
        </w:rPr>
        <w:t>思路</w:t>
      </w:r>
      <w:r>
        <w:rPr>
          <w:rFonts w:hint="default" w:ascii="Arial" w:hAnsi="Arial" w:eastAsia="楷体" w:cs="Arial"/>
          <w:kern w:val="2"/>
          <w:sz w:val="22"/>
          <w:szCs w:val="22"/>
          <w:lang w:val="en-US" w:eastAsia="zh-CN" w:bidi="ar-SA"/>
        </w:rPr>
        <w:t>是从末端关节向根关节迭代，计算每个关节的旋转，并更新其位置和朝向。首先，我们计算了每个关节的局部偏移量 joint_offset 和局部旋转 local_rotation，这些信息用于描述关节之间的相对位置和旋转关系。接着，我们通过叉积和点积计算旋转轴和旋转角度，生成旋转四元数，并更新当前关节的旋转和位置。在每次迭代中，我们检查末端关节与目标位置的距离，如果距离小于阈值，则停止迭代。最后，我们更新非路径关节的位置和朝向，确保整个系统的动作一致性。</w:t>
      </w:r>
    </w:p>
    <w:p w14:paraId="22CAEB86">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31C55D6A">
      <w:pPr>
        <w:ind w:left="0" w:firstLine="0"/>
        <w:jc w:val="left"/>
      </w:pPr>
      <w:r>
        <w:drawing>
          <wp:inline distT="0" distB="0" distL="114300" distR="114300">
            <wp:extent cx="2590800" cy="2996565"/>
            <wp:effectExtent l="0" t="0" r="0"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2590800" cy="2996565"/>
                    </a:xfrm>
                    <a:prstGeom prst="rect">
                      <a:avLst/>
                    </a:prstGeom>
                    <a:noFill/>
                    <a:ln>
                      <a:noFill/>
                    </a:ln>
                  </pic:spPr>
                </pic:pic>
              </a:graphicData>
            </a:graphic>
          </wp:inline>
        </w:drawing>
      </w:r>
      <w:r>
        <w:drawing>
          <wp:inline distT="0" distB="0" distL="114300" distR="114300">
            <wp:extent cx="2590165" cy="2994660"/>
            <wp:effectExtent l="0" t="0" r="635"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1"/>
                    <a:stretch>
                      <a:fillRect/>
                    </a:stretch>
                  </pic:blipFill>
                  <pic:spPr>
                    <a:xfrm>
                      <a:off x="0" y="0"/>
                      <a:ext cx="2590165" cy="2994660"/>
                    </a:xfrm>
                    <a:prstGeom prst="rect">
                      <a:avLst/>
                    </a:prstGeom>
                    <a:noFill/>
                    <a:ln>
                      <a:noFill/>
                    </a:ln>
                  </pic:spPr>
                </pic:pic>
              </a:graphicData>
            </a:graphic>
          </wp:inline>
        </w:drawing>
      </w:r>
    </w:p>
    <w:p w14:paraId="0BD7113C">
      <w:pPr>
        <w:ind w:left="0" w:firstLine="0"/>
        <w:jc w:val="left"/>
      </w:pPr>
      <w:r>
        <w:drawing>
          <wp:inline distT="0" distB="0" distL="114300" distR="114300">
            <wp:extent cx="2669540" cy="2966085"/>
            <wp:effectExtent l="0" t="0" r="6985" b="571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2"/>
                    <a:stretch>
                      <a:fillRect/>
                    </a:stretch>
                  </pic:blipFill>
                  <pic:spPr>
                    <a:xfrm>
                      <a:off x="0" y="0"/>
                      <a:ext cx="2669540" cy="2966085"/>
                    </a:xfrm>
                    <a:prstGeom prst="rect">
                      <a:avLst/>
                    </a:prstGeom>
                    <a:noFill/>
                    <a:ln>
                      <a:noFill/>
                    </a:ln>
                  </pic:spPr>
                </pic:pic>
              </a:graphicData>
            </a:graphic>
          </wp:inline>
        </w:drawing>
      </w:r>
    </w:p>
    <w:p w14:paraId="519D67A8">
      <w:pPr>
        <w:ind w:left="0" w:firstLine="0"/>
        <w:jc w:val="left"/>
      </w:pPr>
    </w:p>
    <w:p w14:paraId="580843AF">
      <w:pPr>
        <w:ind w:left="0" w:firstLine="0"/>
        <w:jc w:val="left"/>
        <w:rPr>
          <w:rFonts w:hint="default"/>
          <w:lang w:val="en-US" w:eastAsia="zh-CN"/>
        </w:rPr>
      </w:pPr>
    </w:p>
    <w:p w14:paraId="29023E8F">
      <w:pPr>
        <w:keepNext w:val="0"/>
        <w:keepLines w:val="0"/>
        <w:widowControl/>
        <w:suppressLineNumbers w:val="0"/>
        <w:jc w:val="left"/>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2</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逆向运动学+bvh [the "鸡头稳定器</w:t>
      </w:r>
      <w:r>
        <w:rPr>
          <w:rFonts w:hint="default" w:ascii="楷体" w:hAnsi="楷体" w:eastAsia="楷体"/>
          <w:b/>
          <w:bCs/>
          <w:sz w:val="24"/>
          <w:szCs w:val="24"/>
          <w:lang w:val="en-US" w:eastAsia="zh-CN"/>
        </w:rPr>
        <w:t>"]</w:t>
      </w:r>
    </w:p>
    <w:p w14:paraId="66E698E7">
      <w:pPr>
        <w:numPr>
          <w:ilvl w:val="0"/>
          <w:numId w:val="2"/>
        </w:numPr>
        <w:ind w:left="420" w:leftChars="0" w:hanging="420" w:firstLineChars="0"/>
        <w:rPr>
          <w:rFonts w:hint="eastAsia" w:ascii="楷体" w:hAnsi="楷体" w:eastAsia="楷体" w:cstheme="minorBidi"/>
          <w:kern w:val="2"/>
          <w:sz w:val="22"/>
          <w:szCs w:val="22"/>
          <w:lang w:val="en-US" w:eastAsia="zh-CN" w:bidi="ar-SA"/>
        </w:rPr>
      </w:pPr>
      <w:r>
        <w:rPr>
          <w:rFonts w:hint="eastAsia" w:ascii="楷体" w:hAnsi="楷体" w:eastAsia="楷体"/>
          <w:b/>
          <w:bCs/>
          <w:sz w:val="22"/>
          <w:lang w:val="en-US" w:eastAsia="zh-CN"/>
        </w:rPr>
        <w:t>实现思路：</w:t>
      </w:r>
    </w:p>
    <w:p w14:paraId="3819E190">
      <w:pPr>
        <w:keepNext w:val="0"/>
        <w:keepLines w:val="0"/>
        <w:pageBreakBefore w:val="0"/>
        <w:widowControl w:val="0"/>
        <w:kinsoku/>
        <w:wordWrap/>
        <w:overflowPunct/>
        <w:topLinePunct w:val="0"/>
        <w:autoSpaceDE/>
        <w:autoSpaceDN/>
        <w:bidi w:val="0"/>
        <w:adjustRightInd/>
        <w:snapToGrid/>
        <w:ind w:lef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本模块中，</w:t>
      </w:r>
      <w:r>
        <w:rPr>
          <w:rFonts w:hint="default" w:ascii="Arial" w:hAnsi="Arial" w:eastAsia="楷体" w:cs="Arial"/>
          <w:kern w:val="2"/>
          <w:sz w:val="22"/>
          <w:szCs w:val="22"/>
          <w:lang w:val="en-US" w:eastAsia="zh-CN" w:bidi="ar-SA"/>
        </w:rPr>
        <w:t>我们在 Part 1 的基础上进一步约束了末端执行器的朝向，使其保持竖直朝上。首先，我们根据输入的 relative_x、relative_z 和 target_height 计算目标位置 target_pose。接着，我们通过</w:t>
      </w:r>
      <w:r>
        <w:rPr>
          <w:rFonts w:hint="eastAsia" w:ascii="Arial" w:hAnsi="Arial" w:eastAsia="楷体" w:cs="Arial"/>
          <w:kern w:val="2"/>
          <w:sz w:val="22"/>
          <w:szCs w:val="22"/>
          <w:lang w:val="en-US" w:eastAsia="zh-CN" w:bidi="ar-SA"/>
        </w:rPr>
        <w:t>CCD</w:t>
      </w:r>
      <w:r>
        <w:rPr>
          <w:rFonts w:hint="default" w:ascii="Arial" w:hAnsi="Arial" w:eastAsia="楷体" w:cs="Arial"/>
          <w:kern w:val="2"/>
          <w:sz w:val="22"/>
          <w:szCs w:val="22"/>
          <w:lang w:val="en-US" w:eastAsia="zh-CN" w:bidi="ar-SA"/>
        </w:rPr>
        <w:t>迭代优化调整关节的旋转和位置，</w:t>
      </w:r>
      <w:r>
        <w:rPr>
          <w:rFonts w:hint="eastAsia" w:ascii="Arial" w:hAnsi="Arial" w:eastAsia="楷体" w:cs="Arial"/>
          <w:kern w:val="2"/>
          <w:sz w:val="22"/>
          <w:szCs w:val="22"/>
          <w:lang w:val="en-US" w:eastAsia="zh-CN" w:bidi="ar-SA"/>
        </w:rPr>
        <w:t>将倒数第二个关节作为末端关节，</w:t>
      </w:r>
      <w:r>
        <w:rPr>
          <w:rFonts w:hint="default" w:ascii="Arial" w:hAnsi="Arial" w:eastAsia="楷体" w:cs="Arial"/>
          <w:kern w:val="2"/>
          <w:sz w:val="22"/>
          <w:szCs w:val="22"/>
          <w:lang w:val="en-US" w:eastAsia="zh-CN" w:bidi="ar-SA"/>
        </w:rPr>
        <w:t>使得末端执行器能够到达目标位置。在迭代过程中，我们约束了</w:t>
      </w:r>
      <w:r>
        <w:rPr>
          <w:rFonts w:hint="eastAsia" w:ascii="Arial" w:hAnsi="Arial" w:eastAsia="楷体" w:cs="Arial"/>
          <w:kern w:val="2"/>
          <w:sz w:val="22"/>
          <w:szCs w:val="22"/>
          <w:lang w:val="en-US" w:eastAsia="zh-CN" w:bidi="ar-SA"/>
        </w:rPr>
        <w:t>End Site</w:t>
      </w:r>
      <w:r>
        <w:rPr>
          <w:rFonts w:hint="default" w:ascii="Arial" w:hAnsi="Arial" w:eastAsia="楷体" w:cs="Arial"/>
          <w:kern w:val="2"/>
          <w:sz w:val="22"/>
          <w:szCs w:val="22"/>
          <w:lang w:val="en-US" w:eastAsia="zh-CN" w:bidi="ar-SA"/>
        </w:rPr>
        <w:t>的朝向，确保其竖直朝上。最后，在迭代结束后，我们强制设置</w:t>
      </w:r>
      <w:r>
        <w:rPr>
          <w:rFonts w:hint="eastAsia" w:ascii="Arial" w:hAnsi="Arial" w:eastAsia="楷体" w:cs="Arial"/>
          <w:kern w:val="2"/>
          <w:sz w:val="22"/>
          <w:szCs w:val="22"/>
          <w:lang w:val="en-US" w:eastAsia="zh-CN" w:bidi="ar-SA"/>
        </w:rPr>
        <w:t>End</w:t>
      </w:r>
      <w:r>
        <w:rPr>
          <w:rFonts w:hint="default" w:ascii="Arial" w:hAnsi="Arial" w:eastAsia="楷体" w:cs="Arial"/>
          <w:kern w:val="2"/>
          <w:sz w:val="22"/>
          <w:szCs w:val="22"/>
          <w:lang w:val="en-US" w:eastAsia="zh-CN" w:bidi="ar-SA"/>
        </w:rPr>
        <w:t>关节的朝向为竖直朝上，并通过旋转四元数调整其位置，使其满足高度约束。</w:t>
      </w:r>
    </w:p>
    <w:p w14:paraId="4FD0004A">
      <w:pPr>
        <w:ind w:left="420" w:hanging="420"/>
        <w:rPr>
          <w:rFonts w:hint="eastAsia" w:ascii="楷体" w:hAnsi="楷体" w:eastAsia="楷体"/>
          <w:b/>
          <w:bCs/>
          <w:sz w:val="24"/>
          <w:szCs w:val="24"/>
          <w:lang w:val="en-US" w:eastAsia="zh-CN"/>
        </w:rPr>
      </w:pPr>
    </w:p>
    <w:p w14:paraId="467E85F6">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实现效果图</w:t>
      </w:r>
      <w:r>
        <w:rPr>
          <w:rFonts w:hint="eastAsia" w:ascii="楷体" w:hAnsi="楷体" w:eastAsia="楷体"/>
          <w:sz w:val="22"/>
          <w:lang w:val="en-US" w:eastAsia="zh-CN"/>
        </w:rPr>
        <w:t>：</w:t>
      </w:r>
    </w:p>
    <w:p w14:paraId="0EB25968">
      <w:pPr>
        <w:ind w:left="420" w:hanging="420"/>
        <w:jc w:val="center"/>
        <w:rPr>
          <w:rFonts w:hint="eastAsia" w:ascii="楷体" w:hAnsi="楷体" w:eastAsia="楷体" w:cs="楷体"/>
          <w:sz w:val="22"/>
          <w:szCs w:val="22"/>
          <w:lang w:val="en-US" w:eastAsia="zh-CN"/>
        </w:rPr>
      </w:pPr>
      <w:r>
        <w:drawing>
          <wp:inline distT="0" distB="0" distL="114300" distR="114300">
            <wp:extent cx="2454275" cy="3195955"/>
            <wp:effectExtent l="0" t="0" r="3175" b="4445"/>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13"/>
                    <a:stretch>
                      <a:fillRect/>
                    </a:stretch>
                  </pic:blipFill>
                  <pic:spPr>
                    <a:xfrm>
                      <a:off x="0" y="0"/>
                      <a:ext cx="2454275" cy="3195955"/>
                    </a:xfrm>
                    <a:prstGeom prst="rect">
                      <a:avLst/>
                    </a:prstGeom>
                    <a:noFill/>
                    <a:ln>
                      <a:noFill/>
                    </a:ln>
                  </pic:spPr>
                </pic:pic>
              </a:graphicData>
            </a:graphic>
          </wp:inline>
        </w:drawing>
      </w:r>
      <w:r>
        <w:drawing>
          <wp:inline distT="0" distB="0" distL="114300" distR="114300">
            <wp:extent cx="2493645" cy="3203575"/>
            <wp:effectExtent l="0" t="0" r="1905" b="635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14"/>
                    <a:stretch>
                      <a:fillRect/>
                    </a:stretch>
                  </pic:blipFill>
                  <pic:spPr>
                    <a:xfrm>
                      <a:off x="0" y="0"/>
                      <a:ext cx="2493645" cy="3203575"/>
                    </a:xfrm>
                    <a:prstGeom prst="rect">
                      <a:avLst/>
                    </a:prstGeom>
                    <a:noFill/>
                    <a:ln>
                      <a:noFill/>
                    </a:ln>
                  </pic:spPr>
                </pic:pic>
              </a:graphicData>
            </a:graphic>
          </wp:inline>
        </w:drawing>
      </w:r>
      <w:bookmarkStart w:id="0" w:name="_GoBack"/>
      <w:bookmarkEnd w:id="0"/>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Microsoft JhengHei UI">
    <w:panose1 w:val="020B0604030504040204"/>
    <w:charset w:val="88"/>
    <w:family w:val="auto"/>
    <w:pitch w:val="default"/>
    <w:sig w:usb0="000002A7" w:usb1="28CF4400" w:usb2="00000016" w:usb3="00000000" w:csb0="00100009"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8914">
    <w:pPr>
      <w:pStyle w:val="9"/>
      <w:bidi w:val="0"/>
    </w:pPr>
    <w:r>
      <w:rPr>
        <w:rFonts w:hint="eastAsia" w:ascii="楷体" w:hAnsi="楷体" w:eastAsia="楷体"/>
        <w:lang w:val="en-US" w:eastAsia="zh-CN"/>
      </w:rPr>
      <w:t>角色动画与运动仿真        lab1</w:t>
    </w:r>
    <w:r>
      <w:rPr>
        <w:rFonts w:hint="eastAsia" w:ascii="楷体" w:hAnsi="楷体" w:eastAsia="楷体"/>
      </w:rPr>
      <w:t>实验报告</w:t>
    </w:r>
    <w:r>
      <w:rPr>
        <w:rFonts w:hint="eastAsia" w:ascii="楷体" w:hAnsi="楷体" w:eastAsia="楷体"/>
        <w:lang w:val="en-US" w:eastAsia="zh-CN"/>
      </w:rPr>
      <w:t xml:space="preserve">       </w:t>
    </w:r>
    <w:r>
      <w:rPr>
        <w:rFonts w:hint="eastAsia" w:ascii="楷体" w:hAnsi="楷体" w:eastAsia="楷体"/>
        <w:lang w:val="zh-CN"/>
      </w:rPr>
      <w:t>姓名：</w:t>
    </w:r>
    <w:r>
      <w:rPr>
        <w:rFonts w:hint="eastAsia" w:ascii="楷体" w:hAnsi="楷体" w:eastAsia="楷体"/>
        <w:lang w:val="en-US" w:eastAsia="zh-CN"/>
      </w:rPr>
      <w:t>刘星云</w:t>
    </w:r>
    <w:r>
      <w:rPr>
        <w:rFonts w:hint="eastAsia" w:ascii="楷体" w:hAnsi="楷体" w:eastAsia="楷体"/>
        <w:lang w:val="zh-CN"/>
      </w:rPr>
      <w:t xml:space="preserve"> </w:t>
    </w:r>
    <w:r>
      <w:rPr>
        <w:rFonts w:ascii="楷体" w:hAnsi="楷体" w:eastAsia="楷体"/>
        <w:lang w:val="zh-CN"/>
      </w:rPr>
      <w:t xml:space="preserve">    </w:t>
    </w:r>
    <w:r>
      <w:rPr>
        <w:rFonts w:hint="eastAsia" w:ascii="楷体" w:hAnsi="楷体" w:eastAsia="楷体"/>
        <w:lang w:val="en-US" w:eastAsia="zh-CN"/>
      </w:rPr>
      <w:t xml:space="preserve"> </w:t>
    </w:r>
    <w:r>
      <w:rPr>
        <w:rFonts w:hint="eastAsia" w:ascii="楷体" w:hAnsi="楷体" w:eastAsia="楷体"/>
        <w:lang w:val="zh-CN"/>
      </w:rPr>
      <w:t>学号：</w:t>
    </w:r>
    <w:r>
      <w:rPr>
        <w:rFonts w:hint="eastAsia" w:ascii="楷体" w:hAnsi="楷体" w:eastAsia="楷体"/>
        <w:lang w:val="en-US" w:eastAsia="zh-CN"/>
      </w:rPr>
      <w:t>2300012297</w:t>
    </w:r>
    <w:r>
      <w:rPr>
        <w:rFonts w:hint="eastAsia" w:ascii="楷体" w:hAnsi="楷体" w:eastAsia="楷体"/>
        <w:lang w:val="zh-CN"/>
      </w:rPr>
      <w:t xml:space="preserve"> </w:t>
    </w:r>
    <w:r>
      <w:rPr>
        <w:rFonts w:ascii="楷体" w:hAnsi="楷体" w:eastAsia="楷体"/>
        <w:lang w:val="zh-CN"/>
      </w:rPr>
      <w:t xml:space="preserve">       </w:t>
    </w:r>
    <w:r>
      <w:rPr>
        <w:rFonts w:hint="eastAsia" w:ascii="楷体" w:hAnsi="楷体" w:eastAsia="楷体"/>
        <w:lang w:val="zh-CN"/>
      </w:rPr>
      <w:t xml:space="preserve"> </w:t>
    </w:r>
    <w:r>
      <w:rPr>
        <w:rFonts w:ascii="楷体" w:hAnsi="楷体" w:eastAsia="楷体"/>
        <w:lang w:val="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F4CFFE"/>
    <w:multiLevelType w:val="singleLevel"/>
    <w:tmpl w:val="EDF4CFFE"/>
    <w:lvl w:ilvl="0" w:tentative="0">
      <w:start w:val="1"/>
      <w:numFmt w:val="bullet"/>
      <w:suff w:val="space"/>
      <w:lvlText w:val=""/>
      <w:lvlJc w:val="left"/>
      <w:pPr>
        <w:ind w:left="420" w:hanging="420"/>
      </w:pPr>
      <w:rPr>
        <w:rFonts w:hint="default" w:ascii="Wingdings" w:hAnsi="Wingdings"/>
        <w:sz w:val="10"/>
        <w:szCs w:val="10"/>
      </w:rPr>
    </w:lvl>
  </w:abstractNum>
  <w:abstractNum w:abstractNumId="1">
    <w:nsid w:val="16C1232D"/>
    <w:multiLevelType w:val="singleLevel"/>
    <w:tmpl w:val="16C1232D"/>
    <w:lvl w:ilvl="0" w:tentative="0">
      <w:start w:val="1"/>
      <w:numFmt w:val="bullet"/>
      <w:suff w:val="space"/>
      <w:lvlText w:val=""/>
      <w:lvlJc w:val="left"/>
      <w:pPr>
        <w:ind w:left="420" w:hanging="420"/>
      </w:pPr>
      <w:rPr>
        <w:rFonts w:hint="default" w:ascii="Wingdings" w:hAnsi="Wingdings"/>
        <w:sz w:val="10"/>
        <w:szCs w:val="1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kODVmZmNmOTRmNmM3Zjg4Yzk2MTUyODdlNzRkOTkifQ=="/>
  </w:docVars>
  <w:rsids>
    <w:rsidRoot w:val="00172A27"/>
    <w:rsid w:val="0002785C"/>
    <w:rsid w:val="00060E17"/>
    <w:rsid w:val="000A40A6"/>
    <w:rsid w:val="000B0A2F"/>
    <w:rsid w:val="000B560E"/>
    <w:rsid w:val="00104068"/>
    <w:rsid w:val="0011512B"/>
    <w:rsid w:val="00161493"/>
    <w:rsid w:val="001A03FE"/>
    <w:rsid w:val="001A1CF7"/>
    <w:rsid w:val="001D6F34"/>
    <w:rsid w:val="00200714"/>
    <w:rsid w:val="00203A92"/>
    <w:rsid w:val="00225F65"/>
    <w:rsid w:val="00233432"/>
    <w:rsid w:val="0023769C"/>
    <w:rsid w:val="00240CB8"/>
    <w:rsid w:val="0024421F"/>
    <w:rsid w:val="00261C2F"/>
    <w:rsid w:val="002869F1"/>
    <w:rsid w:val="002B2D83"/>
    <w:rsid w:val="00301B47"/>
    <w:rsid w:val="003240CB"/>
    <w:rsid w:val="00346005"/>
    <w:rsid w:val="00371200"/>
    <w:rsid w:val="003926C1"/>
    <w:rsid w:val="003B2926"/>
    <w:rsid w:val="003D0300"/>
    <w:rsid w:val="004074D3"/>
    <w:rsid w:val="00407B3E"/>
    <w:rsid w:val="00431C3B"/>
    <w:rsid w:val="00437806"/>
    <w:rsid w:val="00451075"/>
    <w:rsid w:val="004535C7"/>
    <w:rsid w:val="00462EE5"/>
    <w:rsid w:val="00466138"/>
    <w:rsid w:val="004B48CF"/>
    <w:rsid w:val="004C70CE"/>
    <w:rsid w:val="005115F7"/>
    <w:rsid w:val="00546C32"/>
    <w:rsid w:val="00590F77"/>
    <w:rsid w:val="005D5487"/>
    <w:rsid w:val="005D63D0"/>
    <w:rsid w:val="005F0205"/>
    <w:rsid w:val="00654A46"/>
    <w:rsid w:val="0066182F"/>
    <w:rsid w:val="006D00D4"/>
    <w:rsid w:val="006D6F3B"/>
    <w:rsid w:val="00745532"/>
    <w:rsid w:val="007A6D4E"/>
    <w:rsid w:val="007B5963"/>
    <w:rsid w:val="007C2277"/>
    <w:rsid w:val="00802E65"/>
    <w:rsid w:val="00853A6C"/>
    <w:rsid w:val="008C706A"/>
    <w:rsid w:val="008F253D"/>
    <w:rsid w:val="00911983"/>
    <w:rsid w:val="00920FE3"/>
    <w:rsid w:val="00970390"/>
    <w:rsid w:val="00993480"/>
    <w:rsid w:val="009F5264"/>
    <w:rsid w:val="00A2285C"/>
    <w:rsid w:val="00A262A3"/>
    <w:rsid w:val="00A3530B"/>
    <w:rsid w:val="00A55820"/>
    <w:rsid w:val="00AE17DF"/>
    <w:rsid w:val="00AE2CDE"/>
    <w:rsid w:val="00AF1602"/>
    <w:rsid w:val="00B040EF"/>
    <w:rsid w:val="00B140FC"/>
    <w:rsid w:val="00B32799"/>
    <w:rsid w:val="00B714FA"/>
    <w:rsid w:val="00B9795D"/>
    <w:rsid w:val="00BA2309"/>
    <w:rsid w:val="00BC2E8F"/>
    <w:rsid w:val="00C112BA"/>
    <w:rsid w:val="00C52F7F"/>
    <w:rsid w:val="00C66C77"/>
    <w:rsid w:val="00CD05EA"/>
    <w:rsid w:val="00CD1788"/>
    <w:rsid w:val="00CF650C"/>
    <w:rsid w:val="00D12372"/>
    <w:rsid w:val="00D25C78"/>
    <w:rsid w:val="00D35242"/>
    <w:rsid w:val="00D53589"/>
    <w:rsid w:val="00D8684F"/>
    <w:rsid w:val="00DA7A4D"/>
    <w:rsid w:val="00DC0012"/>
    <w:rsid w:val="00DD3FEF"/>
    <w:rsid w:val="00DE501E"/>
    <w:rsid w:val="00DF2B58"/>
    <w:rsid w:val="00E25318"/>
    <w:rsid w:val="00E2668D"/>
    <w:rsid w:val="00E53462"/>
    <w:rsid w:val="00E7643C"/>
    <w:rsid w:val="00E97199"/>
    <w:rsid w:val="00EC2BFA"/>
    <w:rsid w:val="00EC5E68"/>
    <w:rsid w:val="00ED1F39"/>
    <w:rsid w:val="00EF02C1"/>
    <w:rsid w:val="00EF25FB"/>
    <w:rsid w:val="00EF7188"/>
    <w:rsid w:val="00F47CA5"/>
    <w:rsid w:val="00F5527C"/>
    <w:rsid w:val="00F70863"/>
    <w:rsid w:val="00F96FBC"/>
    <w:rsid w:val="00FC5EFB"/>
    <w:rsid w:val="00FD225A"/>
    <w:rsid w:val="017442FA"/>
    <w:rsid w:val="01797A92"/>
    <w:rsid w:val="017B7E50"/>
    <w:rsid w:val="018E53BB"/>
    <w:rsid w:val="0194674A"/>
    <w:rsid w:val="01C0753F"/>
    <w:rsid w:val="01CD19AB"/>
    <w:rsid w:val="01FE227A"/>
    <w:rsid w:val="02296E92"/>
    <w:rsid w:val="034026E5"/>
    <w:rsid w:val="0442423B"/>
    <w:rsid w:val="05047743"/>
    <w:rsid w:val="053B7608"/>
    <w:rsid w:val="05450A86"/>
    <w:rsid w:val="05720B50"/>
    <w:rsid w:val="057523EE"/>
    <w:rsid w:val="05F11A75"/>
    <w:rsid w:val="05F41565"/>
    <w:rsid w:val="06936FD0"/>
    <w:rsid w:val="072A7934"/>
    <w:rsid w:val="073F0F06"/>
    <w:rsid w:val="07A019A5"/>
    <w:rsid w:val="07C33C9C"/>
    <w:rsid w:val="091343F8"/>
    <w:rsid w:val="093F51ED"/>
    <w:rsid w:val="098A46BA"/>
    <w:rsid w:val="09A775EB"/>
    <w:rsid w:val="09BC4A90"/>
    <w:rsid w:val="09D75426"/>
    <w:rsid w:val="09DB3168"/>
    <w:rsid w:val="0A0A1357"/>
    <w:rsid w:val="0A1C108A"/>
    <w:rsid w:val="0AA43F7D"/>
    <w:rsid w:val="0B30303F"/>
    <w:rsid w:val="0BC81BCE"/>
    <w:rsid w:val="0BD9458D"/>
    <w:rsid w:val="0BEB655E"/>
    <w:rsid w:val="0C6311F3"/>
    <w:rsid w:val="0C6C62F9"/>
    <w:rsid w:val="0CC954FA"/>
    <w:rsid w:val="0CEC0986"/>
    <w:rsid w:val="0D4A12F4"/>
    <w:rsid w:val="0DBA7538"/>
    <w:rsid w:val="0E53148C"/>
    <w:rsid w:val="0E72396F"/>
    <w:rsid w:val="0F0547E3"/>
    <w:rsid w:val="0F6C6610"/>
    <w:rsid w:val="0F6E4136"/>
    <w:rsid w:val="1005677B"/>
    <w:rsid w:val="10B20AFA"/>
    <w:rsid w:val="10B22749"/>
    <w:rsid w:val="10B91486"/>
    <w:rsid w:val="110F1949"/>
    <w:rsid w:val="115630D4"/>
    <w:rsid w:val="115F642C"/>
    <w:rsid w:val="11800151"/>
    <w:rsid w:val="11A27AE4"/>
    <w:rsid w:val="11F254F3"/>
    <w:rsid w:val="120D5E88"/>
    <w:rsid w:val="122B630F"/>
    <w:rsid w:val="12A85BB1"/>
    <w:rsid w:val="12E806A4"/>
    <w:rsid w:val="12EF3EDA"/>
    <w:rsid w:val="12F40DF6"/>
    <w:rsid w:val="131F4456"/>
    <w:rsid w:val="137F4B64"/>
    <w:rsid w:val="13E62E35"/>
    <w:rsid w:val="142474B9"/>
    <w:rsid w:val="145F6902"/>
    <w:rsid w:val="14BB6070"/>
    <w:rsid w:val="14E82BDD"/>
    <w:rsid w:val="14F72E20"/>
    <w:rsid w:val="152C22A8"/>
    <w:rsid w:val="152F6116"/>
    <w:rsid w:val="159266A5"/>
    <w:rsid w:val="15D373E9"/>
    <w:rsid w:val="15D942D4"/>
    <w:rsid w:val="172F68A1"/>
    <w:rsid w:val="18317E27"/>
    <w:rsid w:val="18884AFD"/>
    <w:rsid w:val="18932E60"/>
    <w:rsid w:val="18D56FD4"/>
    <w:rsid w:val="18E90CD1"/>
    <w:rsid w:val="193208CA"/>
    <w:rsid w:val="199E386A"/>
    <w:rsid w:val="19C84D8B"/>
    <w:rsid w:val="1A09162B"/>
    <w:rsid w:val="1A584361"/>
    <w:rsid w:val="1A654388"/>
    <w:rsid w:val="1A9F3D3E"/>
    <w:rsid w:val="1AB23A71"/>
    <w:rsid w:val="1BDD18D3"/>
    <w:rsid w:val="1C5D7A0C"/>
    <w:rsid w:val="1CBA1901"/>
    <w:rsid w:val="1D047267"/>
    <w:rsid w:val="1D5F5A06"/>
    <w:rsid w:val="1DA5166B"/>
    <w:rsid w:val="1E012A5F"/>
    <w:rsid w:val="1E0A3BC4"/>
    <w:rsid w:val="1E6A4663"/>
    <w:rsid w:val="1EC515A6"/>
    <w:rsid w:val="1EC57AEB"/>
    <w:rsid w:val="1EE53CE9"/>
    <w:rsid w:val="1F071EB1"/>
    <w:rsid w:val="1F503858"/>
    <w:rsid w:val="1F7C1719"/>
    <w:rsid w:val="1F9C57D6"/>
    <w:rsid w:val="1FE3647B"/>
    <w:rsid w:val="20847C5E"/>
    <w:rsid w:val="209634ED"/>
    <w:rsid w:val="21333432"/>
    <w:rsid w:val="216830DB"/>
    <w:rsid w:val="218C669E"/>
    <w:rsid w:val="219D08AB"/>
    <w:rsid w:val="21AD0AEE"/>
    <w:rsid w:val="21DF0DB9"/>
    <w:rsid w:val="2205092A"/>
    <w:rsid w:val="22631AF5"/>
    <w:rsid w:val="231828DF"/>
    <w:rsid w:val="233D2346"/>
    <w:rsid w:val="239037F3"/>
    <w:rsid w:val="240D7F6A"/>
    <w:rsid w:val="244A2F6C"/>
    <w:rsid w:val="24545B99"/>
    <w:rsid w:val="245D0BDF"/>
    <w:rsid w:val="2471674B"/>
    <w:rsid w:val="249266C1"/>
    <w:rsid w:val="24CF521F"/>
    <w:rsid w:val="25140E84"/>
    <w:rsid w:val="258424AE"/>
    <w:rsid w:val="25BC57A4"/>
    <w:rsid w:val="26151358"/>
    <w:rsid w:val="26572966"/>
    <w:rsid w:val="26775B6F"/>
    <w:rsid w:val="267B565F"/>
    <w:rsid w:val="26AB6204"/>
    <w:rsid w:val="26AD1590"/>
    <w:rsid w:val="26B66697"/>
    <w:rsid w:val="27035654"/>
    <w:rsid w:val="27402404"/>
    <w:rsid w:val="27921723"/>
    <w:rsid w:val="2802590C"/>
    <w:rsid w:val="2895052E"/>
    <w:rsid w:val="28B766F6"/>
    <w:rsid w:val="29180FB2"/>
    <w:rsid w:val="293D4E4D"/>
    <w:rsid w:val="29C966E1"/>
    <w:rsid w:val="2A202079"/>
    <w:rsid w:val="2A2658E2"/>
    <w:rsid w:val="2A500BB0"/>
    <w:rsid w:val="2A612DBE"/>
    <w:rsid w:val="2A862824"/>
    <w:rsid w:val="2A8C4E71"/>
    <w:rsid w:val="2A9C2048"/>
    <w:rsid w:val="2BB138D1"/>
    <w:rsid w:val="2BC52ED8"/>
    <w:rsid w:val="2C33078A"/>
    <w:rsid w:val="2C4D184B"/>
    <w:rsid w:val="2D6706EB"/>
    <w:rsid w:val="2E1F2D74"/>
    <w:rsid w:val="2E5A3DAC"/>
    <w:rsid w:val="2EAD69E7"/>
    <w:rsid w:val="2EB536D8"/>
    <w:rsid w:val="2EBF74A3"/>
    <w:rsid w:val="2F4D6584"/>
    <w:rsid w:val="2F4F1437"/>
    <w:rsid w:val="2F7D6EF5"/>
    <w:rsid w:val="2F8512FC"/>
    <w:rsid w:val="2FAA2B11"/>
    <w:rsid w:val="302428C3"/>
    <w:rsid w:val="304F4EC0"/>
    <w:rsid w:val="30803872"/>
    <w:rsid w:val="30C776F3"/>
    <w:rsid w:val="31135078"/>
    <w:rsid w:val="312B1A2F"/>
    <w:rsid w:val="317909ED"/>
    <w:rsid w:val="317F1192"/>
    <w:rsid w:val="31BB1005"/>
    <w:rsid w:val="31F2254D"/>
    <w:rsid w:val="320C0D78"/>
    <w:rsid w:val="3239017C"/>
    <w:rsid w:val="32460866"/>
    <w:rsid w:val="324C4353"/>
    <w:rsid w:val="32621481"/>
    <w:rsid w:val="326571C3"/>
    <w:rsid w:val="33071136"/>
    <w:rsid w:val="330E33B7"/>
    <w:rsid w:val="33525999"/>
    <w:rsid w:val="336D632F"/>
    <w:rsid w:val="338D69D1"/>
    <w:rsid w:val="33C40457"/>
    <w:rsid w:val="33EF31E8"/>
    <w:rsid w:val="34963664"/>
    <w:rsid w:val="35635C3C"/>
    <w:rsid w:val="35A53D8B"/>
    <w:rsid w:val="35AF0E81"/>
    <w:rsid w:val="35F76384"/>
    <w:rsid w:val="36321AB2"/>
    <w:rsid w:val="36453593"/>
    <w:rsid w:val="365D08DD"/>
    <w:rsid w:val="36625D12"/>
    <w:rsid w:val="371D006C"/>
    <w:rsid w:val="376161AB"/>
    <w:rsid w:val="38417D8A"/>
    <w:rsid w:val="38601384"/>
    <w:rsid w:val="38C56C0D"/>
    <w:rsid w:val="39972A0B"/>
    <w:rsid w:val="39BC3B6C"/>
    <w:rsid w:val="3A661D2A"/>
    <w:rsid w:val="3AB40CE8"/>
    <w:rsid w:val="3AD2116E"/>
    <w:rsid w:val="3AFB2473"/>
    <w:rsid w:val="3B273268"/>
    <w:rsid w:val="3B824942"/>
    <w:rsid w:val="3C0D4B53"/>
    <w:rsid w:val="3C3025F0"/>
    <w:rsid w:val="3C793F97"/>
    <w:rsid w:val="3CB87039"/>
    <w:rsid w:val="3CD411CD"/>
    <w:rsid w:val="3CD64F45"/>
    <w:rsid w:val="3E3B41B2"/>
    <w:rsid w:val="3E502AD5"/>
    <w:rsid w:val="3E522CF1"/>
    <w:rsid w:val="3F20694C"/>
    <w:rsid w:val="3F5605BF"/>
    <w:rsid w:val="3FC62A5B"/>
    <w:rsid w:val="404448BC"/>
    <w:rsid w:val="40A37834"/>
    <w:rsid w:val="41285F8B"/>
    <w:rsid w:val="41B25855"/>
    <w:rsid w:val="41C23CEA"/>
    <w:rsid w:val="423821FE"/>
    <w:rsid w:val="42407B97"/>
    <w:rsid w:val="4249440B"/>
    <w:rsid w:val="42770F78"/>
    <w:rsid w:val="42BE6BA7"/>
    <w:rsid w:val="42C45840"/>
    <w:rsid w:val="42EB5293"/>
    <w:rsid w:val="431467C7"/>
    <w:rsid w:val="43160791"/>
    <w:rsid w:val="43365584"/>
    <w:rsid w:val="43370708"/>
    <w:rsid w:val="433E1A96"/>
    <w:rsid w:val="43770394"/>
    <w:rsid w:val="43F0250F"/>
    <w:rsid w:val="441F5424"/>
    <w:rsid w:val="44A122DD"/>
    <w:rsid w:val="44C4421D"/>
    <w:rsid w:val="45260A34"/>
    <w:rsid w:val="454809AA"/>
    <w:rsid w:val="459F1AEF"/>
    <w:rsid w:val="474B478B"/>
    <w:rsid w:val="476475F1"/>
    <w:rsid w:val="47A0687C"/>
    <w:rsid w:val="47E26E94"/>
    <w:rsid w:val="482A19A0"/>
    <w:rsid w:val="489A776F"/>
    <w:rsid w:val="48AB39D0"/>
    <w:rsid w:val="48D507A7"/>
    <w:rsid w:val="49B60563"/>
    <w:rsid w:val="49B93C25"/>
    <w:rsid w:val="4A275032"/>
    <w:rsid w:val="4A4A6F73"/>
    <w:rsid w:val="4ABA5941"/>
    <w:rsid w:val="4ADB5E1D"/>
    <w:rsid w:val="4BD023AB"/>
    <w:rsid w:val="4C3E2B07"/>
    <w:rsid w:val="4C777B36"/>
    <w:rsid w:val="4CCE79E7"/>
    <w:rsid w:val="4CE52F83"/>
    <w:rsid w:val="4CE76CFB"/>
    <w:rsid w:val="4D1A0E7E"/>
    <w:rsid w:val="4E061402"/>
    <w:rsid w:val="4E453CD9"/>
    <w:rsid w:val="4E7E71EB"/>
    <w:rsid w:val="4EE01C53"/>
    <w:rsid w:val="4F3B50DC"/>
    <w:rsid w:val="4F3E65D1"/>
    <w:rsid w:val="4F7A20A8"/>
    <w:rsid w:val="4F7F146C"/>
    <w:rsid w:val="4F88650A"/>
    <w:rsid w:val="50151DD1"/>
    <w:rsid w:val="50632813"/>
    <w:rsid w:val="509757A6"/>
    <w:rsid w:val="51271DBC"/>
    <w:rsid w:val="51422751"/>
    <w:rsid w:val="514C3179"/>
    <w:rsid w:val="51850854"/>
    <w:rsid w:val="51970B0F"/>
    <w:rsid w:val="51EB7BED"/>
    <w:rsid w:val="51ED4DB3"/>
    <w:rsid w:val="51F6353C"/>
    <w:rsid w:val="528A0854"/>
    <w:rsid w:val="52EF6909"/>
    <w:rsid w:val="535E6AC0"/>
    <w:rsid w:val="54745318"/>
    <w:rsid w:val="54AF6350"/>
    <w:rsid w:val="54B241AE"/>
    <w:rsid w:val="54BE42B4"/>
    <w:rsid w:val="554E3DBB"/>
    <w:rsid w:val="55540CA5"/>
    <w:rsid w:val="55A734CB"/>
    <w:rsid w:val="55C84D7D"/>
    <w:rsid w:val="55E24503"/>
    <w:rsid w:val="55F304BE"/>
    <w:rsid w:val="56004989"/>
    <w:rsid w:val="56835CE6"/>
    <w:rsid w:val="56A31EE4"/>
    <w:rsid w:val="56AE2637"/>
    <w:rsid w:val="56E36785"/>
    <w:rsid w:val="571A1A7B"/>
    <w:rsid w:val="57384B5F"/>
    <w:rsid w:val="57415259"/>
    <w:rsid w:val="57557EB6"/>
    <w:rsid w:val="576158FB"/>
    <w:rsid w:val="57833AC4"/>
    <w:rsid w:val="57D165DD"/>
    <w:rsid w:val="594C340C"/>
    <w:rsid w:val="59AD4E28"/>
    <w:rsid w:val="59BD32BD"/>
    <w:rsid w:val="5A517EA9"/>
    <w:rsid w:val="5A942333"/>
    <w:rsid w:val="5A9D4E9D"/>
    <w:rsid w:val="5B303F63"/>
    <w:rsid w:val="5B5A2D8E"/>
    <w:rsid w:val="5BA02E96"/>
    <w:rsid w:val="5C401F83"/>
    <w:rsid w:val="5C894ABF"/>
    <w:rsid w:val="5CA249EC"/>
    <w:rsid w:val="5DF008BD"/>
    <w:rsid w:val="5EE23896"/>
    <w:rsid w:val="5F141B2F"/>
    <w:rsid w:val="5F816B3B"/>
    <w:rsid w:val="5F9C5723"/>
    <w:rsid w:val="5FAD5B82"/>
    <w:rsid w:val="602F47E9"/>
    <w:rsid w:val="60326087"/>
    <w:rsid w:val="605E7753"/>
    <w:rsid w:val="61163776"/>
    <w:rsid w:val="611F2AAF"/>
    <w:rsid w:val="612B1454"/>
    <w:rsid w:val="614E0C9F"/>
    <w:rsid w:val="61D45648"/>
    <w:rsid w:val="61ED6709"/>
    <w:rsid w:val="620121B5"/>
    <w:rsid w:val="62A0377C"/>
    <w:rsid w:val="62AA63A9"/>
    <w:rsid w:val="637F7835"/>
    <w:rsid w:val="63A159FD"/>
    <w:rsid w:val="63C45248"/>
    <w:rsid w:val="63E37DC4"/>
    <w:rsid w:val="63FE4BFE"/>
    <w:rsid w:val="64504D2E"/>
    <w:rsid w:val="649278CF"/>
    <w:rsid w:val="64E2007C"/>
    <w:rsid w:val="64EC4A56"/>
    <w:rsid w:val="65363F24"/>
    <w:rsid w:val="655F347A"/>
    <w:rsid w:val="65A11CE5"/>
    <w:rsid w:val="65B01F28"/>
    <w:rsid w:val="65C77271"/>
    <w:rsid w:val="668F7D8F"/>
    <w:rsid w:val="66C043ED"/>
    <w:rsid w:val="66D32372"/>
    <w:rsid w:val="671169F6"/>
    <w:rsid w:val="677A27ED"/>
    <w:rsid w:val="686B0388"/>
    <w:rsid w:val="6870599E"/>
    <w:rsid w:val="68E32614"/>
    <w:rsid w:val="694E3F32"/>
    <w:rsid w:val="698C2CAC"/>
    <w:rsid w:val="6A2627B9"/>
    <w:rsid w:val="6A3824EC"/>
    <w:rsid w:val="6A507835"/>
    <w:rsid w:val="6A7C062B"/>
    <w:rsid w:val="6AC124E1"/>
    <w:rsid w:val="6AD246EE"/>
    <w:rsid w:val="6AF40B09"/>
    <w:rsid w:val="6B054D42"/>
    <w:rsid w:val="6B480E55"/>
    <w:rsid w:val="6B8005EE"/>
    <w:rsid w:val="6BE85677"/>
    <w:rsid w:val="6C2947E2"/>
    <w:rsid w:val="6CBC7404"/>
    <w:rsid w:val="6CD81D64"/>
    <w:rsid w:val="6D142D9C"/>
    <w:rsid w:val="6D8A7502"/>
    <w:rsid w:val="6D9273BA"/>
    <w:rsid w:val="6D9D5488"/>
    <w:rsid w:val="6DE5298B"/>
    <w:rsid w:val="6E1C2BF5"/>
    <w:rsid w:val="6E777A87"/>
    <w:rsid w:val="6EC46A44"/>
    <w:rsid w:val="6EC6456A"/>
    <w:rsid w:val="6F410095"/>
    <w:rsid w:val="6F5C0F29"/>
    <w:rsid w:val="6FD9651F"/>
    <w:rsid w:val="70585696"/>
    <w:rsid w:val="70CC281E"/>
    <w:rsid w:val="710D720A"/>
    <w:rsid w:val="710E71ED"/>
    <w:rsid w:val="71211F2C"/>
    <w:rsid w:val="71867FE1"/>
    <w:rsid w:val="71A5490B"/>
    <w:rsid w:val="728B1D53"/>
    <w:rsid w:val="72D07765"/>
    <w:rsid w:val="7399224D"/>
    <w:rsid w:val="740D2C3B"/>
    <w:rsid w:val="744A1799"/>
    <w:rsid w:val="74746816"/>
    <w:rsid w:val="74975458"/>
    <w:rsid w:val="74FA6D1C"/>
    <w:rsid w:val="75117770"/>
    <w:rsid w:val="75406D1D"/>
    <w:rsid w:val="75614FED"/>
    <w:rsid w:val="75EE683C"/>
    <w:rsid w:val="7601232C"/>
    <w:rsid w:val="76085468"/>
    <w:rsid w:val="76261D92"/>
    <w:rsid w:val="768E1E11"/>
    <w:rsid w:val="76E77774"/>
    <w:rsid w:val="774921DC"/>
    <w:rsid w:val="778817D1"/>
    <w:rsid w:val="77AA6308"/>
    <w:rsid w:val="78175E36"/>
    <w:rsid w:val="782D11B6"/>
    <w:rsid w:val="78540E39"/>
    <w:rsid w:val="78C14214"/>
    <w:rsid w:val="790C34C1"/>
    <w:rsid w:val="79420C91"/>
    <w:rsid w:val="79444A09"/>
    <w:rsid w:val="79541A6B"/>
    <w:rsid w:val="79E63D12"/>
    <w:rsid w:val="79EE2BC7"/>
    <w:rsid w:val="79FE0E72"/>
    <w:rsid w:val="7A1C1F48"/>
    <w:rsid w:val="7A242544"/>
    <w:rsid w:val="7B234AF2"/>
    <w:rsid w:val="7B542EFE"/>
    <w:rsid w:val="7B615D46"/>
    <w:rsid w:val="7B7470FC"/>
    <w:rsid w:val="7BF30969"/>
    <w:rsid w:val="7C442F72"/>
    <w:rsid w:val="7C4C62DD"/>
    <w:rsid w:val="7C4F2043"/>
    <w:rsid w:val="7C63164A"/>
    <w:rsid w:val="7C7E46D6"/>
    <w:rsid w:val="7C95557C"/>
    <w:rsid w:val="7CC929B6"/>
    <w:rsid w:val="7DC866A2"/>
    <w:rsid w:val="7DD345AE"/>
    <w:rsid w:val="7E81400A"/>
    <w:rsid w:val="7EAB4931"/>
    <w:rsid w:val="7EBC14E6"/>
    <w:rsid w:val="7ECD54A1"/>
    <w:rsid w:val="7EFE1AFE"/>
    <w:rsid w:val="7F0A3FFF"/>
    <w:rsid w:val="7F197871"/>
    <w:rsid w:val="7F234170"/>
    <w:rsid w:val="7F87129F"/>
    <w:rsid w:val="7F932247"/>
    <w:rsid w:val="7FB34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3"/>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4"/>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5"/>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26"/>
    <w:semiHidden/>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Emphasis"/>
    <w:basedOn w:val="13"/>
    <w:qFormat/>
    <w:uiPriority w:val="20"/>
    <w:rPr>
      <w:i/>
    </w:rPr>
  </w:style>
  <w:style w:type="character" w:styleId="16">
    <w:name w:val="HTML Variable"/>
    <w:basedOn w:val="13"/>
    <w:semiHidden/>
    <w:unhideWhenUsed/>
    <w:qFormat/>
    <w:uiPriority w:val="99"/>
    <w:rPr>
      <w:i/>
    </w:rPr>
  </w:style>
  <w:style w:type="character" w:styleId="17">
    <w:name w:val="HTML Code"/>
    <w:basedOn w:val="13"/>
    <w:semiHidden/>
    <w:unhideWhenUsed/>
    <w:qFormat/>
    <w:uiPriority w:val="99"/>
    <w:rPr>
      <w:rFonts w:ascii="Courier New" w:hAnsi="Courier New"/>
      <w:sz w:val="20"/>
    </w:rPr>
  </w:style>
  <w:style w:type="table" w:customStyle="1" w:styleId="18">
    <w:name w:val="Plain Table 3"/>
    <w:basedOn w:val="11"/>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styleId="19">
    <w:name w:val="List Paragraph"/>
    <w:basedOn w:val="1"/>
    <w:qFormat/>
    <w:uiPriority w:val="34"/>
    <w:pPr>
      <w:ind w:firstLine="420" w:firstLineChars="200"/>
    </w:pPr>
  </w:style>
  <w:style w:type="character" w:customStyle="1" w:styleId="20">
    <w:name w:val="页眉 字符"/>
    <w:basedOn w:val="13"/>
    <w:link w:val="9"/>
    <w:qFormat/>
    <w:uiPriority w:val="99"/>
    <w:rPr>
      <w:sz w:val="18"/>
      <w:szCs w:val="18"/>
    </w:rPr>
  </w:style>
  <w:style w:type="character" w:customStyle="1" w:styleId="21">
    <w:name w:val="页脚 字符"/>
    <w:basedOn w:val="13"/>
    <w:link w:val="8"/>
    <w:qFormat/>
    <w:uiPriority w:val="99"/>
    <w:rPr>
      <w:sz w:val="18"/>
      <w:szCs w:val="18"/>
    </w:rPr>
  </w:style>
  <w:style w:type="character" w:customStyle="1" w:styleId="22">
    <w:name w:val="标题 1 Char"/>
    <w:link w:val="2"/>
    <w:qFormat/>
    <w:uiPriority w:val="9"/>
    <w:rPr>
      <w:b/>
      <w:kern w:val="44"/>
      <w:sz w:val="44"/>
    </w:rPr>
  </w:style>
  <w:style w:type="character" w:customStyle="1" w:styleId="23">
    <w:name w:val="标题 2 Char"/>
    <w:link w:val="3"/>
    <w:qFormat/>
    <w:uiPriority w:val="9"/>
    <w:rPr>
      <w:rFonts w:ascii="Arial" w:hAnsi="Arial" w:eastAsia="黑体"/>
      <w:b/>
      <w:sz w:val="32"/>
    </w:rPr>
  </w:style>
  <w:style w:type="character" w:customStyle="1" w:styleId="24">
    <w:name w:val="标题 3 Char"/>
    <w:link w:val="4"/>
    <w:qFormat/>
    <w:uiPriority w:val="9"/>
    <w:rPr>
      <w:b/>
      <w:sz w:val="32"/>
    </w:rPr>
  </w:style>
  <w:style w:type="character" w:customStyle="1" w:styleId="25">
    <w:name w:val="标题 4 Char"/>
    <w:link w:val="5"/>
    <w:qFormat/>
    <w:uiPriority w:val="9"/>
    <w:rPr>
      <w:rFonts w:ascii="Arial" w:hAnsi="Arial" w:eastAsia="黑体"/>
      <w:b/>
      <w:sz w:val="28"/>
    </w:rPr>
  </w:style>
  <w:style w:type="character" w:customStyle="1" w:styleId="26">
    <w:name w:val="标题 6 Char"/>
    <w:link w:val="7"/>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1346</Words>
  <Characters>1564</Characters>
  <Lines>1</Lines>
  <Paragraphs>1</Paragraphs>
  <TotalTime>19</TotalTime>
  <ScaleCrop>false</ScaleCrop>
  <LinksUpToDate>false</LinksUpToDate>
  <CharactersWithSpaces>1599</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2023-02-22T04:55:00Z</dcterms:created>
  <dc:creator>Wang Yongyi</dc:creator>
  <cp:lastModifiedBy>道不尽涟漪</cp:lastModifiedBy>
  <dcterms:modified xsi:type="dcterms:W3CDTF">2025-03-31T08:42:41Z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0FB136C6AE8A414E9EBC28574624CFA1_12</vt:lpwstr>
  </property>
  <property fmtid="{D5CDD505-2E9C-101B-9397-08002B2CF9AE}" pid="4" name="KSOTemplateDocerSaveRecord">
    <vt:lpwstr>eyJoZGlkIjoiNjFkODVmZmNmOTRmNmM3Zjg4Yzk2MTUyODdlNzRkOTkiLCJ1c2VySWQiOiIxNTMxNjg2NDY2In0=</vt:lpwstr>
  </property>
</Properties>
</file>