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Parser和Fetcher以及部分Engine模块合并成Worker模块</w:t>
      </w:r>
    </w:p>
    <w:p>
      <w:r>
        <w:drawing>
          <wp:inline distT="0" distB="0" distL="114300" distR="114300">
            <wp:extent cx="5272405" cy="29051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worker并发，新加一个Scheduler（调度程序）模块</w:t>
      </w:r>
    </w:p>
    <w:p>
      <w:r>
        <w:drawing>
          <wp:inline distT="0" distB="0" distL="114300" distR="114300">
            <wp:extent cx="5270500" cy="29673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最简单的实现方法就是所有</w:t>
      </w:r>
      <w:r>
        <w:rPr>
          <w:rFonts w:hint="eastAsia"/>
          <w:lang w:val="en-US" w:eastAsia="zh-CN"/>
        </w:rPr>
        <w:t>worker去抢一个chan Request，但是这里2个chan会循环等待卡死</w:t>
      </w:r>
    </w:p>
    <w:p>
      <w:r>
        <w:drawing>
          <wp:inline distT="0" distB="0" distL="114300" distR="114300">
            <wp:extent cx="5269865" cy="291274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Request也放入多个goroutine中即可解决</w:t>
      </w:r>
      <w:bookmarkStart w:id="0" w:name="_GoBack"/>
      <w:bookmarkEnd w:id="0"/>
    </w:p>
    <w:p>
      <w:r>
        <w:drawing>
          <wp:inline distT="0" distB="0" distL="114300" distR="114300">
            <wp:extent cx="5266690" cy="3082290"/>
            <wp:effectExtent l="0" t="0" r="1016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F68E7"/>
    <w:rsid w:val="20D706C9"/>
    <w:rsid w:val="24434379"/>
    <w:rsid w:val="28A645D9"/>
    <w:rsid w:val="2CA0369D"/>
    <w:rsid w:val="457D0B69"/>
    <w:rsid w:val="47EE0568"/>
    <w:rsid w:val="4A0D45E0"/>
    <w:rsid w:val="503A7793"/>
    <w:rsid w:val="522E55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2019-04-21T07:03:04Z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