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 Demo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定义rpc文件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RPC对方法的参数有要求，只能是2个，一个输入一个输出，再返回一个error</w:t>
      </w:r>
    </w:p>
    <w:p>
      <w:r>
        <w:drawing>
          <wp:inline distT="0" distB="0" distL="114300" distR="114300">
            <wp:extent cx="5272405" cy="44818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>server文件</w:t>
      </w:r>
    </w:p>
    <w:p>
      <w:r>
        <w:drawing>
          <wp:inline distT="0" distB="0" distL="114300" distR="114300">
            <wp:extent cx="5273675" cy="4610735"/>
            <wp:effectExtent l="0" t="0" r="317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命令行调用</w:t>
      </w:r>
      <w:r>
        <w:rPr>
          <w:rFonts w:hint="eastAsia"/>
          <w:lang w:val="en-US" w:eastAsia="zh-CN"/>
        </w:rPr>
        <w:t>rpc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telnet localhost 1234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连接成功后输入json</w:t>
      </w:r>
    </w:p>
    <w:p>
      <w:pPr>
        <w:pStyle w:val="4"/>
        <w:keepNext w:val="0"/>
        <w:keepLines w:val="0"/>
        <w:widowControl/>
        <w:suppressLineNumbers w:val="0"/>
        <w:shd w:val="clear" w:fill="1F292D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5B5C5F"/>
          <w:sz w:val="27"/>
          <w:szCs w:val="27"/>
          <w:shd w:val="clear" w:fill="1F292D"/>
        </w:rPr>
        <w:t>{"method":"DemoService.Div", "params":[{"A":3, "B":4}], "id":1}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返回</w:t>
      </w:r>
    </w:p>
    <w:p>
      <w:r>
        <w:drawing>
          <wp:inline distT="0" distB="0" distL="114300" distR="114300">
            <wp:extent cx="300037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客户端代码调用</w:t>
      </w:r>
    </w:p>
    <w:p>
      <w:r>
        <w:drawing>
          <wp:inline distT="0" distB="0" distL="114300" distR="114300">
            <wp:extent cx="5274310" cy="3366135"/>
            <wp:effectExtent l="0" t="0" r="254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33EC6"/>
    <w:rsid w:val="2E9F14F9"/>
    <w:rsid w:val="5B8D744D"/>
    <w:rsid w:val="604E1E18"/>
    <w:rsid w:val="625E6721"/>
    <w:rsid w:val="632908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2019-04-29T12:11:57Z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