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/>
        </w:rPr>
      </w:pPr>
      <w:r>
        <w:rPr>
          <w:rFonts w:hint="eastAsia"/>
        </w:rPr>
        <w:t>用于代表 匿名函数的类</w:t>
      </w:r>
      <w:r>
        <w:t>.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eastAsia"/>
        </w:rPr>
        <w:t>匿名函数会产生这种类型的对象。这个类带有一些方法允许在</w:t>
      </w:r>
      <w:r>
        <w:rPr>
          <w:rFonts w:hint="eastAsia"/>
          <w:color w:val="0000FF"/>
        </w:rPr>
        <w:t>匿名函数创建后</w:t>
      </w:r>
      <w:r>
        <w:rPr>
          <w:rFonts w:hint="eastAsia"/>
        </w:rPr>
        <w:t>对其进行更多的控制。</w:t>
      </w:r>
      <w:r>
        <w:rPr>
          <w:rFonts w:hint="eastAsia"/>
        </w:rPr>
        <w:br w:type="textWrapping"/>
      </w:r>
      <w:r>
        <w:rPr>
          <w:rFonts w:hint="eastAsia"/>
        </w:rPr>
        <w:t xml:space="preserve">除了此处列出的方法，还有一个 </w:t>
      </w:r>
      <w:r>
        <w:rPr>
          <w:rFonts w:hint="default"/>
        </w:rPr>
        <w:t xml:space="preserve">__invoke </w:t>
      </w:r>
      <w:r>
        <w:rPr>
          <w:rFonts w:hint="eastAsia"/>
        </w:rPr>
        <w:t xml:space="preserve">方法。这是为了与其他实现了 </w:t>
      </w:r>
      <w:r>
        <w:rPr>
          <w:rFonts w:hint="default"/>
        </w:rPr>
        <w:t>__invoke()</w:t>
      </w:r>
      <w:r>
        <w:rPr>
          <w:rFonts w:hint="eastAsia"/>
        </w:rPr>
        <w:t>魔术方法的对象保持一致性，但调用匿名函数的过程与它无关。</w:t>
      </w:r>
    </w:p>
    <w:p>
      <w:pPr>
        <w:pStyle w:val="2"/>
        <w:bidi w:val="0"/>
      </w:pPr>
      <w:r>
        <w:t>类摘要</w:t>
      </w:r>
    </w:p>
    <w:p>
      <w:r>
        <w:drawing>
          <wp:inline distT="0" distB="0" distL="114300" distR="114300">
            <wp:extent cx="5271135" cy="13728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Style w:val="11"/>
          <w:rFonts w:hint="eastAsia"/>
          <w:lang w:val="en-US" w:eastAsia="zh-CN"/>
        </w:rPr>
        <w:t>方法作用</w:t>
      </w:r>
      <w:r>
        <w:rPr>
          <w:rStyle w:val="11"/>
          <w:rFonts w:hint="default"/>
        </w:rPr>
        <w:br w:type="textWrapping"/>
      </w:r>
      <w:r>
        <w:rPr>
          <w:rFonts w:hint="default"/>
        </w:rPr>
        <w:t xml:space="preserve">•Closure::__construct — </w:t>
      </w:r>
      <w:r>
        <w:rPr>
          <w:rFonts w:hint="eastAsia"/>
        </w:rPr>
        <w:t>用于禁止实例化的构造函数</w:t>
      </w:r>
      <w:r>
        <w:rPr>
          <w:rFonts w:hint="eastAsia"/>
        </w:rPr>
        <w:br w:type="textWrapping"/>
      </w:r>
      <w:r>
        <w:rPr>
          <w:rFonts w:hint="default"/>
        </w:rPr>
        <w:t xml:space="preserve">•Closure::bind — </w:t>
      </w:r>
      <w:r>
        <w:rPr>
          <w:rFonts w:hint="eastAsia"/>
        </w:rPr>
        <w:t>复制一个闭包，绑定指定的</w:t>
      </w:r>
      <w:r>
        <w:rPr>
          <w:rFonts w:hint="default"/>
        </w:rPr>
        <w:t>$this</w:t>
      </w:r>
      <w:r>
        <w:rPr>
          <w:rFonts w:hint="eastAsia"/>
        </w:rPr>
        <w:t>对象和类作用域。</w:t>
      </w:r>
      <w:r>
        <w:rPr>
          <w:rFonts w:hint="eastAsia"/>
        </w:rPr>
        <w:br w:type="textWrapping"/>
      </w:r>
      <w:r>
        <w:rPr>
          <w:rFonts w:hint="default"/>
        </w:rPr>
        <w:t xml:space="preserve">•Closure::bindTo — </w:t>
      </w:r>
      <w:r>
        <w:rPr>
          <w:rFonts w:hint="eastAsia"/>
        </w:rPr>
        <w:t>复制当前闭包对象，绑定指定的</w:t>
      </w:r>
      <w:r>
        <w:rPr>
          <w:rFonts w:hint="default"/>
        </w:rPr>
        <w:t>$this</w:t>
      </w:r>
      <w:r>
        <w:rPr>
          <w:rFonts w:hint="eastAsia"/>
        </w:rPr>
        <w:t>对象和类作用域。</w:t>
      </w:r>
      <w:r>
        <w:rPr>
          <w:rFonts w:hint="eastAsia"/>
        </w:rPr>
        <w:br w:type="textWrapping"/>
      </w:r>
      <w:r>
        <w:rPr>
          <w:rFonts w:hint="default"/>
        </w:rPr>
        <w:t xml:space="preserve">•Closure::call — </w:t>
      </w:r>
      <w:r>
        <w:rPr>
          <w:rFonts w:hint="eastAsia"/>
        </w:rPr>
        <w:t>绑定并调用闭包</w:t>
      </w:r>
      <w:r>
        <w:rPr>
          <w:rFonts w:hint="eastAsia"/>
        </w:rPr>
        <w:br w:type="textWrapping"/>
      </w:r>
      <w:r>
        <w:rPr>
          <w:rFonts w:hint="default"/>
        </w:rPr>
        <w:t xml:space="preserve">•Closure::fromCallable — </w:t>
      </w:r>
      <w:r>
        <w:rPr>
          <w:rFonts w:hint="eastAsia"/>
        </w:rPr>
        <w:t xml:space="preserve">将 </w:t>
      </w:r>
      <w:r>
        <w:rPr>
          <w:rFonts w:hint="default"/>
        </w:rPr>
        <w:t xml:space="preserve">callable </w:t>
      </w:r>
      <w:r>
        <w:rPr>
          <w:rFonts w:hint="eastAsia"/>
        </w:rPr>
        <w:t>转换为闭包</w:t>
      </w:r>
    </w:p>
    <w:p>
      <w:pPr>
        <w:pStyle w:val="3"/>
        <w:bidi w:val="0"/>
      </w:pPr>
      <w:r>
        <w:t>Closure::bind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Closure::bind — 复制一个闭包，绑定指定的$this对象和类作用域。 </w:t>
      </w:r>
    </w:p>
    <w:p>
      <w:r>
        <w:drawing>
          <wp:inline distT="0" distB="0" distL="114300" distR="114300">
            <wp:extent cx="5269230" cy="88582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1583690"/>
            <wp:effectExtent l="0" t="0" r="698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80460" cy="9372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80360" cy="39014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以上例程的输出类似于：</w:t>
      </w:r>
    </w:p>
    <w:p>
      <w:pPr>
        <w:pStyle w:val="4"/>
        <w:keepNext w:val="0"/>
        <w:keepLines w:val="0"/>
        <w:widowControl/>
        <w:suppressLineNumbers w:val="0"/>
      </w:pPr>
      <w:r>
        <w:t>1</w:t>
      </w:r>
    </w:p>
    <w:p>
      <w:pPr>
        <w:pStyle w:val="4"/>
        <w:keepNext w:val="0"/>
        <w:keepLines w:val="0"/>
        <w:widowControl/>
        <w:suppressLineNumbers w:val="0"/>
      </w:pPr>
      <w:r>
        <w:t>2</w:t>
      </w:r>
    </w:p>
    <w:p>
      <w:pPr>
        <w:pStyle w:val="3"/>
        <w:bidi w:val="0"/>
      </w:pPr>
      <w:r>
        <w:t>Closure::bindTo</w:t>
      </w:r>
    </w:p>
    <w:p>
      <w:r>
        <w:drawing>
          <wp:inline distT="0" distB="0" distL="114300" distR="114300">
            <wp:extent cx="5273675" cy="1565910"/>
            <wp:effectExtent l="0" t="0" r="1460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创建并返回一个 </w:t>
      </w:r>
      <w:r>
        <w:fldChar w:fldCharType="begin"/>
      </w:r>
      <w:r>
        <w:instrText xml:space="preserve"> HYPERLINK "mk:@MSITStore:C:\\Users\\张卫航\\Desktop\\php_enhanced_zh.chm::/res/functions.anonymous.html" </w:instrText>
      </w:r>
      <w:r>
        <w:fldChar w:fldCharType="separate"/>
      </w:r>
      <w:r>
        <w:rPr>
          <w:rStyle w:val="8"/>
        </w:rPr>
        <w:t>匿名函数</w:t>
      </w:r>
      <w:r>
        <w:fldChar w:fldCharType="end"/>
      </w:r>
      <w:r>
        <w:t xml:space="preserve">， 它与当前对象的函数体相同、绑定了同样变量，但可以绑定不同的对象，也可以绑定新的类作用域。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"绑定的对象"决定了函数体中的 </w:t>
      </w:r>
      <w:r>
        <w:rPr>
          <w:rStyle w:val="10"/>
        </w:rPr>
        <w:t>$this</w:t>
      </w:r>
      <w:r>
        <w:t xml:space="preserve"> 的取值，"类作用域"代表一个类型、决定在这个匿名函数中能够调用哪些 私有 和 保护 的方法。 也就是说，此时 $this 可以调用的方法，与 </w:t>
      </w:r>
      <w:r>
        <w:rPr>
          <w:rStyle w:val="10"/>
        </w:rPr>
        <w:t>newscope</w:t>
      </w:r>
      <w:r>
        <w:t xml:space="preserve"> 类的成员函数是相同的。 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静态闭包不能有绑定的对象（ </w:t>
      </w:r>
      <w:r>
        <w:rPr>
          <w:rStyle w:val="10"/>
        </w:rPr>
        <w:t>newthis</w:t>
      </w:r>
      <w:r>
        <w:t xml:space="preserve"> 参数的值应该设为 </w:t>
      </w:r>
      <w:r>
        <w:rPr>
          <w:rStyle w:val="10"/>
        </w:rPr>
        <w:t>null</w:t>
      </w:r>
      <w:r>
        <w:t xml:space="preserve">）不过仍然可以用 bubdTo 方法来改变它们的类作用域。 </w:t>
      </w:r>
    </w:p>
    <w:p>
      <w:r>
        <w:drawing>
          <wp:inline distT="0" distB="0" distL="114300" distR="114300">
            <wp:extent cx="5270500" cy="1025525"/>
            <wp:effectExtent l="0" t="0" r="254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31920" cy="92202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9580" cy="208026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10740" cy="188214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以上例程的输出类似于：</w:t>
      </w:r>
    </w:p>
    <w:p>
      <w:pPr>
        <w:pStyle w:val="4"/>
        <w:keepNext w:val="0"/>
        <w:keepLines w:val="0"/>
        <w:widowControl/>
        <w:suppressLineNumbers w:val="0"/>
      </w:pPr>
      <w:r>
        <w:t>1</w:t>
      </w:r>
    </w:p>
    <w:p>
      <w:pPr>
        <w:pStyle w:val="4"/>
        <w:keepNext w:val="0"/>
        <w:keepLines w:val="0"/>
        <w:widowControl/>
        <w:suppressLineNumbers w:val="0"/>
      </w:pPr>
      <w:r>
        <w:t>2</w:t>
      </w:r>
    </w:p>
    <w:p>
      <w:pPr>
        <w:pStyle w:val="3"/>
        <w:bidi w:val="0"/>
      </w:pPr>
      <w:r>
        <w:t>Closure::call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Closure::call — 绑定并调用闭包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564380" cy="10058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49980" cy="121920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返回闭包的返回值。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754880" cy="37261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</w:pPr>
      <w:r>
        <w:t>以上例程会输出：</w:t>
      </w:r>
    </w:p>
    <w:p>
      <w:pPr>
        <w:pStyle w:val="4"/>
        <w:keepNext w:val="0"/>
        <w:keepLines w:val="0"/>
        <w:widowControl/>
        <w:suppressLineNumbers w:val="0"/>
      </w:pPr>
      <w:r>
        <w:t>int(7)</w:t>
      </w:r>
    </w:p>
    <w:p>
      <w:pPr>
        <w:pStyle w:val="4"/>
        <w:keepNext w:val="0"/>
        <w:keepLines w:val="0"/>
        <w:widowControl/>
        <w:suppressLineNumbers w:val="0"/>
      </w:pPr>
      <w:r>
        <w:t>int(8)</w:t>
      </w:r>
    </w:p>
    <w:p>
      <w:pPr>
        <w:pStyle w:val="3"/>
        <w:bidi w:val="0"/>
      </w:pPr>
      <w:r>
        <w:t>Closure::fromCallable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Closure::fromCallable — 将 callable 转换为闭包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0500" cy="8324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1943100" cy="1196340"/>
            <wp:effectExtent l="0" t="0" r="762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返回新创建的 </w:t>
      </w:r>
      <w:r>
        <w:fldChar w:fldCharType="begin"/>
      </w:r>
      <w:r>
        <w:instrText xml:space="preserve"> HYPERLINK "mk:@MSITStore:C:\\Users\\张卫航\\Desktop\\php_enhanced_zh.chm::/res/class.closure.html" </w:instrText>
      </w:r>
      <w:r>
        <w:fldChar w:fldCharType="separate"/>
      </w:r>
      <w:r>
        <w:rPr>
          <w:rStyle w:val="9"/>
        </w:rPr>
        <w:t>Closure</w:t>
      </w:r>
      <w:r>
        <w:fldChar w:fldCharType="end"/>
      </w:r>
      <w:r>
        <w:t xml:space="preserve">， 或者如果 </w:t>
      </w:r>
      <w:r>
        <w:rPr>
          <w:rStyle w:val="10"/>
        </w:rPr>
        <w:t>callback</w:t>
      </w:r>
      <w:r>
        <w:t xml:space="preserve"> 在当前作用域无法调用， 则抛出 </w:t>
      </w:r>
      <w:r>
        <w:fldChar w:fldCharType="begin"/>
      </w:r>
      <w:r>
        <w:instrText xml:space="preserve"> HYPERLINK "mk:@MSITStore:C:\\Users\\张卫航\\Desktop\\php_enhanced_zh.chm::/res/class.typeerror.html" </w:instrText>
      </w:r>
      <w:r>
        <w:fldChar w:fldCharType="separate"/>
      </w:r>
      <w:r>
        <w:rPr>
          <w:rStyle w:val="9"/>
        </w:rPr>
        <w:t>TypeError</w:t>
      </w:r>
      <w:r>
        <w:fldChar w:fldCharType="end"/>
      </w:r>
      <w:r>
        <w:t xml:space="preserve">。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887980" cy="209550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bidi w:val="0"/>
      </w:pPr>
      <w:r>
        <w:rPr>
          <w:rFonts w:hint="eastAsia"/>
          <w:lang w:val="en-US" w:eastAsia="zh-CN"/>
        </w:rPr>
        <w:t>bindTo()跟bind()的差别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bindTo()跟bind()的差别只是用法不一样。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$bcl1 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= 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Closure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::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bind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(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$cl1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, 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null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, </w:t>
      </w:r>
      <w:r>
        <w:rPr>
          <w:rStyle w:val="10"/>
          <w:rFonts w:ascii="宋体" w:hAnsi="宋体" w:eastAsia="宋体" w:cs="宋体"/>
          <w:color w:val="DD0000"/>
          <w:kern w:val="0"/>
          <w:sz w:val="24"/>
          <w:szCs w:val="24"/>
          <w:lang w:val="en-US" w:eastAsia="zh-CN" w:bidi="ar"/>
        </w:rPr>
        <w:t>'A'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$cl 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= function() { return 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$this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-&gt;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val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; };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$cl 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= 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$cl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-&gt;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bindTo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(</w:t>
      </w:r>
      <w:r>
        <w:rPr>
          <w:rStyle w:val="10"/>
          <w:rFonts w:ascii="宋体" w:hAnsi="宋体" w:eastAsia="宋体" w:cs="宋体"/>
          <w:color w:val="0000BB"/>
          <w:kern w:val="0"/>
          <w:sz w:val="24"/>
          <w:szCs w:val="24"/>
          <w:lang w:val="en-US" w:eastAsia="zh-CN" w:bidi="ar"/>
        </w:rPr>
        <w:t>$ob2</w:t>
      </w:r>
      <w:r>
        <w:rPr>
          <w:rStyle w:val="10"/>
          <w:rFonts w:ascii="宋体" w:hAnsi="宋体" w:eastAsia="宋体" w:cs="宋体"/>
          <w:color w:val="007700"/>
          <w:kern w:val="0"/>
          <w:sz w:val="24"/>
          <w:szCs w:val="24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4EA0"/>
    <w:rsid w:val="07F97C28"/>
    <w:rsid w:val="082B26E2"/>
    <w:rsid w:val="0C62191E"/>
    <w:rsid w:val="0D714374"/>
    <w:rsid w:val="13373EDF"/>
    <w:rsid w:val="1A6A061D"/>
    <w:rsid w:val="20AF3CC6"/>
    <w:rsid w:val="289335D2"/>
    <w:rsid w:val="2D3C3092"/>
    <w:rsid w:val="2EE72D23"/>
    <w:rsid w:val="2FDA56AD"/>
    <w:rsid w:val="35635B67"/>
    <w:rsid w:val="35CC4DB5"/>
    <w:rsid w:val="3ADB208E"/>
    <w:rsid w:val="3B9C66E6"/>
    <w:rsid w:val="42E065D2"/>
    <w:rsid w:val="44EC46E6"/>
    <w:rsid w:val="4C6C31D0"/>
    <w:rsid w:val="4D313215"/>
    <w:rsid w:val="4DDC7F13"/>
    <w:rsid w:val="4EA35002"/>
    <w:rsid w:val="4F1A208D"/>
    <w:rsid w:val="50877DE9"/>
    <w:rsid w:val="526F3602"/>
    <w:rsid w:val="57F73FEF"/>
    <w:rsid w:val="60DD710A"/>
    <w:rsid w:val="65ED6E46"/>
    <w:rsid w:val="662C23B3"/>
    <w:rsid w:val="681D586D"/>
    <w:rsid w:val="6C5125EA"/>
    <w:rsid w:val="701703D0"/>
    <w:rsid w:val="74F146EB"/>
    <w:rsid w:val="76315C42"/>
    <w:rsid w:val="7C075B78"/>
    <w:rsid w:val="7EB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character" w:customStyle="1" w:styleId="11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2022-02-12T08:29:49Z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D065B4D064454C3BB82E3965AF932043</vt:lpwstr>
  </property>
</Properties>
</file>