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服务定位器是一个了解如何提供各种应用所需的服务（或组件）的对象。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在服务定位器中， 每个组件都只有一个单独的实例，并通过ID 唯一地标识。 用这个 ID 就能从服务定位器中得到这个组件。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 Yii 中，服务定位器是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"https://www.yiichina.com/doc/api/2.0/yii-di-servicelocator"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yii\di\ServiceLocator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或其子类的一个实例。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最常用的服务定位器是</w:t>
      </w:r>
      <w:r>
        <w:rPr>
          <w:rStyle w:val="6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application（应用）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对象，可以通过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\Yii::$app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访问。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它所提供的服务被称为</w:t>
      </w:r>
      <w:r>
        <w:rPr>
          <w:rStyle w:val="6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application components（应用组件）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比如：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urlManager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组件。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可以通过服务定位器所提供的功能， 非常容易地配置这些组件，或甚至是用你自己的实现替换掉他们。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除了 application 对象，每个模块对象本身也是一个服务定位器。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/>
        </w:rPr>
      </w:pPr>
      <w:r>
        <w:t>使用服务定位器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要使用服务定位器，第一步是要注册相关组件。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组件可以通过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"https://www.yiichina.com/doc/api/2.0/yii-di-servicelocator" \l "set()-detail"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yii\di\ServiceLocator::set()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方法进行注册。 以下的方法展示了注册组件的不同方法：</w:t>
      </w:r>
    </w:p>
    <w:p>
      <w:r>
        <w:drawing>
          <wp:inline distT="0" distB="0" distL="114300" distR="114300">
            <wp:extent cx="5273675" cy="438594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一旦组件被注册成功，你可以任选以下两种方式之一，通过它的 ID 访问它：</w:t>
      </w:r>
    </w:p>
    <w:p>
      <w:r>
        <w:drawing>
          <wp:inline distT="0" distB="0" distL="114300" distR="114300">
            <wp:extent cx="2674620" cy="716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如上所示，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"https://www.yiichina.com/doc/api/2.0/yii-di-servicelocator"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yii\di\ServiceLocator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允许通过组件 ID 像访问一个属性值那样访问一个组件。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当你第一次访问某组件时，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"https://www.yiichina.com/doc/api/2.0/yii-di-servicelocator"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yii\di\ServiceLocator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会通过该组件的注册信息创建一个该组件的实例，并返回它。 之后，如果再次访问，则服务定位器会返回同一个实例。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配置服务定位器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因为服务定位器，经常会在创建时附带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"https://www.yiichina.com/doc/guide/2.0/concept-configurations"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配置信息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因此我们提供了一个可写的属性，名为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"https://www.yiichina.com/doc/api/2.0/yii-di-servicelocator" \l "setComponents()-detail"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components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这样就可以配置该属性，或一次性注册多个组件。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下面的代码展示了如何用一个配置数组，配置一个应用并注册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db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cache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tz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search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组件：</w:t>
      </w:r>
    </w:p>
    <w:p>
      <w:r>
        <w:drawing>
          <wp:inline distT="0" distB="0" distL="114300" distR="114300">
            <wp:extent cx="5270500" cy="368109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在上面的代码中，有一个替代方法来配置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search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组件。 而不是直接写一个 PHP 回调建立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SolrService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实例，你可以使用一个静态类方法来返回这样的回调， 如下所示：</w:t>
      </w:r>
    </w:p>
    <w:p>
      <w:r>
        <w:drawing>
          <wp:inline distT="0" distB="0" distL="114300" distR="114300">
            <wp:extent cx="4686300" cy="38481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当你发布一个 Yii 组件封装一些非 Yii 第三方库时，这种替代方法是最好的。 当您使用如上所示的静态方法来表示构建复杂逻辑的第三方对象时， 您的组件用户只需要调用静态方法来配置组件。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bidi w:val="0"/>
      </w:pPr>
      <w:r>
        <w:rPr>
          <w:rFonts w:hint="default"/>
        </w:rPr>
        <w:t>遍历树（Tree traversal）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模块允许任意嵌套; Yii 应用程序本质上是一个模块树。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由于这些模块中的每一个都是服务定位器，所以子模块有权限访问其父模块。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这允许模块使用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$this-&gt;get('db')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而不是引用根服务定位器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Yii::$app-&gt;get('db')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 增加的好处是开发人员可以覆盖模块中的配置。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D704B"/>
    <w:rsid w:val="081F3AE6"/>
    <w:rsid w:val="0CBD71FF"/>
    <w:rsid w:val="0EAB2129"/>
    <w:rsid w:val="142E3B87"/>
    <w:rsid w:val="1C2120BE"/>
    <w:rsid w:val="1EED45DF"/>
    <w:rsid w:val="20AF3CC6"/>
    <w:rsid w:val="257C3989"/>
    <w:rsid w:val="286D6F60"/>
    <w:rsid w:val="2DFB7E63"/>
    <w:rsid w:val="2E51761E"/>
    <w:rsid w:val="31181E11"/>
    <w:rsid w:val="3D9F17A1"/>
    <w:rsid w:val="44F00032"/>
    <w:rsid w:val="451F07A9"/>
    <w:rsid w:val="4D313215"/>
    <w:rsid w:val="5054476F"/>
    <w:rsid w:val="52033EE8"/>
    <w:rsid w:val="5CF834E9"/>
    <w:rsid w:val="5EF332DD"/>
    <w:rsid w:val="62865D12"/>
    <w:rsid w:val="634F638C"/>
    <w:rsid w:val="63FB1C97"/>
    <w:rsid w:val="6434773D"/>
    <w:rsid w:val="65ED6E46"/>
    <w:rsid w:val="6F4F05D9"/>
    <w:rsid w:val="74B67236"/>
    <w:rsid w:val="781F4CEB"/>
    <w:rsid w:val="7BFF2E69"/>
    <w:rsid w:val="7CA16A7F"/>
    <w:rsid w:val="7CF92F35"/>
    <w:rsid w:val="7F51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2022-01-29T10:03:26Z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4FD940819C434CEDB64BBFDCAD96872E</vt:lpwstr>
  </property>
</Properties>
</file>