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授权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授权是指验证用户是否允许做某件事的过程。Yii提供两种授权方法： 存取控制过滤器（ACF）和基于角色的存取控制（RBAC）。</w:t>
      </w:r>
    </w:p>
    <w:p>
      <w:pPr>
        <w:pStyle w:val="2"/>
        <w:bidi w:val="0"/>
      </w:pPr>
      <w:r>
        <w:rPr>
          <w:rFonts w:hint="default"/>
        </w:rPr>
        <w:t>存取控制过滤器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存取控制过滤器（ACF）是一种通过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"https://www.yiichina.com/doc/api/2.0/yii-filters-accesscontrol"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yii\filters\AccessControl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类来实现的简单授权方法， 非常适用于仅需要简单的存取控制的应用。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正如其名称所指，ACF 是一种动作过滤器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"https://www.yiichina.com/doc/guide/2.0/structure-filters"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filter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，可在控制器或者模块中使用。当一个用户请求一个动作时， ACF会检查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"https://www.yiichina.com/doc/api/2.0/yii-filters-accesscontrol" \l "$rules-detail"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access rules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列表，判断该用户是否允许执 行所请求的动作。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下述代码展示如何在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控制器中使用 ACF：</w:t>
      </w:r>
    </w:p>
    <w:p>
      <w:r>
        <w:drawing>
          <wp:inline distT="0" distB="0" distL="114300" distR="114300">
            <wp:extent cx="4572000" cy="5722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上面的代码中 ACF 以行为 (behavior) 的形式附加到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控制器。 这就是很典型的使用行动过滤器的方法。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基本上只能指定哪个方法是登录用户访问，哪个是未登录用户访问。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再加上</w:t>
      </w:r>
      <w:r>
        <w:t>matchCallback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匿名函数可以实现自定义的验证逻辑。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整体非常简单。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未获取授权的处理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 ACF 判定一个用户没有获得执行当前动作的授权时，它的默认处理是：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如果该用户是访客，将调用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"https://www.yiichina.com/doc/api/2.0/yii-web-user" \l "loginRequired()-detail"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yii\web\User::loginRequired()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将用户的浏览器重定向到登录页面。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如果该用户是已认证用户，将抛出一个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"https://www.yiichina.com/doc/api/2.0/yii-web-forbiddenhttpexception"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yii\web\ForbiddenHttpException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异常。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你可以通过配置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"https://www.yiichina.com/doc/api/2.0/yii-filters-accesscontrol" \l "$denyCallback-detail"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yii\filters\AccessControl::$denyCallback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属性定制该行为：</w:t>
      </w:r>
    </w:p>
    <w:p>
      <w:r>
        <w:drawing>
          <wp:inline distT="0" distB="0" distL="114300" distR="114300">
            <wp:extent cx="5272405" cy="147193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fldChar w:fldCharType="begin"/>
      </w:r>
      <w:r>
        <w:instrText xml:space="preserve"> HYPERLINK "https://www.yiichina.com/doc/api/2.0/yii-filters-accessrule" </w:instrText>
      </w:r>
      <w: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Cs w:val="19"/>
          <w:u w:val="none"/>
          <w:shd w:val="clear" w:fill="FFFFFF"/>
        </w:rPr>
        <w:t>Access rules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选项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"$allow-detail"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allow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 指定该规则是 "允许" 还是 "拒绝" 。（译者注：true是允许，false是拒绝）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"$actions-detail"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actions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：指定该规则用于匹配哪些动作。 它的值应该是动作方法的ID数组。匹配比较是大小写敏感的。如果该选项为空，或者不使用该选项， 意味着当前规则适用于所有的动作。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"$controllers-detail"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controllers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：指定该规则用于匹配哪些控制器。 它的值应为控制器ID数组。匹配比较是大小写敏感的。如果该选项为空，或者不使用该选项， 则意味着当前规则适用于所有的动作。（译者注：这个选项一般是在控制器的自定义父类中使用才有意义）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"$roles-detail"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roles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：指定该规则用于匹配哪些用户角色。 系统自带两个特殊的角色，通过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"https://www.yiichina.com/doc/api/2.0/yii-web-user" \l "$isGuest-detail"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yii\web\User::$isGuest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来判断：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jc w:val="left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?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 用于匹配访客用户 （未经认证）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jc w:val="left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@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 用于匹配已认证用户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使用其他角色名时，将触发调用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"https://www.yiichina.com/doc/api/2.0/yii-web-user" \l "can()-detail"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yii\web\User::can()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，这时要求 RBAC 的支持 （在下一节中阐述）。 如果该选项为空或者不使用该选项，意味着该规则适用于所有角色。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"$roleParams-detail"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roleParams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：指定将传递给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"https://www.yiichina.com/doc/api/2.0/yii-web-user" \l "can()-detail"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yii\web\User::can()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的参数。 请参阅下面描述RBAC规则的部分，了解如何使用它。 如果此选项为空或未设置，则不传递任何参数。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不用YII自带的RBAC则此参数不传。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"$ips-detail"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ips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：指定该规则用于匹配哪些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"$userIP-detail"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客户端IP地址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IP 地址可在其末尾包含通配符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以匹配一批前缀相同的IP地址。 例如，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192.168.*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匹配所有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192.168.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段的IP地址。 如果该选项为空或者不使用该选项，意味着该规则适用于所有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地址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 xml:space="preserve"> 一般不传。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/>
        <w:ind w:left="420" w:leftChars="0" w:hanging="42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"$verbs-detail"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verbs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：指定该规则用于匹配哪种请求方法（例如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）。 这里的匹配大小写不敏感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"https://www.yiichina.com/doc/api/2.0/yii-filters-accessrule" \l "$matchCallback-detail"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matchCallback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：指定一个PHP回调函数用于 判定该规则是否满足条件。（译者注：此处的回调函数是匿名函数）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——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匿名函数用来写自定义规则的代码。</w:t>
      </w:r>
    </w:p>
    <w:p>
      <w:pPr>
        <w:pStyle w:val="3"/>
        <w:bidi w:val="0"/>
        <w:rPr>
          <w:rFonts w:hint="default"/>
        </w:rPr>
      </w:pPr>
      <w:r>
        <w:t>matchCallback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选项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以下例子展示了如何使用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matchCallback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选项， 可使你设计任意的访问权限检查逻辑：</w:t>
      </w:r>
    </w:p>
    <w:p>
      <w:r>
        <w:drawing>
          <wp:inline distT="0" distB="0" distL="114300" distR="114300">
            <wp:extent cx="5272405" cy="567690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基于角色的存取控制 （RBAC）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这是YII自带的RBAC，表设计跟常规的不一样。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主要是权限表和角色表是共用一个表，然后多了一个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auth_rule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权限规则表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）。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具体用法见文章 Yii2的RBAC实现原理详解：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"https://blog.csdn.net/phpduang/article/details/81587496"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https://blog.csdn.net/phpduang/article/details/81587496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另外，yii的rbac没有支持对应的后台前端代码，需要自己找对应插件或者自己实现。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如果要添加权限、角色等表的数据，就要根据yii的规则写代码再去命令行执行命令插入对应数据，或者直接写SQL插入。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本质上只是在组件上进行了一定的支持，并不能直接拿来就用。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5CB18"/>
    <w:multiLevelType w:val="singleLevel"/>
    <w:tmpl w:val="C705C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89E2F0"/>
    <w:multiLevelType w:val="multilevel"/>
    <w:tmpl w:val="C789E2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13C9842"/>
    <w:multiLevelType w:val="multilevel"/>
    <w:tmpl w:val="F13C9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12DC"/>
    <w:rsid w:val="0D6C3DDB"/>
    <w:rsid w:val="0E1B0181"/>
    <w:rsid w:val="1A7719C8"/>
    <w:rsid w:val="1D392B2F"/>
    <w:rsid w:val="1FD84EEB"/>
    <w:rsid w:val="20AF3CC6"/>
    <w:rsid w:val="2262063B"/>
    <w:rsid w:val="23B16878"/>
    <w:rsid w:val="23DF13C3"/>
    <w:rsid w:val="266C7985"/>
    <w:rsid w:val="290F6157"/>
    <w:rsid w:val="2A5C781C"/>
    <w:rsid w:val="2A802D95"/>
    <w:rsid w:val="2EF24C55"/>
    <w:rsid w:val="2FFB1EDC"/>
    <w:rsid w:val="30644BF9"/>
    <w:rsid w:val="32326D4D"/>
    <w:rsid w:val="323E1303"/>
    <w:rsid w:val="342E6414"/>
    <w:rsid w:val="41105967"/>
    <w:rsid w:val="47D11F54"/>
    <w:rsid w:val="47F623AB"/>
    <w:rsid w:val="4A957666"/>
    <w:rsid w:val="4D313215"/>
    <w:rsid w:val="4E861DEA"/>
    <w:rsid w:val="4E873F0D"/>
    <w:rsid w:val="56CF17E5"/>
    <w:rsid w:val="5CCC3817"/>
    <w:rsid w:val="65ED6E46"/>
    <w:rsid w:val="6FB673DF"/>
    <w:rsid w:val="708A2FE2"/>
    <w:rsid w:val="76975769"/>
    <w:rsid w:val="77494971"/>
    <w:rsid w:val="7B3644FA"/>
    <w:rsid w:val="7B71585E"/>
    <w:rsid w:val="7C6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2022-01-31T09:17:27Z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2D944B58A345426AB216050D7FACB541</vt:lpwstr>
  </property>
</Properties>
</file>