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应用组件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应用主体是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"https://www.yiichina.com/doc/guide/2.0/concept-service-locator"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服务定位器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它部署一组提供各种不同功能的 </w:t>
      </w:r>
      <w:r>
        <w:rPr>
          <w:rStyle w:val="8"/>
          <w:rFonts w:hint="eastAsia" w:ascii="微软雅黑" w:hAnsi="微软雅黑" w:eastAsia="微软雅黑" w:cs="微软雅黑"/>
          <w:caps w:val="0"/>
          <w:color w:val="212529"/>
          <w:spacing w:val="0"/>
          <w:sz w:val="19"/>
          <w:szCs w:val="19"/>
          <w:shd w:val="clear" w:fill="FFFFFF"/>
        </w:rPr>
        <w:t>应用组件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来处理请求。 例如，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urlManager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组件负责处理网页请求路由到对应的控制器。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db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组件提供数据库相关服务等等。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148780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在同一个应用中，每个应用组件都有一个独一无二的 ID 用来区分其他应用组件， 你可以通过如下表达式访问应用组件。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\Yii::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$app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-&gt;componentID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例如，可以使用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\Yii::$app-&gt;db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来获取到已注册到应用的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"https://www.yiichina.com/doc/api/2.0/yii-db-connection"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DB connection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使用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\Yii::$app-&gt;cache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来获取到已注册到应用的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"https://www.yiichina.com/doc/api/2.0/yii-caching-cache"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primary cache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应用组件可以是任意对象，可以在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"https://www.yiichina.com/doc/guide/2.0/structure-applications" \l "application-configurations"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应用主体配置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配置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"https://www.yiichina.com/doc/api/2.0/yii-di-servicelocator" \l "$components-detail"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yii\base\Application::$components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属性。 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[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'components'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8888"/>
          <w:spacing w:val="0"/>
          <w:sz w:val="16"/>
          <w:szCs w:val="16"/>
          <w:shd w:val="clear" w:fill="F0F0F0"/>
        </w:rPr>
        <w:t>// 使用类名注册 "cache" 组件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'cache'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'yii\caching\ApcCache'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8888"/>
          <w:spacing w:val="0"/>
          <w:sz w:val="16"/>
          <w:szCs w:val="16"/>
          <w:shd w:val="clear" w:fill="F0F0F0"/>
        </w:rPr>
        <w:t>// 使用配置数组注册 "db" 组件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'db'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'class'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'yii\db\Connection'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'dsn'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'mysql:host=localhost;dbname=demo'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'username'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'root'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'password'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''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],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8888"/>
          <w:spacing w:val="0"/>
          <w:sz w:val="16"/>
          <w:szCs w:val="16"/>
          <w:shd w:val="clear" w:fill="F0F0F0"/>
        </w:rPr>
        <w:t>// 使用函数注册"search" 组件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'search'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function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() 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new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app\components\SolrService;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]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引导启动组件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一个应用组件只会在第一次访问时实例化， 如果处理请求过程没有访问的话就不实例化。 有时你想在每个请求处理过程都实例化某个组件即便它不会被访问， 可以将该组件ID加入到应用主体的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"https://www.yiichina.com/doc/api/2.0/yii-base-application" \l "bootstrap()-detail"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bootstrap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属性中。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核心应用组件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'log'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'yii\log\Dispatcher'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],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'view'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'yii\web\View'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],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'formatter'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'yii\i18n\Formatter'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],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'i18n'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'yii\i18n\I18N'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],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'mailer'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'yii\swiftmailer\Mailer'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],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'urlManager'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'yii\web\UrlManager'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], 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'assetManager'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'yii\web\AssetManager'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], 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'security'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'yii\base\Security'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], 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'request'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'yii\web\Request'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],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'response'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'yii\web\Response'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], 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'session'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'yii\web\Session'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], 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'user'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'yii\web\User'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], 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'errorHandler'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'yii\web\ErrorHandler'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], 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'db'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'yii\db\Connection'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,</w:t>
      </w:r>
    </w:p>
    <w:p>
      <w:pPr>
        <w:tabs>
          <w:tab w:val="left" w:pos="156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'cache'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'class'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880000"/>
          <w:spacing w:val="0"/>
          <w:sz w:val="16"/>
          <w:szCs w:val="16"/>
        </w:rPr>
        <w:t>'yii\caching\ApcCache'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,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核心组件配置列表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如果没有指定class，会取这里的配置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vendor/yiisoft/yii2/base/Application.php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3669665"/>
            <wp:effectExtent l="0" t="0" r="444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vendor/yiisoft/yii2/web/Application.php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353310"/>
            <wp:effectExtent l="0" t="0" r="381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32A2A"/>
    <w:rsid w:val="06E42F65"/>
    <w:rsid w:val="070A7F05"/>
    <w:rsid w:val="0A054415"/>
    <w:rsid w:val="0F4002D3"/>
    <w:rsid w:val="0F9C4A01"/>
    <w:rsid w:val="15B4486D"/>
    <w:rsid w:val="16F76AD3"/>
    <w:rsid w:val="1BC352E5"/>
    <w:rsid w:val="20AF3CC6"/>
    <w:rsid w:val="22D34080"/>
    <w:rsid w:val="2310768A"/>
    <w:rsid w:val="25631DA5"/>
    <w:rsid w:val="26623E71"/>
    <w:rsid w:val="2B505CCF"/>
    <w:rsid w:val="2C0627E4"/>
    <w:rsid w:val="32A80D33"/>
    <w:rsid w:val="33896D56"/>
    <w:rsid w:val="373158C6"/>
    <w:rsid w:val="49CF2D0B"/>
    <w:rsid w:val="4C1A1014"/>
    <w:rsid w:val="4C5639AD"/>
    <w:rsid w:val="4D313215"/>
    <w:rsid w:val="50035120"/>
    <w:rsid w:val="52063BFE"/>
    <w:rsid w:val="5E2D1468"/>
    <w:rsid w:val="62FA78F1"/>
    <w:rsid w:val="65ED6E46"/>
    <w:rsid w:val="677F388C"/>
    <w:rsid w:val="69935DE8"/>
    <w:rsid w:val="69A61D97"/>
    <w:rsid w:val="6AF85180"/>
    <w:rsid w:val="72DE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2021-12-16T15:11:26Z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DF4416641E3C473387385E6934DC6B8C</vt:lpwstr>
  </property>
</Properties>
</file>