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CE810B2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>1 Introduction to Game Maker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1E58D44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92225B">
        <w:t>is our first article in a new series of Game Maker, where we will be introducing you to it</w:t>
      </w:r>
      <w:r>
        <w:t xml:space="preserve">.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6F55037C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285C43">
        <w:t>December, 9</w:t>
      </w:r>
      <w:r w:rsidR="00285C43" w:rsidRPr="00285C43">
        <w:rPr>
          <w:vertAlign w:val="superscript"/>
        </w:rPr>
        <w:t>th</w:t>
      </w:r>
      <w:r w:rsidR="00285C43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3545AEE6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285C43" w:rsidRPr="00285C43">
        <w:t>Enlightenment/Articles/2025/4_Game_Maker_2/1_Introductionto_Game_Maker/1_Introduction_to_Game_Maker.html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85C43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634D8A"/>
    <w:rsid w:val="00642E24"/>
    <w:rsid w:val="00644F29"/>
    <w:rsid w:val="006B2A27"/>
    <w:rsid w:val="00760E88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2025-12-09T18:42:00Z</dcterms:created>
  <dcterms:modified xsi:type="dcterms:W3CDTF">2025-12-09T18:42:00Z</dcterms:modified>
</cp:coreProperties>
</file>