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64FD0" w14:textId="494263A6" w:rsidR="00861CCB" w:rsidRDefault="005249DB" w:rsidP="005249DB">
      <w:pPr>
        <w:pStyle w:val="Title"/>
      </w:pPr>
      <w:r>
        <w:t xml:space="preserve">The Sub Menu </w:t>
      </w:r>
    </w:p>
    <w:sdt>
      <w:sdtPr>
        <w:id w:val="-770585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190A22" w14:textId="6731AA14" w:rsidR="009D57CC" w:rsidRDefault="009D57CC">
          <w:pPr>
            <w:pStyle w:val="TOCHeading"/>
          </w:pPr>
          <w:r>
            <w:t>Contents</w:t>
          </w:r>
        </w:p>
        <w:p w14:paraId="6D998EE8" w14:textId="0BA1E9B0" w:rsidR="009D57CC" w:rsidRDefault="009D57CC">
          <w:pPr>
            <w:pStyle w:val="TOC1"/>
            <w:tabs>
              <w:tab w:val="right" w:leader="dot" w:pos="9350"/>
            </w:tabs>
            <w:rPr>
              <w:noProof/>
            </w:rPr>
          </w:pPr>
          <w:r>
            <w:fldChar w:fldCharType="begin"/>
          </w:r>
          <w:r>
            <w:instrText xml:space="preserve"> TOC \o "1-3" \h \z \u </w:instrText>
          </w:r>
          <w:r>
            <w:fldChar w:fldCharType="separate"/>
          </w:r>
          <w:hyperlink w:anchor="_Toc189215887" w:history="1">
            <w:r w:rsidRPr="00037D48">
              <w:rPr>
                <w:rStyle w:val="Hyperlink"/>
                <w:noProof/>
              </w:rPr>
              <w:t>The Differences Between Object Mode and Edit Mode, Sub Menus</w:t>
            </w:r>
            <w:r>
              <w:rPr>
                <w:noProof/>
                <w:webHidden/>
              </w:rPr>
              <w:tab/>
            </w:r>
            <w:r>
              <w:rPr>
                <w:noProof/>
                <w:webHidden/>
              </w:rPr>
              <w:fldChar w:fldCharType="begin"/>
            </w:r>
            <w:r>
              <w:rPr>
                <w:noProof/>
                <w:webHidden/>
              </w:rPr>
              <w:instrText xml:space="preserve"> PAGEREF _Toc189215887 \h </w:instrText>
            </w:r>
            <w:r>
              <w:rPr>
                <w:noProof/>
                <w:webHidden/>
              </w:rPr>
            </w:r>
            <w:r>
              <w:rPr>
                <w:noProof/>
                <w:webHidden/>
              </w:rPr>
              <w:fldChar w:fldCharType="separate"/>
            </w:r>
            <w:r>
              <w:rPr>
                <w:noProof/>
                <w:webHidden/>
              </w:rPr>
              <w:t>1</w:t>
            </w:r>
            <w:r>
              <w:rPr>
                <w:noProof/>
                <w:webHidden/>
              </w:rPr>
              <w:fldChar w:fldCharType="end"/>
            </w:r>
          </w:hyperlink>
        </w:p>
        <w:p w14:paraId="370C5EE8" w14:textId="6581DA0F" w:rsidR="009D57CC" w:rsidRDefault="009D57CC">
          <w:pPr>
            <w:pStyle w:val="TOC1"/>
            <w:tabs>
              <w:tab w:val="right" w:leader="dot" w:pos="9350"/>
            </w:tabs>
            <w:rPr>
              <w:noProof/>
            </w:rPr>
          </w:pPr>
          <w:hyperlink w:anchor="_Toc189215888" w:history="1">
            <w:r w:rsidRPr="00037D48">
              <w:rPr>
                <w:rStyle w:val="Hyperlink"/>
                <w:noProof/>
              </w:rPr>
              <w:t>Mesh Component Buttons</w:t>
            </w:r>
            <w:r>
              <w:rPr>
                <w:noProof/>
                <w:webHidden/>
              </w:rPr>
              <w:tab/>
            </w:r>
            <w:r>
              <w:rPr>
                <w:noProof/>
                <w:webHidden/>
              </w:rPr>
              <w:fldChar w:fldCharType="begin"/>
            </w:r>
            <w:r>
              <w:rPr>
                <w:noProof/>
                <w:webHidden/>
              </w:rPr>
              <w:instrText xml:space="preserve"> PAGEREF _Toc189215888 \h </w:instrText>
            </w:r>
            <w:r>
              <w:rPr>
                <w:noProof/>
                <w:webHidden/>
              </w:rPr>
            </w:r>
            <w:r>
              <w:rPr>
                <w:noProof/>
                <w:webHidden/>
              </w:rPr>
              <w:fldChar w:fldCharType="separate"/>
            </w:r>
            <w:r>
              <w:rPr>
                <w:noProof/>
                <w:webHidden/>
              </w:rPr>
              <w:t>2</w:t>
            </w:r>
            <w:r>
              <w:rPr>
                <w:noProof/>
                <w:webHidden/>
              </w:rPr>
              <w:fldChar w:fldCharType="end"/>
            </w:r>
          </w:hyperlink>
        </w:p>
        <w:p w14:paraId="70A1B13C" w14:textId="35DFA6B3" w:rsidR="009D57CC" w:rsidRDefault="009D57CC">
          <w:pPr>
            <w:pStyle w:val="TOC1"/>
            <w:tabs>
              <w:tab w:val="right" w:leader="dot" w:pos="9350"/>
            </w:tabs>
            <w:rPr>
              <w:noProof/>
            </w:rPr>
          </w:pPr>
          <w:hyperlink w:anchor="_Toc189215889" w:history="1">
            <w:r w:rsidRPr="00037D48">
              <w:rPr>
                <w:rStyle w:val="Hyperlink"/>
                <w:noProof/>
              </w:rPr>
              <w:t>The Sub Menu Buttons</w:t>
            </w:r>
            <w:r>
              <w:rPr>
                <w:noProof/>
                <w:webHidden/>
              </w:rPr>
              <w:tab/>
            </w:r>
            <w:r>
              <w:rPr>
                <w:noProof/>
                <w:webHidden/>
              </w:rPr>
              <w:fldChar w:fldCharType="begin"/>
            </w:r>
            <w:r>
              <w:rPr>
                <w:noProof/>
                <w:webHidden/>
              </w:rPr>
              <w:instrText xml:space="preserve"> PAGEREF _Toc189215889 \h </w:instrText>
            </w:r>
            <w:r>
              <w:rPr>
                <w:noProof/>
                <w:webHidden/>
              </w:rPr>
            </w:r>
            <w:r>
              <w:rPr>
                <w:noProof/>
                <w:webHidden/>
              </w:rPr>
              <w:fldChar w:fldCharType="separate"/>
            </w:r>
            <w:r>
              <w:rPr>
                <w:noProof/>
                <w:webHidden/>
              </w:rPr>
              <w:t>2</w:t>
            </w:r>
            <w:r>
              <w:rPr>
                <w:noProof/>
                <w:webHidden/>
              </w:rPr>
              <w:fldChar w:fldCharType="end"/>
            </w:r>
          </w:hyperlink>
        </w:p>
        <w:p w14:paraId="06194B87" w14:textId="57204BBB" w:rsidR="009D57CC" w:rsidRDefault="009D57CC">
          <w:pPr>
            <w:pStyle w:val="TOC1"/>
            <w:tabs>
              <w:tab w:val="right" w:leader="dot" w:pos="9350"/>
            </w:tabs>
            <w:rPr>
              <w:noProof/>
            </w:rPr>
          </w:pPr>
          <w:hyperlink w:anchor="_Toc189215890" w:history="1">
            <w:r w:rsidRPr="00037D48">
              <w:rPr>
                <w:rStyle w:val="Hyperlink"/>
                <w:noProof/>
              </w:rPr>
              <w:t>The Mesh Component section of the Sub Menu</w:t>
            </w:r>
            <w:r>
              <w:rPr>
                <w:noProof/>
                <w:webHidden/>
              </w:rPr>
              <w:tab/>
            </w:r>
            <w:r>
              <w:rPr>
                <w:noProof/>
                <w:webHidden/>
              </w:rPr>
              <w:fldChar w:fldCharType="begin"/>
            </w:r>
            <w:r>
              <w:rPr>
                <w:noProof/>
                <w:webHidden/>
              </w:rPr>
              <w:instrText xml:space="preserve"> PAGEREF _Toc189215890 \h </w:instrText>
            </w:r>
            <w:r>
              <w:rPr>
                <w:noProof/>
                <w:webHidden/>
              </w:rPr>
            </w:r>
            <w:r>
              <w:rPr>
                <w:noProof/>
                <w:webHidden/>
              </w:rPr>
              <w:fldChar w:fldCharType="separate"/>
            </w:r>
            <w:r>
              <w:rPr>
                <w:noProof/>
                <w:webHidden/>
              </w:rPr>
              <w:t>4</w:t>
            </w:r>
            <w:r>
              <w:rPr>
                <w:noProof/>
                <w:webHidden/>
              </w:rPr>
              <w:fldChar w:fldCharType="end"/>
            </w:r>
          </w:hyperlink>
        </w:p>
        <w:p w14:paraId="13732FEB" w14:textId="01C76206" w:rsidR="009D57CC" w:rsidRDefault="009D57CC">
          <w:pPr>
            <w:pStyle w:val="TOC1"/>
            <w:tabs>
              <w:tab w:val="right" w:leader="dot" w:pos="9350"/>
            </w:tabs>
            <w:rPr>
              <w:noProof/>
            </w:rPr>
          </w:pPr>
          <w:hyperlink w:anchor="_Toc189215891" w:history="1">
            <w:r w:rsidRPr="00037D48">
              <w:rPr>
                <w:rStyle w:val="Hyperlink"/>
                <w:noProof/>
              </w:rPr>
              <w:t>Proportional Editing Button</w:t>
            </w:r>
            <w:r>
              <w:rPr>
                <w:noProof/>
                <w:webHidden/>
              </w:rPr>
              <w:tab/>
            </w:r>
            <w:r>
              <w:rPr>
                <w:noProof/>
                <w:webHidden/>
              </w:rPr>
              <w:fldChar w:fldCharType="begin"/>
            </w:r>
            <w:r>
              <w:rPr>
                <w:noProof/>
                <w:webHidden/>
              </w:rPr>
              <w:instrText xml:space="preserve"> PAGEREF _Toc189215891 \h </w:instrText>
            </w:r>
            <w:r>
              <w:rPr>
                <w:noProof/>
                <w:webHidden/>
              </w:rPr>
            </w:r>
            <w:r>
              <w:rPr>
                <w:noProof/>
                <w:webHidden/>
              </w:rPr>
              <w:fldChar w:fldCharType="separate"/>
            </w:r>
            <w:r>
              <w:rPr>
                <w:noProof/>
                <w:webHidden/>
              </w:rPr>
              <w:t>5</w:t>
            </w:r>
            <w:r>
              <w:rPr>
                <w:noProof/>
                <w:webHidden/>
              </w:rPr>
              <w:fldChar w:fldCharType="end"/>
            </w:r>
          </w:hyperlink>
        </w:p>
        <w:p w14:paraId="450214DA" w14:textId="666E5A2D" w:rsidR="009D57CC" w:rsidRDefault="009D57CC">
          <w:pPr>
            <w:pStyle w:val="TOC1"/>
            <w:tabs>
              <w:tab w:val="right" w:leader="dot" w:pos="9350"/>
            </w:tabs>
            <w:rPr>
              <w:noProof/>
            </w:rPr>
          </w:pPr>
          <w:hyperlink w:anchor="_Toc189215892" w:history="1">
            <w:r w:rsidRPr="00037D48">
              <w:rPr>
                <w:rStyle w:val="Hyperlink"/>
                <w:noProof/>
              </w:rPr>
              <w:t>The last section of the Sub menu</w:t>
            </w:r>
            <w:r>
              <w:rPr>
                <w:noProof/>
                <w:webHidden/>
              </w:rPr>
              <w:tab/>
            </w:r>
            <w:r>
              <w:rPr>
                <w:noProof/>
                <w:webHidden/>
              </w:rPr>
              <w:fldChar w:fldCharType="begin"/>
            </w:r>
            <w:r>
              <w:rPr>
                <w:noProof/>
                <w:webHidden/>
              </w:rPr>
              <w:instrText xml:space="preserve"> PAGEREF _Toc189215892 \h </w:instrText>
            </w:r>
            <w:r>
              <w:rPr>
                <w:noProof/>
                <w:webHidden/>
              </w:rPr>
            </w:r>
            <w:r>
              <w:rPr>
                <w:noProof/>
                <w:webHidden/>
              </w:rPr>
              <w:fldChar w:fldCharType="separate"/>
            </w:r>
            <w:r>
              <w:rPr>
                <w:noProof/>
                <w:webHidden/>
              </w:rPr>
              <w:t>7</w:t>
            </w:r>
            <w:r>
              <w:rPr>
                <w:noProof/>
                <w:webHidden/>
              </w:rPr>
              <w:fldChar w:fldCharType="end"/>
            </w:r>
          </w:hyperlink>
        </w:p>
        <w:p w14:paraId="5FA69098" w14:textId="328659D9" w:rsidR="009D57CC" w:rsidRDefault="009D57CC">
          <w:r>
            <w:rPr>
              <w:b/>
              <w:bCs/>
              <w:noProof/>
            </w:rPr>
            <w:fldChar w:fldCharType="end"/>
          </w:r>
        </w:p>
      </w:sdtContent>
    </w:sdt>
    <w:p w14:paraId="0A63F09B" w14:textId="77777777" w:rsidR="009D57CC" w:rsidRPr="009D57CC" w:rsidRDefault="009D57CC" w:rsidP="009D57CC"/>
    <w:p w14:paraId="56D59BA3" w14:textId="77777777" w:rsidR="009D57CC" w:rsidRDefault="009D57CC" w:rsidP="009D57CC"/>
    <w:p w14:paraId="057A7213" w14:textId="415653F4" w:rsidR="009D57CC" w:rsidRPr="009D57CC" w:rsidRDefault="00065EF9" w:rsidP="00065EF9">
      <w:pPr>
        <w:pStyle w:val="BlueBolden"/>
      </w:pPr>
      <w:r>
        <w:t>1</w:t>
      </w:r>
    </w:p>
    <w:p w14:paraId="41816AA4" w14:textId="6516639E" w:rsidR="00CA2A36" w:rsidRDefault="00CA2A36" w:rsidP="00CA2A36">
      <w:pPr>
        <w:pStyle w:val="Heading1"/>
      </w:pPr>
      <w:bookmarkStart w:id="0" w:name="_Toc189215887"/>
      <w:r>
        <w:t xml:space="preserve">The Differences </w:t>
      </w:r>
      <w:r w:rsidR="00FB7927">
        <w:t>Between Object Mode</w:t>
      </w:r>
      <w:r>
        <w:t xml:space="preserve"> and Edit Mode</w:t>
      </w:r>
      <w:r w:rsidR="00FB7927">
        <w:t>,</w:t>
      </w:r>
      <w:r>
        <w:t xml:space="preserve"> Sub Menus</w:t>
      </w:r>
      <w:bookmarkEnd w:id="0"/>
    </w:p>
    <w:p w14:paraId="00FAC205" w14:textId="6339DC8E" w:rsidR="000A5B35" w:rsidRDefault="00646C02" w:rsidP="0089282D">
      <w:r>
        <w:t xml:space="preserve">You will find that the sub menu within Edit mode, has quite a few of things that are unique to </w:t>
      </w:r>
      <w:r w:rsidR="000A5B35">
        <w:t xml:space="preserve">just </w:t>
      </w:r>
      <w:r>
        <w:t xml:space="preserve">the workspace of Editing. </w:t>
      </w:r>
      <w:r w:rsidR="000A5B35">
        <w:t xml:space="preserve">For </w:t>
      </w:r>
      <w:r w:rsidR="00FB7927">
        <w:t>contrast</w:t>
      </w:r>
      <w:r w:rsidR="000A5B35">
        <w:t>, let’s take a look at the two sub menus of both the Object workspace and the Edit mode work space</w:t>
      </w:r>
      <w:r w:rsidR="00FB7927">
        <w:t xml:space="preserve"> together</w:t>
      </w:r>
      <w:r w:rsidR="000A5B35">
        <w:t>.</w:t>
      </w:r>
    </w:p>
    <w:p w14:paraId="13261C8B" w14:textId="77777777" w:rsidR="000A5B35" w:rsidRDefault="000A5B35" w:rsidP="0089282D"/>
    <w:p w14:paraId="5E89BDFF" w14:textId="4E6A33AC" w:rsidR="0089282D" w:rsidRPr="00065EF9" w:rsidRDefault="00065EF9" w:rsidP="00065EF9">
      <w:pPr>
        <w:pStyle w:val="BlueBolden"/>
      </w:pPr>
      <w:r>
        <w:t>2</w:t>
      </w:r>
    </w:p>
    <w:p w14:paraId="413C34CA" w14:textId="77777777" w:rsidR="000A5B35" w:rsidRDefault="000A5B35" w:rsidP="000A5B35">
      <w:pPr>
        <w:rPr>
          <w:noProof/>
        </w:rPr>
      </w:pPr>
    </w:p>
    <w:p w14:paraId="18A92FF1" w14:textId="483BF996" w:rsidR="00CA2A36" w:rsidRPr="00CA2A36" w:rsidRDefault="00FB7927" w:rsidP="000A5B35">
      <w:pPr>
        <w:rPr>
          <w:rStyle w:val="IntenseReference"/>
        </w:rPr>
      </w:pPr>
      <w:r>
        <w:rPr>
          <w:rStyle w:val="IntenseReference"/>
        </w:rPr>
        <w:t>The Mid -Section of Buttons</w:t>
      </w:r>
    </w:p>
    <w:p w14:paraId="6DBC03AC" w14:textId="5B3089F4" w:rsidR="00CA2A36" w:rsidRDefault="00FB7927" w:rsidP="000A5B35">
      <w:r>
        <w:t xml:space="preserve">The </w:t>
      </w:r>
      <w:r w:rsidRPr="00FB7927">
        <w:rPr>
          <w:rStyle w:val="BlueBoldenChar"/>
          <w:rFonts w:eastAsiaTheme="minorHAnsi"/>
        </w:rPr>
        <w:t>Proportional Editing</w:t>
      </w:r>
      <w:r>
        <w:t xml:space="preserve"> button can be found about mid-way on the sub menus path of buttons. </w:t>
      </w:r>
      <w:r w:rsidR="000A5B35">
        <w:t>In Blender</w:t>
      </w:r>
      <w:r>
        <w:t>,</w:t>
      </w:r>
      <w:r w:rsidR="000A5B35">
        <w:t xml:space="preserve"> </w:t>
      </w:r>
      <w:r w:rsidR="000A5B35" w:rsidRPr="00FB7927">
        <w:t>Proportional Editing</w:t>
      </w:r>
      <w:r w:rsidR="000A5B35">
        <w:t xml:space="preserve"> is available in both Object mode, and Edit mode. The difference between the two</w:t>
      </w:r>
      <w:r w:rsidR="00915C38">
        <w:t>,</w:t>
      </w:r>
      <w:r w:rsidR="000A5B35">
        <w:t xml:space="preserve"> is that the proportional editing in object mode</w:t>
      </w:r>
      <w:r w:rsidR="00915C38">
        <w:t>,</w:t>
      </w:r>
      <w:r w:rsidR="000A5B35">
        <w:t xml:space="preserve"> affects the entire object</w:t>
      </w:r>
      <w:r w:rsidR="00915C38">
        <w:t>;</w:t>
      </w:r>
      <w:r w:rsidR="000A5B35">
        <w:t xml:space="preserve"> </w:t>
      </w:r>
      <w:r w:rsidR="00CA2A36">
        <w:t xml:space="preserve">on the other hand, </w:t>
      </w:r>
      <w:r w:rsidR="000A5B35">
        <w:t>when in the Edit mode</w:t>
      </w:r>
      <w:r w:rsidR="00915C38">
        <w:t>,</w:t>
      </w:r>
      <w:r w:rsidR="000A5B35">
        <w:t xml:space="preserve"> Proportional Editing affects individual mesh components.</w:t>
      </w:r>
    </w:p>
    <w:p w14:paraId="3C62479A" w14:textId="34284D17" w:rsidR="009845D6" w:rsidRDefault="000A5B35" w:rsidP="000A5B35">
      <w:r>
        <w:t xml:space="preserve"> The reasons that I left this center section out of both </w:t>
      </w:r>
      <w:r w:rsidR="00BE5A67">
        <w:t xml:space="preserve">sections </w:t>
      </w:r>
      <w:r>
        <w:t>of the illustrations above</w:t>
      </w:r>
      <w:r w:rsidR="00BE5A67">
        <w:t>,</w:t>
      </w:r>
      <w:r>
        <w:t xml:space="preserve"> is for one space </w:t>
      </w:r>
      <w:r w:rsidR="00BE5A67">
        <w:t>considerations</w:t>
      </w:r>
      <w:r w:rsidR="00915C38">
        <w:t xml:space="preserve"> on this webpage</w:t>
      </w:r>
      <w:r>
        <w:t>, and for another</w:t>
      </w:r>
      <w:r w:rsidR="00FB7927">
        <w:t>, with exception to the differences stated with Proportional editing</w:t>
      </w:r>
      <w:r w:rsidR="009845D6">
        <w:t>, these icons are pretty much the same between both workspaces.</w:t>
      </w:r>
    </w:p>
    <w:p w14:paraId="11F5307D" w14:textId="0CA5A8DF" w:rsidR="009845D6" w:rsidRPr="00915C38" w:rsidRDefault="00915C38" w:rsidP="000A5B35">
      <w:pPr>
        <w:rPr>
          <w:color w:val="0066CC"/>
        </w:rPr>
      </w:pPr>
      <w:r>
        <w:rPr>
          <w:color w:val="0066CC"/>
        </w:rPr>
        <w:t xml:space="preserve">                                                                                  </w:t>
      </w:r>
    </w:p>
    <w:p w14:paraId="26CE1D7D" w14:textId="349702E4" w:rsidR="000A5B35" w:rsidRDefault="009845D6" w:rsidP="00065EF9">
      <w:pPr>
        <w:pStyle w:val="BlueBolden"/>
        <w:rPr>
          <w:noProof/>
        </w:rPr>
      </w:pPr>
      <w:r w:rsidRPr="009845D6">
        <w:rPr>
          <w:noProof/>
        </w:rPr>
        <w:lastRenderedPageBreak/>
        <w:t xml:space="preserve"> </w:t>
      </w:r>
      <w:r w:rsidR="00065EF9">
        <w:rPr>
          <w:noProof/>
        </w:rPr>
        <w:t>3</w:t>
      </w:r>
    </w:p>
    <w:p w14:paraId="74A3E71D" w14:textId="77777777" w:rsidR="00915C38" w:rsidRDefault="00915C38" w:rsidP="000A5B35">
      <w:pPr>
        <w:rPr>
          <w:noProof/>
        </w:rPr>
      </w:pPr>
    </w:p>
    <w:p w14:paraId="034760E5" w14:textId="5396C19B" w:rsidR="00915C38" w:rsidRDefault="00CA2A36" w:rsidP="00CA2A36">
      <w:pPr>
        <w:pStyle w:val="Heading1"/>
        <w:rPr>
          <w:noProof/>
        </w:rPr>
      </w:pPr>
      <w:bookmarkStart w:id="1" w:name="_Toc189215888"/>
      <w:r>
        <w:rPr>
          <w:noProof/>
        </w:rPr>
        <w:t>Mesh Component Buttons</w:t>
      </w:r>
      <w:bookmarkEnd w:id="1"/>
    </w:p>
    <w:p w14:paraId="6DBE5760" w14:textId="499C5D71" w:rsidR="00CA2A36" w:rsidRDefault="00CA2A36" w:rsidP="00CA2A36">
      <w:r>
        <w:t>When we</w:t>
      </w:r>
      <w:r w:rsidR="00A77A34">
        <w:t xml:space="preserve"> first take a</w:t>
      </w:r>
      <w:r>
        <w:t xml:space="preserve"> look at the </w:t>
      </w:r>
      <w:r w:rsidR="00A77A34">
        <w:t xml:space="preserve">entire line up of buttons on this </w:t>
      </w:r>
      <w:r>
        <w:t>sub menu</w:t>
      </w:r>
      <w:r w:rsidR="00A77A34">
        <w:t>,</w:t>
      </w:r>
      <w:r>
        <w:t xml:space="preserve"> </w:t>
      </w:r>
      <w:r w:rsidR="00A77A34">
        <w:t>within</w:t>
      </w:r>
      <w:r>
        <w:t xml:space="preserve"> Edit mode, we will find that the first </w:t>
      </w:r>
      <w:r w:rsidR="00A77A34">
        <w:t>thing that stands out to be different from</w:t>
      </w:r>
      <w:r>
        <w:t xml:space="preserve"> Object mode</w:t>
      </w:r>
      <w:r w:rsidR="00A77A34">
        <w:t>’</w:t>
      </w:r>
      <w:r>
        <w:t xml:space="preserve">s </w:t>
      </w:r>
      <w:r w:rsidR="00A77A34">
        <w:t xml:space="preserve">variation of the </w:t>
      </w:r>
      <w:r>
        <w:t>sub menu</w:t>
      </w:r>
      <w:r w:rsidR="00A77A34">
        <w:t>,</w:t>
      </w:r>
      <w:r>
        <w:t xml:space="preserve"> will be </w:t>
      </w:r>
      <w:r w:rsidR="00A77A34">
        <w:t xml:space="preserve">this string of </w:t>
      </w:r>
      <w:r>
        <w:t xml:space="preserve">buttons that allows us to target different types of </w:t>
      </w:r>
      <w:r w:rsidR="00BE5A67">
        <w:t xml:space="preserve">our </w:t>
      </w:r>
      <w:r>
        <w:t>mesh</w:t>
      </w:r>
      <w:r w:rsidR="00BE5A67">
        <w:t>’s</w:t>
      </w:r>
      <w:r>
        <w:t xml:space="preserve"> components. This makes sense, and is important to be able to work in editing because it allows us to target </w:t>
      </w:r>
      <w:r w:rsidR="00A77A34">
        <w:t xml:space="preserve">individual components of our mesh; </w:t>
      </w:r>
      <w:r w:rsidR="00BE5A67">
        <w:t>specifically,</w:t>
      </w:r>
      <w:r>
        <w:t xml:space="preserve"> vertices, edges or faces. Without this ability, it would be impossible for us to be able to do anything meaningfully inside of this workspace.</w:t>
      </w:r>
    </w:p>
    <w:p w14:paraId="4F295831" w14:textId="147F8CC2" w:rsidR="00CA2A36" w:rsidRDefault="00CA2A36" w:rsidP="00CA2A36"/>
    <w:p w14:paraId="00553DE1" w14:textId="4B7BCF01" w:rsidR="00CA2A36" w:rsidRDefault="00065EF9" w:rsidP="00065EF9">
      <w:pPr>
        <w:pStyle w:val="BlueBolden"/>
      </w:pPr>
      <w:r>
        <w:t>4</w:t>
      </w:r>
    </w:p>
    <w:p w14:paraId="5F5B42FF" w14:textId="77777777" w:rsidR="00E63DC3" w:rsidRDefault="00E63DC3" w:rsidP="00CA2A36"/>
    <w:p w14:paraId="521BA130" w14:textId="1ACC6E01" w:rsidR="00E63DC3" w:rsidRDefault="00E63DC3" w:rsidP="00E63DC3">
      <w:pPr>
        <w:pStyle w:val="Heading1"/>
      </w:pPr>
      <w:bookmarkStart w:id="2" w:name="_Toc189215889"/>
      <w:r>
        <w:t>The Sub Menu Buttons</w:t>
      </w:r>
      <w:bookmarkEnd w:id="2"/>
    </w:p>
    <w:p w14:paraId="6455DD82" w14:textId="0A194F31" w:rsidR="00E63DC3" w:rsidRDefault="00E63DC3" w:rsidP="00E63DC3">
      <w:r>
        <w:t>If you look further down the line in this sub menu buttons, you will find th</w:t>
      </w:r>
      <w:r w:rsidR="00BE5A67">
        <w:t>is line up of buttons.</w:t>
      </w:r>
      <w:r>
        <w:t xml:space="preserve"> </w:t>
      </w:r>
      <w:r w:rsidR="00BE5A67">
        <w:t xml:space="preserve">As demonstrated, in the image </w:t>
      </w:r>
      <w:r>
        <w:t>shown below.  The first few menu items are basically the same as was found in the Object workspace sub menu</w:t>
      </w:r>
      <w:r w:rsidR="00BE5A67">
        <w:t>; h</w:t>
      </w:r>
      <w:r w:rsidR="00FB7927">
        <w:t xml:space="preserve">owever, one button in this Editing workspace area clearly stands out </w:t>
      </w:r>
      <w:r>
        <w:t>to be different. T</w:t>
      </w:r>
      <w:r w:rsidR="00BE5A67">
        <w:t>his unique</w:t>
      </w:r>
      <w:r>
        <w:t xml:space="preserve"> </w:t>
      </w:r>
      <w:r w:rsidRPr="00A77A34">
        <w:rPr>
          <w:rStyle w:val="BlueBoldenChar"/>
          <w:rFonts w:eastAsiaTheme="minorHAnsi"/>
        </w:rPr>
        <w:t>Mesh</w:t>
      </w:r>
      <w:r>
        <w:t xml:space="preserve"> item will work specifically </w:t>
      </w:r>
      <w:r w:rsidR="00BE5A67">
        <w:t>with</w:t>
      </w:r>
      <w:r w:rsidR="00BE5A67">
        <w:t xml:space="preserve"> </w:t>
      </w:r>
      <w:r>
        <w:t xml:space="preserve">being able to manipulate the different mesh components. </w:t>
      </w:r>
    </w:p>
    <w:p w14:paraId="69C021C9" w14:textId="2AE1CAE2" w:rsidR="00E63DC3" w:rsidRDefault="00E63DC3" w:rsidP="00E63DC3"/>
    <w:p w14:paraId="0DBF273A" w14:textId="6C1FF4BC" w:rsidR="00E63DC3" w:rsidRDefault="00065EF9" w:rsidP="00065EF9">
      <w:pPr>
        <w:pStyle w:val="BlueBolden"/>
      </w:pPr>
      <w:r>
        <w:t>5</w:t>
      </w:r>
    </w:p>
    <w:p w14:paraId="0487EC06" w14:textId="77777777" w:rsidR="00E63DC3" w:rsidRDefault="00E63DC3" w:rsidP="00E63DC3"/>
    <w:p w14:paraId="57EB3398" w14:textId="7EDDFB6D" w:rsidR="00E63DC3" w:rsidRDefault="00E63DC3" w:rsidP="00E63DC3">
      <w:r>
        <w:t xml:space="preserve">This is what the </w:t>
      </w:r>
      <w:r w:rsidRPr="00BE5A67">
        <w:rPr>
          <w:rStyle w:val="BlueBoldenChar"/>
          <w:rFonts w:eastAsiaTheme="minorHAnsi"/>
        </w:rPr>
        <w:t>Mesh</w:t>
      </w:r>
      <w:r w:rsidR="00BE5A67">
        <w:rPr>
          <w:rStyle w:val="BlueBoldenChar"/>
          <w:rFonts w:eastAsiaTheme="minorHAnsi"/>
        </w:rPr>
        <w:t>’s</w:t>
      </w:r>
      <w:r>
        <w:t xml:space="preserve"> sub menu looks like. As you can see these available menu options target the manipulation of all of the different types of mesh components.</w:t>
      </w:r>
      <w:r w:rsidR="00BE5A67">
        <w:t xml:space="preserve"> Comprising of Vertices, Edges and Faces.</w:t>
      </w:r>
    </w:p>
    <w:p w14:paraId="49DD4DF0" w14:textId="77777777" w:rsidR="00065EF9" w:rsidRDefault="00065EF9" w:rsidP="00E63DC3"/>
    <w:p w14:paraId="11895C44" w14:textId="77777777" w:rsidR="00065EF9" w:rsidRDefault="00065EF9" w:rsidP="00E63DC3"/>
    <w:p w14:paraId="26521501" w14:textId="7A92C726" w:rsidR="00E63DC3" w:rsidRDefault="00065EF9" w:rsidP="00065EF9">
      <w:pPr>
        <w:pStyle w:val="BlueBolden"/>
      </w:pPr>
      <w:r>
        <w:t>6</w:t>
      </w:r>
    </w:p>
    <w:p w14:paraId="27F34BAB" w14:textId="77777777" w:rsidR="00E63DC3" w:rsidRDefault="00E63DC3" w:rsidP="00E63DC3"/>
    <w:p w14:paraId="08797DF8" w14:textId="2B644CBB" w:rsidR="00E63DC3" w:rsidRDefault="00E63DC3" w:rsidP="00E63DC3">
      <w:pPr>
        <w:pStyle w:val="Heading1"/>
      </w:pPr>
      <w:bookmarkStart w:id="3" w:name="_Toc189215890"/>
      <w:r>
        <w:lastRenderedPageBreak/>
        <w:t>The Mesh Component section of the Sub Menu</w:t>
      </w:r>
      <w:bookmarkEnd w:id="3"/>
    </w:p>
    <w:p w14:paraId="22198F02" w14:textId="25039210" w:rsidR="00703498" w:rsidRDefault="00703498" w:rsidP="00703498">
      <w:r>
        <w:t>This section of the menu, in contrast with the Mesh menu item, is more specific to each of the 3 different mesh components, in which we can work with while in Edit mode.</w:t>
      </w:r>
    </w:p>
    <w:p w14:paraId="2AB9BE1C" w14:textId="77777777" w:rsidR="00065EF9" w:rsidRPr="00703498" w:rsidRDefault="00065EF9" w:rsidP="00703498"/>
    <w:p w14:paraId="582A3233" w14:textId="20D383EE" w:rsidR="00703498" w:rsidRDefault="00065EF9" w:rsidP="00065EF9">
      <w:pPr>
        <w:pStyle w:val="BlueBolden"/>
      </w:pPr>
      <w:r>
        <w:t>7</w:t>
      </w:r>
    </w:p>
    <w:p w14:paraId="6209C979" w14:textId="77777777" w:rsidR="00065EF9" w:rsidRDefault="00065EF9" w:rsidP="00703498"/>
    <w:p w14:paraId="5345617A" w14:textId="6932F1A7" w:rsidR="00BE5A67" w:rsidRDefault="00BE5A67" w:rsidP="00703498">
      <w:r>
        <w:t xml:space="preserve">And when you click on each of these Menu items you can view the collection of options that are unique to </w:t>
      </w:r>
      <w:r w:rsidR="00807011">
        <w:t xml:space="preserve">each of the </w:t>
      </w:r>
      <w:proofErr w:type="spellStart"/>
      <w:r>
        <w:t>the</w:t>
      </w:r>
      <w:proofErr w:type="spellEnd"/>
      <w:r>
        <w:t xml:space="preserve"> mode.</w:t>
      </w:r>
    </w:p>
    <w:p w14:paraId="60DA3D22" w14:textId="6D7901F9" w:rsidR="00715D34" w:rsidRDefault="00715D34" w:rsidP="00715D34">
      <w:pPr>
        <w:rPr>
          <w:noProof/>
        </w:rPr>
      </w:pPr>
    </w:p>
    <w:p w14:paraId="798E0649" w14:textId="525B2491" w:rsidR="00065EF9" w:rsidRDefault="00065EF9" w:rsidP="00065EF9">
      <w:pPr>
        <w:pStyle w:val="BlueBolden"/>
      </w:pPr>
      <w:r>
        <w:t>8</w:t>
      </w:r>
    </w:p>
    <w:p w14:paraId="4B4371CE" w14:textId="77777777" w:rsidR="00715D34" w:rsidRDefault="00715D34" w:rsidP="00715D34"/>
    <w:p w14:paraId="04CA66C4" w14:textId="2F683198" w:rsidR="00715D34" w:rsidRDefault="00715D34" w:rsidP="00715D34">
      <w:r>
        <w:t xml:space="preserve">                                                                                                   </w:t>
      </w:r>
    </w:p>
    <w:p w14:paraId="19C998AE" w14:textId="13E41E2B" w:rsidR="00116027" w:rsidRDefault="00715D34" w:rsidP="00703498">
      <w:r>
        <w:t xml:space="preserve">Now that </w:t>
      </w:r>
      <w:r w:rsidRPr="00807011">
        <w:rPr>
          <w:rStyle w:val="BlueBoldenChar"/>
          <w:rFonts w:eastAsiaTheme="minorHAnsi"/>
        </w:rPr>
        <w:t>UV</w:t>
      </w:r>
      <w:r>
        <w:t xml:space="preserve"> button here, has to do with unwrapping an object and it is really better to working with unwrapping objects in the </w:t>
      </w:r>
      <w:r w:rsidRPr="00807011">
        <w:rPr>
          <w:rStyle w:val="BlueBoldenChar"/>
          <w:rFonts w:eastAsiaTheme="minorHAnsi"/>
        </w:rPr>
        <w:t>UV Editing</w:t>
      </w:r>
      <w:r>
        <w:t xml:space="preserve"> workspace, and not </w:t>
      </w:r>
      <w:r w:rsidR="00807011">
        <w:t>Edit Mode</w:t>
      </w:r>
      <w:r>
        <w:t>. So, we will skip that button for now.</w:t>
      </w:r>
    </w:p>
    <w:p w14:paraId="55533B14" w14:textId="739B32D6" w:rsidR="00715D34" w:rsidRDefault="00715D34" w:rsidP="00703498"/>
    <w:p w14:paraId="43E4D7F5" w14:textId="65A0B952" w:rsidR="00715D34" w:rsidRDefault="00065EF9" w:rsidP="00065EF9">
      <w:pPr>
        <w:pStyle w:val="BlueBolden"/>
      </w:pPr>
      <w:r>
        <w:t>9</w:t>
      </w:r>
    </w:p>
    <w:p w14:paraId="1C91F902" w14:textId="64ABB299" w:rsidR="00715D34" w:rsidRDefault="00715D34" w:rsidP="00703498"/>
    <w:p w14:paraId="1CEE84EA" w14:textId="66AB6EAD" w:rsidR="00E63DC3" w:rsidRDefault="00E63DC3" w:rsidP="00715D34">
      <w:pPr>
        <w:pStyle w:val="Heading1"/>
      </w:pPr>
    </w:p>
    <w:p w14:paraId="3C885A32" w14:textId="634B3AF5" w:rsidR="00715D34" w:rsidRPr="00715D34" w:rsidRDefault="00715D34" w:rsidP="00715D34"/>
    <w:p w14:paraId="27871C12" w14:textId="02C167D1" w:rsidR="00715D34" w:rsidRDefault="00ED013C" w:rsidP="00ED013C">
      <w:pPr>
        <w:pStyle w:val="Heading1"/>
      </w:pPr>
      <w:bookmarkStart w:id="4" w:name="_Toc189215891"/>
      <w:r>
        <w:t>Proportional Editing Button</w:t>
      </w:r>
      <w:bookmarkEnd w:id="4"/>
    </w:p>
    <w:p w14:paraId="11602681" w14:textId="1FD4C60E" w:rsidR="00ED013C" w:rsidRDefault="00ED013C" w:rsidP="00ED013C">
      <w:r>
        <w:t xml:space="preserve">This is the </w:t>
      </w:r>
      <w:r w:rsidRPr="00B97DEA">
        <w:rPr>
          <w:rStyle w:val="BlueBoldenChar"/>
          <w:rFonts w:eastAsiaTheme="minorHAnsi"/>
        </w:rPr>
        <w:t>proportional editing</w:t>
      </w:r>
      <w:r>
        <w:t xml:space="preserve"> button. </w:t>
      </w:r>
      <w:r w:rsidR="00A05248">
        <w:t>There</w:t>
      </w:r>
      <w:r>
        <w:t xml:space="preserve"> is </w:t>
      </w:r>
      <w:r w:rsidR="00A05248">
        <w:t>a</w:t>
      </w:r>
      <w:r>
        <w:t xml:space="preserve"> difference between just moving the selected mesh component, and using the proportional editing button</w:t>
      </w:r>
      <w:r w:rsidR="00807011">
        <w:t xml:space="preserve"> to move that same item</w:t>
      </w:r>
      <w:r>
        <w:t xml:space="preserve">. </w:t>
      </w:r>
    </w:p>
    <w:p w14:paraId="52DED0E2" w14:textId="77777777" w:rsidR="00807011" w:rsidRDefault="00807011" w:rsidP="00ED013C"/>
    <w:p w14:paraId="6F2C514A" w14:textId="372C1EF7" w:rsidR="00C60636" w:rsidRDefault="00065EF9" w:rsidP="00065EF9">
      <w:pPr>
        <w:pStyle w:val="BlueBolden"/>
      </w:pPr>
      <w:r>
        <w:t>10</w:t>
      </w:r>
    </w:p>
    <w:p w14:paraId="442E6E48" w14:textId="77777777" w:rsidR="00C60636" w:rsidRDefault="00C60636" w:rsidP="00ED013C"/>
    <w:p w14:paraId="55DC665C" w14:textId="7C890FA2" w:rsidR="00C60636" w:rsidRDefault="00807011" w:rsidP="00ED013C">
      <w:r>
        <w:t xml:space="preserve">When you have this button on, not only is the selected component affected, but the mesh around it is also affected by the movement of one </w:t>
      </w:r>
      <w:r>
        <w:t>element</w:t>
      </w:r>
      <w:r>
        <w:t>.</w:t>
      </w:r>
    </w:p>
    <w:p w14:paraId="31654937" w14:textId="77777777" w:rsidR="00ED013C" w:rsidRDefault="00ED013C" w:rsidP="00ED013C"/>
    <w:p w14:paraId="1E5FB850" w14:textId="3EA6F75C" w:rsidR="00ED013C" w:rsidRDefault="00065EF9" w:rsidP="00065EF9">
      <w:pPr>
        <w:pStyle w:val="BlueBolden"/>
      </w:pPr>
      <w:r>
        <w:t>11</w:t>
      </w:r>
    </w:p>
    <w:p w14:paraId="7C673693" w14:textId="77777777" w:rsidR="00C60636" w:rsidRDefault="00C60636" w:rsidP="00ED013C"/>
    <w:p w14:paraId="263B8764" w14:textId="77777777" w:rsidR="00C60636" w:rsidRDefault="00C60636" w:rsidP="00ED013C"/>
    <w:p w14:paraId="52BB0978" w14:textId="3129BC61" w:rsidR="00C60636" w:rsidRDefault="00C60636" w:rsidP="00ED013C">
      <w:r>
        <w:t>We can control how much is affected around this vertex by rolling the mouse wheel, once you start moving the vertex around. The wheel will not engage in resizing the affect</w:t>
      </w:r>
      <w:r w:rsidR="00807011">
        <w:t>,</w:t>
      </w:r>
      <w:r>
        <w:t xml:space="preserve"> until after you start moving that vertex first.</w:t>
      </w:r>
    </w:p>
    <w:p w14:paraId="52FFE761" w14:textId="266C5E90" w:rsidR="00C60636" w:rsidRDefault="00C60636" w:rsidP="00ED013C">
      <w:pPr>
        <w:rPr>
          <w:noProof/>
        </w:rPr>
      </w:pPr>
    </w:p>
    <w:p w14:paraId="5E98AE0A" w14:textId="38157BD2" w:rsidR="00065EF9" w:rsidRDefault="00065EF9" w:rsidP="00065EF9">
      <w:pPr>
        <w:pStyle w:val="BlueBolden"/>
      </w:pPr>
      <w:r>
        <w:t>12</w:t>
      </w:r>
    </w:p>
    <w:p w14:paraId="75BC0BFA" w14:textId="3A583797" w:rsidR="00C60636" w:rsidRDefault="00C60636" w:rsidP="00C60636">
      <w:pPr>
        <w:pStyle w:val="Heading1"/>
      </w:pPr>
      <w:bookmarkStart w:id="5" w:name="_Toc189215892"/>
      <w:r>
        <w:t>The last section of the Sub menu</w:t>
      </w:r>
      <w:bookmarkEnd w:id="5"/>
    </w:p>
    <w:p w14:paraId="2270DA11" w14:textId="4B41CBB7" w:rsidR="00C60636" w:rsidRDefault="00C60636" w:rsidP="00C60636">
      <w:r>
        <w:t xml:space="preserve">For the most part this last section will be a match to the one that you find in the Object mode one, except for one button. </w:t>
      </w:r>
    </w:p>
    <w:p w14:paraId="1135D182" w14:textId="41347FAF" w:rsidR="00C60636" w:rsidRDefault="00065EF9" w:rsidP="00065EF9">
      <w:pPr>
        <w:pStyle w:val="BlueBolden"/>
      </w:pPr>
      <w:r>
        <w:t>13</w:t>
      </w:r>
    </w:p>
    <w:p w14:paraId="34582AF3" w14:textId="77777777" w:rsidR="00065EF9" w:rsidRDefault="00065EF9" w:rsidP="00C60636"/>
    <w:p w14:paraId="6FA1DD96" w14:textId="1671D98B" w:rsidR="00C60636" w:rsidRDefault="00807011" w:rsidP="00C60636">
      <w:r>
        <w:t>This button relates to the</w:t>
      </w:r>
      <w:r w:rsidR="00C60636">
        <w:t xml:space="preserve"> </w:t>
      </w:r>
      <w:r w:rsidR="00C60636" w:rsidRPr="00C60636">
        <w:rPr>
          <w:rStyle w:val="BlueBoldenChar"/>
          <w:rFonts w:eastAsiaTheme="minorHAnsi"/>
        </w:rPr>
        <w:t>Mesh Edit Mode Overlays</w:t>
      </w:r>
      <w:r w:rsidR="00C60636">
        <w:t xml:space="preserve"> Menu</w:t>
      </w:r>
      <w:r>
        <w:t>. We can get further into these unique sections of these menu items as we get progress through this course. But for the most part it deals with how you will see the object</w:t>
      </w:r>
      <w:r w:rsidR="005243AF">
        <w:t xml:space="preserve"> displayed</w:t>
      </w:r>
      <w:r>
        <w:t xml:space="preserve"> differently within the Viewport, while in Edit mode.</w:t>
      </w:r>
    </w:p>
    <w:p w14:paraId="5AEE2253" w14:textId="77777777" w:rsidR="00065EF9" w:rsidRDefault="00065EF9" w:rsidP="00C60636"/>
    <w:p w14:paraId="07367350" w14:textId="084373DC" w:rsidR="00C60636" w:rsidRDefault="00065EF9" w:rsidP="00065EF9">
      <w:pPr>
        <w:pStyle w:val="BlueBolden"/>
      </w:pPr>
      <w:r>
        <w:t>14</w:t>
      </w:r>
    </w:p>
    <w:p w14:paraId="0504C1ED" w14:textId="77777777" w:rsidR="00807011" w:rsidRDefault="00807011" w:rsidP="00C60636"/>
    <w:p w14:paraId="7505D226" w14:textId="7F0ACEC7" w:rsidR="00B97DEA" w:rsidRPr="00C60636" w:rsidRDefault="00B97DEA" w:rsidP="00C60636">
      <w:r>
        <w:t>This is about it to this sub menu. It is important to have additional menus for each of these workspaces. Each space is unique</w:t>
      </w:r>
      <w:r w:rsidR="00976503">
        <w:t>,</w:t>
      </w:r>
      <w:r>
        <w:t xml:space="preserve"> and need </w:t>
      </w:r>
      <w:r w:rsidR="00976503">
        <w:t>very specified options available to the user</w:t>
      </w:r>
      <w:r>
        <w:t>.</w:t>
      </w:r>
    </w:p>
    <w:sectPr w:rsidR="00B97DEA" w:rsidRPr="00C60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4A24F" w14:textId="77777777" w:rsidR="00672AB6" w:rsidRDefault="00672AB6" w:rsidP="005249DB">
      <w:pPr>
        <w:spacing w:after="0" w:line="240" w:lineRule="auto"/>
      </w:pPr>
      <w:r>
        <w:separator/>
      </w:r>
    </w:p>
  </w:endnote>
  <w:endnote w:type="continuationSeparator" w:id="0">
    <w:p w14:paraId="624E1D26" w14:textId="77777777" w:rsidR="00672AB6" w:rsidRDefault="00672AB6" w:rsidP="0052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84B68" w14:textId="77777777" w:rsidR="00672AB6" w:rsidRDefault="00672AB6" w:rsidP="005249DB">
      <w:pPr>
        <w:spacing w:after="0" w:line="240" w:lineRule="auto"/>
      </w:pPr>
      <w:r>
        <w:separator/>
      </w:r>
    </w:p>
  </w:footnote>
  <w:footnote w:type="continuationSeparator" w:id="0">
    <w:p w14:paraId="397900AE" w14:textId="77777777" w:rsidR="00672AB6" w:rsidRDefault="00672AB6" w:rsidP="0052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22632"/>
      <w:docPartObj>
        <w:docPartGallery w:val="Page Numbers (Top of Page)"/>
        <w:docPartUnique/>
      </w:docPartObj>
    </w:sdtPr>
    <w:sdtEndPr>
      <w:rPr>
        <w:noProof/>
      </w:rPr>
    </w:sdtEndPr>
    <w:sdtContent>
      <w:p w14:paraId="7EE5F826" w14:textId="09BE5B6A" w:rsidR="005249DB" w:rsidRDefault="005249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F7DE8" w14:textId="77777777" w:rsidR="005249DB" w:rsidRDefault="0052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DB"/>
    <w:rsid w:val="00053C74"/>
    <w:rsid w:val="00065EF9"/>
    <w:rsid w:val="000A0C98"/>
    <w:rsid w:val="000A5B35"/>
    <w:rsid w:val="000D3CED"/>
    <w:rsid w:val="00116027"/>
    <w:rsid w:val="001323B6"/>
    <w:rsid w:val="00135BFF"/>
    <w:rsid w:val="001F71B8"/>
    <w:rsid w:val="00200303"/>
    <w:rsid w:val="00225567"/>
    <w:rsid w:val="0023742F"/>
    <w:rsid w:val="002535B0"/>
    <w:rsid w:val="002E6291"/>
    <w:rsid w:val="003A58AB"/>
    <w:rsid w:val="003B2CE0"/>
    <w:rsid w:val="003F3F96"/>
    <w:rsid w:val="00403D40"/>
    <w:rsid w:val="00417E74"/>
    <w:rsid w:val="004407D5"/>
    <w:rsid w:val="005243AF"/>
    <w:rsid w:val="005249DB"/>
    <w:rsid w:val="00541FD5"/>
    <w:rsid w:val="00642E24"/>
    <w:rsid w:val="00644F29"/>
    <w:rsid w:val="00646C02"/>
    <w:rsid w:val="00672AB6"/>
    <w:rsid w:val="00703498"/>
    <w:rsid w:val="00715D34"/>
    <w:rsid w:val="007D67A2"/>
    <w:rsid w:val="00807011"/>
    <w:rsid w:val="00811AAF"/>
    <w:rsid w:val="00821658"/>
    <w:rsid w:val="008241A7"/>
    <w:rsid w:val="00836329"/>
    <w:rsid w:val="0085636A"/>
    <w:rsid w:val="00861CCB"/>
    <w:rsid w:val="0089282D"/>
    <w:rsid w:val="008F647B"/>
    <w:rsid w:val="00915C38"/>
    <w:rsid w:val="00972218"/>
    <w:rsid w:val="00976503"/>
    <w:rsid w:val="009845D6"/>
    <w:rsid w:val="009A1CF7"/>
    <w:rsid w:val="009D57CC"/>
    <w:rsid w:val="009F5E4B"/>
    <w:rsid w:val="00A05248"/>
    <w:rsid w:val="00A61814"/>
    <w:rsid w:val="00A77A34"/>
    <w:rsid w:val="00A96974"/>
    <w:rsid w:val="00B04DFC"/>
    <w:rsid w:val="00B53663"/>
    <w:rsid w:val="00B92FEF"/>
    <w:rsid w:val="00B97DEA"/>
    <w:rsid w:val="00BE5A67"/>
    <w:rsid w:val="00BF255D"/>
    <w:rsid w:val="00C475EF"/>
    <w:rsid w:val="00C60636"/>
    <w:rsid w:val="00CA2A36"/>
    <w:rsid w:val="00CB686B"/>
    <w:rsid w:val="00D3631D"/>
    <w:rsid w:val="00E268D6"/>
    <w:rsid w:val="00E532E1"/>
    <w:rsid w:val="00E63DC3"/>
    <w:rsid w:val="00ED013C"/>
    <w:rsid w:val="00ED72C5"/>
    <w:rsid w:val="00F6446E"/>
    <w:rsid w:val="00F66ABF"/>
    <w:rsid w:val="00FB2D25"/>
    <w:rsid w:val="00FB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15B"/>
  <w15:chartTrackingRefBased/>
  <w15:docId w15:val="{7662FB5D-DEF2-4E1D-9702-04FAF63F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52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DB"/>
  </w:style>
  <w:style w:type="paragraph" w:styleId="Footer">
    <w:name w:val="footer"/>
    <w:basedOn w:val="Normal"/>
    <w:link w:val="FooterChar"/>
    <w:uiPriority w:val="99"/>
    <w:unhideWhenUsed/>
    <w:rsid w:val="0052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DB"/>
  </w:style>
  <w:style w:type="paragraph" w:styleId="TOC1">
    <w:name w:val="toc 1"/>
    <w:basedOn w:val="Normal"/>
    <w:next w:val="Normal"/>
    <w:autoRedefine/>
    <w:uiPriority w:val="39"/>
    <w:unhideWhenUsed/>
    <w:rsid w:val="009D57CC"/>
    <w:pPr>
      <w:spacing w:after="100"/>
    </w:pPr>
  </w:style>
  <w:style w:type="character" w:styleId="Hyperlink">
    <w:name w:val="Hyperlink"/>
    <w:basedOn w:val="DefaultParagraphFont"/>
    <w:uiPriority w:val="99"/>
    <w:unhideWhenUsed/>
    <w:rsid w:val="009D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F5CB-9FBC-4E38-B765-F5CAD00B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2025-01-31T17:08:00Z</dcterms:created>
  <dcterms:modified xsi:type="dcterms:W3CDTF">2025-01-31T18:06:00Z</dcterms:modified>
</cp:coreProperties>
</file>