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3D6C5623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5B6A88">
        <w:t>6 Keyboard Navigation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47402C8F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</w:t>
      </w:r>
      <w:r w:rsidR="005B6A88">
        <w:t>can implement Key Board Navigation into a Python/Tkinter application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46B178BB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 xml:space="preserve">Tuesday, October </w:t>
      </w:r>
      <w:r w:rsidR="005B6A88">
        <w:t>26</w:t>
      </w:r>
      <w:r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09056CD3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5B6A88" w:rsidRPr="005B6A88">
        <w:t xml:space="preserve"> </w:t>
      </w:r>
      <w:r w:rsidR="005B6A88" w:rsidRPr="005B6A88">
        <w:t>Enlightenment/Articles/2025/3_The_Tool_Tip/6_Keyboard_Navigation/6_Keyboard_Navigation.html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474E3"/>
    <w:rsid w:val="001F71B8"/>
    <w:rsid w:val="002149F3"/>
    <w:rsid w:val="00225567"/>
    <w:rsid w:val="0023742F"/>
    <w:rsid w:val="002535B0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541FD5"/>
    <w:rsid w:val="005B6A88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2025-10-24T15:05:00Z</dcterms:created>
  <dcterms:modified xsi:type="dcterms:W3CDTF">2025-10-26T21:15:00Z</dcterms:modified>
</cp:coreProperties>
</file>