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6878B56E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1F73DD">
        <w:t>12 On Screen Messages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2DF62B1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bookmarkStart w:id="1" w:name="_Hlk218760201"/>
      <w:r w:rsidR="001F73DD">
        <w:t>In this article, we are discussing how we can create a sort of message board that the player can use to keep track of the items that they might have, or do not have.</w:t>
      </w:r>
      <w:r>
        <w:t xml:space="preserve"> </w:t>
      </w:r>
      <w:bookmarkEnd w:id="1"/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00C640F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1F73DD">
        <w:t>January, 8</w:t>
      </w:r>
      <w:r w:rsidR="001F73DD" w:rsidRPr="001F73DD">
        <w:rPr>
          <w:vertAlign w:val="superscript"/>
        </w:rPr>
        <w:t>th</w:t>
      </w:r>
      <w:r w:rsidR="001F73DD">
        <w:t>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7F84BF62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1F73DD" w:rsidRPr="001F73DD">
        <w:t>Enlightenment/Articles/2026/2_Game_Maker_2/12_On_Screen_Messages/12_On_Screen_Messages.html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1F73DD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02EA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2025-10-30T22:40:00Z</dcterms:created>
  <dcterms:modified xsi:type="dcterms:W3CDTF">2026-01-08T15:24:00Z</dcterms:modified>
</cp:coreProperties>
</file>