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1AD7F2DA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01F9E">
        <w:t>8 The Maze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73FC2FE2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F01F9E">
        <w:t>In this article, we will be looking at how to create a maze for our room.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589DAEB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F01F9E">
        <w:t>November, 28</w:t>
      </w:r>
      <w:r w:rsidR="00F01F9E" w:rsidRPr="00F01F9E">
        <w:rPr>
          <w:vertAlign w:val="superscript"/>
        </w:rPr>
        <w:t>th</w:t>
      </w:r>
      <w:r w:rsidR="00F01F9E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2E09501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F01F9E" w:rsidRPr="00F01F9E">
        <w:t>Enlightenment/Articles/2025/4_Game_Maker/8_The_Maze/8_The_Maze.html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5C103C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1F9E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2025-11-28T13:14:00Z</dcterms:modified>
</cp:coreProperties>
</file>