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8D10C" w14:textId="77777777" w:rsidR="00A8388A" w:rsidRDefault="00000000">
      <w:pPr>
        <w:pStyle w:val="Heading1"/>
      </w:pPr>
      <w:r>
        <w:t>Corporate Training &amp; Development Policy</w:t>
      </w:r>
    </w:p>
    <w:p w14:paraId="3E4863C5" w14:textId="77777777" w:rsidR="00A8388A" w:rsidRDefault="00000000">
      <w:r>
        <w:t>At Contoso Ltd., we believe that continuous learning is essential to individual growth and organizational success. This Training &amp; Development Policy outlines our approach to supporting employee learning through formal training programs, on-the-job development, and external certifications.</w:t>
      </w:r>
    </w:p>
    <w:p w14:paraId="7A284F0F" w14:textId="77777777" w:rsidR="00A8388A" w:rsidRDefault="00000000">
      <w:pPr>
        <w:pStyle w:val="Heading2"/>
      </w:pPr>
      <w:r>
        <w:t>Eligibility for Training</w:t>
      </w:r>
    </w:p>
    <w:p w14:paraId="776DF220" w14:textId="77777777" w:rsidR="00A8388A" w:rsidRDefault="00000000">
      <w:r>
        <w:t>All full-time employees are eligible for company-sponsored training. Contractors, interns, and part-time staff may be considered on a case-by-case basis, subject to departmental approval.</w:t>
      </w:r>
    </w:p>
    <w:p w14:paraId="4FEEA33F" w14:textId="77777777" w:rsidR="00A8388A" w:rsidRDefault="00000000">
      <w:pPr>
        <w:pStyle w:val="Heading2"/>
      </w:pPr>
      <w:r>
        <w:t>Requesting Training</w:t>
      </w:r>
    </w:p>
    <w:p w14:paraId="10F977D7" w14:textId="536C731C" w:rsidR="00A8388A" w:rsidRDefault="00000000">
      <w:r>
        <w:t xml:space="preserve">Employees must submit a formal training request using the Training Enrollment </w:t>
      </w:r>
      <w:r w:rsidR="00D10C56">
        <w:t>Agent.</w:t>
      </w:r>
      <w:r>
        <w:t xml:space="preserve"> The request </w:t>
      </w:r>
      <w:r w:rsidR="00D10C56">
        <w:t>will</w:t>
      </w:r>
      <w:r>
        <w:t xml:space="preserve"> include the course name, provider, estimated cost, and justification. Managers must approve all training requests prior to registration.</w:t>
      </w:r>
    </w:p>
    <w:p w14:paraId="4D771F50" w14:textId="77777777" w:rsidR="00A8388A" w:rsidRDefault="00000000">
      <w:pPr>
        <w:pStyle w:val="Heading2"/>
      </w:pPr>
      <w:r>
        <w:t>Certification Support</w:t>
      </w:r>
    </w:p>
    <w:p w14:paraId="6DF92058" w14:textId="77777777" w:rsidR="00A8388A" w:rsidRDefault="00000000">
      <w:r>
        <w:t>Employees pursuing professional certifications relevant to their role may be eligible for reimbursement of exam fees and study materials. Reimbursement requires successful completion and submission of proof within 30 days of exam completion.</w:t>
      </w:r>
    </w:p>
    <w:p w14:paraId="095AB979" w14:textId="77777777" w:rsidR="00A8388A" w:rsidRDefault="00000000">
      <w:pPr>
        <w:pStyle w:val="Heading2"/>
      </w:pPr>
      <w:r>
        <w:t>Time Off for Training</w:t>
      </w:r>
    </w:p>
    <w:p w14:paraId="788A00D7" w14:textId="77777777" w:rsidR="00A8388A" w:rsidRDefault="00000000">
      <w:r>
        <w:t>Approved training time is considered paid work time. Employees should coordinate with their managers to ensure minimal disruption to team operations.</w:t>
      </w:r>
    </w:p>
    <w:p w14:paraId="614F268C" w14:textId="77777777" w:rsidR="00A8388A" w:rsidRDefault="00000000">
      <w:pPr>
        <w:pStyle w:val="Heading2"/>
      </w:pPr>
      <w:r>
        <w:t>Post-Training Sharing</w:t>
      </w:r>
    </w:p>
    <w:p w14:paraId="3486BF2C" w14:textId="77777777" w:rsidR="00A8388A" w:rsidRDefault="00000000">
      <w:r>
        <w:t>To encourage knowledge sharing, employees are encouraged to present key takeaways to their teams following any external training or certification.</w:t>
      </w:r>
    </w:p>
    <w:sectPr w:rsidR="00A838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773135">
    <w:abstractNumId w:val="8"/>
  </w:num>
  <w:num w:numId="2" w16cid:durableId="644235238">
    <w:abstractNumId w:val="6"/>
  </w:num>
  <w:num w:numId="3" w16cid:durableId="687685317">
    <w:abstractNumId w:val="5"/>
  </w:num>
  <w:num w:numId="4" w16cid:durableId="2091586236">
    <w:abstractNumId w:val="4"/>
  </w:num>
  <w:num w:numId="5" w16cid:durableId="1642345743">
    <w:abstractNumId w:val="7"/>
  </w:num>
  <w:num w:numId="6" w16cid:durableId="1291545747">
    <w:abstractNumId w:val="3"/>
  </w:num>
  <w:num w:numId="7" w16cid:durableId="363596347">
    <w:abstractNumId w:val="2"/>
  </w:num>
  <w:num w:numId="8" w16cid:durableId="514268619">
    <w:abstractNumId w:val="1"/>
  </w:num>
  <w:num w:numId="9" w16cid:durableId="966742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26F8"/>
    <w:rsid w:val="00A6702F"/>
    <w:rsid w:val="00A8388A"/>
    <w:rsid w:val="00AA1D8D"/>
    <w:rsid w:val="00B47730"/>
    <w:rsid w:val="00CB0664"/>
    <w:rsid w:val="00D10C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BA4E25"/>
  <w14:defaultImageDpi w14:val="300"/>
  <w15:docId w15:val="{D4308A37-5816-4AAB-9530-3DF68EEB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96</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Lisa Sweeney</cp:lastModifiedBy>
  <cp:revision>2</cp:revision>
  <dcterms:created xsi:type="dcterms:W3CDTF">2013-12-23T23:15:00Z</dcterms:created>
  <dcterms:modified xsi:type="dcterms:W3CDTF">2025-06-05T10:26:00Z</dcterms:modified>
  <cp:category/>
</cp:coreProperties>
</file>