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byte,short,int,long整型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float单精度浮点型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double双精度浮点型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char字符型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If...else...条件语句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protected,public,private权限修饰符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package包关键字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catch捕获异常的关键字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import引入包的关键字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this代表本类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switch,case,</w:t>
      </w:r>
      <w:bookmarkStart w:id="0" w:name="_GoBack"/>
      <w:bookmarkEnd w:id="0"/>
      <w:r>
        <w:rPr>
          <w:rFonts w:hint="eastAsia"/>
          <w:lang w:val="en-US" w:eastAsia="zh-CN"/>
        </w:rPr>
        <w:t>default选择语句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implements实现接口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final修饰的变量值不能改变，修饰的方法不能重写，修饰的类不能被继承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static静态修饰符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void无返回值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new实例化变量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interface接口的类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linzongzhan</dc:creator>
  <cp:lastModifiedBy>linzongzhan</cp:lastModifiedBy>
  <dcterms:modified xsi:type="dcterms:W3CDTF">2017-07-11T13:59:41Z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