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Politiche Organizzative ISO/IEC 27001:2022</w:t>
      </w:r>
    </w:p>
    <w:p>
      <w:pPr>
        <w:spacing w:after="400"/>
      </w:pPr>
      <w:r>
        <w:t xml:space="preserve">Log Platform — Template da compilare con i dati dell'organizzazione</w:t>
      </w:r>
    </w:p>
    <w:p>
      <w:pPr>
        <w:spacing w:after="160"/>
      </w:pPr>
      <w:r>
        <w:t xml:space="preserve">Questo documento è un template: le tabelle contengono campi vuoti da compilare con dati reali. Per una certificazione ISO 27001 effettiva è comunque necessario un consulente o un RSPP che guidi il processo di audit interno e la valutazione dei rischi. Va letto insieme al documento tecnico iso27001-log-platform.pdf, che copre i controlli implementati nel codice.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Politica di Sicurezza delle Informazioni</w:t>
      </w:r>
    </w:p>
    <w:p>
      <w:pPr>
        <w:spacing w:after="160"/>
      </w:pPr>
      <w:r>
        <w:t xml:space="preserve">Dichiarazione da approvare formalmente dalla direzione (A.5.1).</w:t>
      </w:r>
    </w:p>
    <w:p>
      <w:pPr>
        <w:spacing w:after="160"/>
      </w:pPr>
      <w:r>
        <w:t xml:space="preserve">"[Nome organizzazione] si impegna a proteggere la riservatezza, l'integrità e la disponibilità delle informazioni proprie e dei clienti trattate tramite la piattaforma Log Platform, in conformità ai principi di ISO/IEC 27001. La presente politica è riesaminata almeno annualmente."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Valore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Approvata da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 approvazione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Prossimo riesame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</w:tbl>
    <w:p>
      <w:pPr>
        <w:pStyle w:val="Heading1"/>
      </w:pPr>
      <w:r>
        <w:t xml:space="preserve">2. Ruoli e Responsabilità</w:t>
      </w:r>
    </w:p>
    <w:p>
      <w:pPr>
        <w:spacing w:after="160"/>
      </w:pPr>
      <w:r>
        <w:t xml:space="preserve">Da compilare con i nominativi reali (A.5.2).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Ruolo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Responsabilità principale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Nominativo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Responsabile Sicurezza Informazioni (ISO/CISO)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Supervisione generale, riesame periodico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Amministratore di sistema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Gestione tecnica piattaforma, backup, patching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 Protection Officer (se applicabile)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Conformità privacy/GDPR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Referente incidenti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Coordinamento risposta agli incidenti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</w:tr>
    </w:tbl>
    <w:p>
      <w:pPr>
        <w:pStyle w:val="Heading1"/>
      </w:pPr>
      <w:r>
        <w:t xml:space="preserve">3. Sicurezza delle Risorse Umane</w:t>
      </w:r>
    </w:p>
    <w:p>
      <w:pPr>
        <w:pStyle w:val="Heading2"/>
      </w:pPr>
      <w:r>
        <w:t xml:space="preserve">3.1 Assunzione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 referenze per ruoli con accesso a dati sensibili.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Accordo di riservatezza (NDA) firmato prima dell'accesso ai sistemi.</w:t>
      </w:r>
    </w:p>
    <w:p>
      <w:pPr>
        <w:pStyle w:val="Heading2"/>
      </w:pPr>
      <w:r>
        <w:t xml:space="preserve">3.2 Durante il rapporto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Formazione periodica su sicurezza (vedi sezione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Accesso ai sistemi secondo il principio del minimo privilegio.</w:t>
      </w:r>
    </w:p>
    <w:p>
      <w:pPr>
        <w:pStyle w:val="Heading2"/>
      </w:pPr>
      <w:r>
        <w:t xml:space="preserve">3.3 Cessazione o cambio di ruolo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Revoca immediata delle credenziali (login + MFA) alla cessazione.</w:t>
      </w:r>
    </w:p>
    <w:p>
      <w:pPr>
        <w:spacing w:after="200"/>
      </w:pPr>
      <w:r>
        <w:rPr>
          <w:i/>
          <w:iCs/>
          <w:color w:val="555555"/>
        </w:rPr>
        <w:t xml:space="preserve">Nota: sul piano tecnico: rimuovere l'utente con 'docker compose exec auth-service python -m app.create_user' non basta a cancellarlo — serve un comando di disattivazione dedicato lato DB, o l'impostazione is_active=False sull'utente in auth-service. Valuta di aggiungere uno script scripts/disable-user.sh se il turnover è frequente.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Restituzione di eventuali dispositivi/certificati agent in possesso.</w:t>
      </w:r>
    </w:p>
    <w:p>
      <w:pPr>
        <w:pStyle w:val="Heading1"/>
      </w:pPr>
      <w:r>
        <w:t xml:space="preserve">4. Sicurezza Fisica e Ambientale</w:t>
      </w:r>
    </w:p>
    <w:p>
      <w:pPr>
        <w:spacing w:after="160"/>
      </w:pPr>
      <w:r>
        <w:t xml:space="preserve">Applicabile al luogo (datacenter/hosting) dove risiede il 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server è ospitato presso: ________________________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Controllo accessi fisici al datacenter: sì / no (verificare col provider)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Continuità elettrica (UPS) e antincendio: verificare col provider</w:t>
      </w:r>
    </w:p>
    <w:p>
      <w:pPr>
        <w:spacing w:after="200"/>
      </w:pPr>
      <w:r>
        <w:rPr>
          <w:i/>
          <w:iCs/>
          <w:color w:val="555555"/>
        </w:rPr>
        <w:t xml:space="preserve">Nota: chiedi esplicitamente al tuo hosting provider se possiede una certificazione ISO 27001 propria per il datacenter: se sì, puoi fare riferimento ad essa invece di verificare tu stesso i controlli fisici.</w:t>
      </w:r>
    </w:p>
    <w:p>
      <w:pPr>
        <w:pStyle w:val="Heading1"/>
      </w:pPr>
      <w:r>
        <w:t xml:space="preserve">5. Gestione dei Fornitori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Fornitore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Servizio fornito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Dati condivisi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Anthropic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API Claude — triage AI degli allarmi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Solo il contenuto degli allarmi/log inviati al triage (anonimizzato dove possibile)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Verificare i termini di servizio Anthropic per il trattamento dati in ingresso alle API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Hosting/provider server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Infrastruttura server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Tutti i dati della piattaforma (cifrati a riposo)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Verificare certificazioni del provider (vedi sez. 4)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</w:tr>
    </w:tbl>
    <w:p>
      <w:pPr>
        <w:pStyle w:val="Heading1"/>
      </w:pPr>
      <w:r>
        <w:t xml:space="preserve">6. Gestione degli Incidenti</w:t>
      </w:r>
    </w:p>
    <w:p>
      <w:pPr>
        <w:pStyle w:val="Heading2"/>
      </w:pPr>
      <w:r>
        <w:t xml:space="preserve">6.1 Classificazione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4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Livello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</w:rPr>
              <w:t xml:space="preserve">Esempio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Tempo di risposta target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Critico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Accesso non autorizzato confermato, esfiltrazione dati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Immediato (&lt; 1 ora)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Tentativi di intrusione ripetuti, servizio compromesso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&lt; 4 ore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Anomalia rilevata da watchdog/allarmi, da verificare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&lt; 24 ore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Basso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Falsi positivi, anomalie minori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Prossimo giorno lavorativo</w:t>
            </w:r>
          </w:p>
        </w:tc>
      </w:tr>
    </w:tbl>
    <w:p>
      <w:pPr>
        <w:pStyle w:val="Heading2"/>
      </w:pPr>
      <w:r>
        <w:t xml:space="preserve">6.2 Processo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Rilevamento (allarme Graylog + triage AI, o segnalazione manuale)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Classificazione secondo la tabella sopra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Contenimento (es. revoca certificato agent compromesso, blocco utente)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Analisi tramite i log reali nella piattaforma (stream del tenant coinvolto)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Ripristino e verifica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Lezioni apprese e aggiornamento delle policy</w:t>
      </w:r>
    </w:p>
    <w:p>
      <w:pPr>
        <w:pStyle w:val="Heading1"/>
      </w:pPr>
      <w:r>
        <w:t xml:space="preserve">7. Continuità Operativa</w:t>
      </w:r>
    </w:p>
    <w:p>
      <w:pPr>
        <w:spacing w:after="200"/>
      </w:pPr>
      <w:r>
        <w:rPr>
          <w:i/>
          <w:iCs/>
          <w:color w:val="555555"/>
        </w:rPr>
        <w:t xml:space="preserve">Nota: stato reale: oggi la piattaforma è a singolo nodo (single point of failure). Questa sezione è il template del piano, non una garanzia di continuità già implementata.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Impatto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</w:rPr>
              <w:t xml:space="preserve">Azione prevista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Guasto hardware server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Interruzione totale del servizio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Ripristino da backup su nuovo hardware (vedi scripts/restore.sh) — RTO/RPO da definire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Perdita dati per errore umano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Perdita configurazione/utenti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Ripristino da backup giornaliero (scripts/backup.sh)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Compromissione CA interna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Possibile invio log fraudolento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Rigenerare CA e tutti i certificati client (procedura da formalizzare)</w:t>
            </w:r>
          </w:p>
        </w:tc>
      </w:tr>
    </w:tbl>
    <w:p>
      <w:pPr>
        <w:pStyle w:val="Heading1"/>
      </w:pPr>
      <w:r>
        <w:t xml:space="preserve">8. Formazione e Consapevolezza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Formazione all'ingresso su: gestione password, MFA, riconoscimento phishing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Aggiornamento periodico (consigliato: annuale)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presenze formazione: ________________________</w:t>
      </w:r>
    </w:p>
    <w:p>
      <w:pPr>
        <w:pStyle w:val="Heading1"/>
      </w:pPr>
      <w:r>
        <w:t xml:space="preserve">9. Riesame Periodico</w:t>
      </w:r>
    </w:p>
    <w:p>
      <w:pPr>
        <w:spacing w:after="160"/>
      </w:pPr>
      <w:r>
        <w:t xml:space="preserve">Il presente documento e la politica di sicurezza vanno riesaminati almeno una volta all'anno, o dopo un incidente significativo, o dopo modifiche rilevanti alla piattaforma.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Data riesame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Esito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Responsabile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________________________________________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2026-08-21T14:00:03.330Z</dcterms:created>
  <dcterms:modified xsi:type="dcterms:W3CDTF">2026-08-21T14:00:03.353Z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