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StreamlineOS Product Bible</w:t>
      </w:r>
    </w:p>
    <w:p>
      <w:pPr>
        <w:pStyle w:val="Heading1"/>
      </w:pPr>
      <w:r>
        <w:t>Feature 004 - RBAC (Part 1.5)</w:t>
      </w:r>
    </w:p>
    <w:p>
      <w:r>
        <w:t>Chapter: Personas, User Journeys &amp; Business Rules</w:t>
      </w:r>
    </w:p>
    <w:p>
      <w:pPr>
        <w:pStyle w:val="Heading2"/>
      </w:pPr>
      <w:r>
        <w:t>1. Personas</w:t>
      </w:r>
    </w:p>
    <w:p>
      <w:pPr>
        <w:pStyle w:val="Heading3"/>
      </w:pPr>
      <w:r>
        <w:t>Platform Super Admin</w:t>
      </w:r>
    </w:p>
    <w:p>
      <w:r>
        <w:t>Goals:</w:t>
        <w:br/>
        <w:t>Manage platform, tenants, subscriptions, support.</w:t>
      </w:r>
    </w:p>
    <w:p>
      <w:r>
        <w:t>Permission Scope:</w:t>
        <w:br/>
        <w:t>All platform resources.</w:t>
      </w:r>
    </w:p>
    <w:p>
      <w:pPr>
        <w:pStyle w:val="Heading3"/>
      </w:pPr>
      <w:r>
        <w:t>Organization Owner</w:t>
      </w:r>
    </w:p>
    <w:p>
      <w:r>
        <w:t>Goals:</w:t>
        <w:br/>
        <w:t>Purchase modules, invite admins, configure organization.</w:t>
      </w:r>
    </w:p>
    <w:p>
      <w:r>
        <w:t>Permission Scope:</w:t>
        <w:br/>
        <w:t>Full organization access.</w:t>
      </w:r>
    </w:p>
    <w:p>
      <w:pPr>
        <w:pStyle w:val="Heading3"/>
      </w:pPr>
      <w:r>
        <w:t>Organization Admin</w:t>
      </w:r>
    </w:p>
    <w:p>
      <w:r>
        <w:t>Goals:</w:t>
        <w:br/>
        <w:t>Manage users, roles, settings.</w:t>
      </w:r>
    </w:p>
    <w:p>
      <w:r>
        <w:t>Permission Scope:</w:t>
        <w:br/>
        <w:t>Delegated organization administration.</w:t>
      </w:r>
    </w:p>
    <w:p>
      <w:pPr>
        <w:pStyle w:val="Heading3"/>
      </w:pPr>
      <w:r>
        <w:t>Department Manager</w:t>
      </w:r>
    </w:p>
    <w:p>
      <w:r>
        <w:t>Goals:</w:t>
        <w:br/>
        <w:t>Manage team operations.</w:t>
      </w:r>
    </w:p>
    <w:p>
      <w:r>
        <w:t>Permission Scope:</w:t>
        <w:br/>
        <w:t>Department-scoped permissions.</w:t>
      </w:r>
    </w:p>
    <w:p>
      <w:pPr>
        <w:pStyle w:val="Heading3"/>
      </w:pPr>
      <w:r>
        <w:t>HR Manager</w:t>
      </w:r>
    </w:p>
    <w:p>
      <w:r>
        <w:t>Goals:</w:t>
        <w:br/>
        <w:t>Employees, payroll, recruitment.</w:t>
      </w:r>
    </w:p>
    <w:p>
      <w:r>
        <w:t>Permission Scope:</w:t>
        <w:br/>
        <w:t>HR resources only.</w:t>
      </w:r>
    </w:p>
    <w:p>
      <w:pPr>
        <w:pStyle w:val="Heading3"/>
      </w:pPr>
      <w:r>
        <w:t>Inventory Manager</w:t>
      </w:r>
    </w:p>
    <w:p>
      <w:r>
        <w:t>Goals:</w:t>
        <w:br/>
        <w:t>Warehouses, products, stock.</w:t>
      </w:r>
    </w:p>
    <w:p>
      <w:r>
        <w:t>Permission Scope:</w:t>
        <w:br/>
        <w:t>Inventory resources only.</w:t>
      </w:r>
    </w:p>
    <w:p>
      <w:pPr>
        <w:pStyle w:val="Heading3"/>
      </w:pPr>
      <w:r>
        <w:t>Finance Manager</w:t>
      </w:r>
    </w:p>
    <w:p>
      <w:r>
        <w:t>Goals:</w:t>
        <w:br/>
        <w:t>Invoices, accounting, expenses.</w:t>
      </w:r>
    </w:p>
    <w:p>
      <w:r>
        <w:t>Permission Scope:</w:t>
        <w:br/>
        <w:t>Finance resources only.</w:t>
      </w:r>
    </w:p>
    <w:p>
      <w:pPr>
        <w:pStyle w:val="Heading3"/>
      </w:pPr>
      <w:r>
        <w:t>Employee</w:t>
      </w:r>
    </w:p>
    <w:p>
      <w:r>
        <w:t>Goals:</w:t>
        <w:br/>
        <w:t>Daily operational work.</w:t>
      </w:r>
    </w:p>
    <w:p>
      <w:r>
        <w:t>Permission Scope:</w:t>
        <w:br/>
        <w:t>Own records unless elevated.</w:t>
      </w:r>
    </w:p>
    <w:p>
      <w:pPr>
        <w:pStyle w:val="Heading3"/>
      </w:pPr>
      <w:r>
        <w:t>Guest / Portal User</w:t>
      </w:r>
    </w:p>
    <w:p>
      <w:r>
        <w:t>Goals:</w:t>
        <w:br/>
        <w:t>Limited external collaboration.</w:t>
      </w:r>
    </w:p>
    <w:p>
      <w:r>
        <w:t>Permission Scope:</w:t>
        <w:br/>
        <w:t>Explicitly granted resources only.</w:t>
      </w:r>
    </w:p>
    <w:p>
      <w:pPr>
        <w:pStyle w:val="Heading2"/>
      </w:pPr>
      <w:r>
        <w:t>2. Primary User Journeys</w:t>
      </w:r>
    </w:p>
    <w:p>
      <w:pPr>
        <w:pStyle w:val="ListNumber"/>
      </w:pPr>
      <w:r>
        <w:t>Owner creates organization and purchases CRM + Inventory modules.</w:t>
      </w:r>
    </w:p>
    <w:p>
      <w:pPr>
        <w:pStyle w:val="ListNumber"/>
      </w:pPr>
      <w:r>
        <w:t>Owner invites administrators and assigns initial roles.</w:t>
      </w:r>
    </w:p>
    <w:p>
      <w:pPr>
        <w:pStyle w:val="ListNumber"/>
      </w:pPr>
      <w:r>
        <w:t>Administrator creates custom Inventory Manager role.</w:t>
      </w:r>
    </w:p>
    <w:p>
      <w:pPr>
        <w:pStyle w:val="ListNumber"/>
      </w:pPr>
      <w:r>
        <w:t>Manager requests temporary Finance approval permission.</w:t>
      </w:r>
    </w:p>
    <w:p>
      <w:pPr>
        <w:pStyle w:val="ListNumber"/>
      </w:pPr>
      <w:r>
        <w:t>Employee logs in and receives dynamically generated navigation.</w:t>
      </w:r>
    </w:p>
    <w:p>
      <w:pPr>
        <w:pStyle w:val="ListNumber"/>
      </w:pPr>
      <w:r>
        <w:t>API request evaluates effective permissions before executing business logic.</w:t>
      </w:r>
    </w:p>
    <w:p>
      <w:pPr>
        <w:pStyle w:val="ListNumber"/>
      </w:pPr>
      <w:r>
        <w:t>Permission change generates audit record and invalidates permission cache.</w:t>
      </w:r>
    </w:p>
    <w:p>
      <w:pPr>
        <w:pStyle w:val="Heading2"/>
      </w:pPr>
      <w:r>
        <w:t>3. Core Business Rules</w:t>
      </w:r>
    </w:p>
    <w:p>
      <w:pPr>
        <w:pStyle w:val="ListBullet"/>
      </w:pPr>
      <w:r>
        <w:t>Every user belongs to exactly one organization.</w:t>
      </w:r>
    </w:p>
    <w:p>
      <w:pPr>
        <w:pStyle w:val="ListBullet"/>
      </w:pPr>
      <w:r>
        <w:t>A user may hold multiple active roles.</w:t>
      </w:r>
    </w:p>
    <w:p>
      <w:pPr>
        <w:pStyle w:val="ListBullet"/>
      </w:pPr>
      <w:r>
        <w:t>Explicit deny overrides inherited allow.</w:t>
      </w:r>
    </w:p>
    <w:p>
      <w:pPr>
        <w:pStyle w:val="ListBullet"/>
      </w:pPr>
      <w:r>
        <w:t>Subscriptions determine available modules before permission evaluation.</w:t>
      </w:r>
    </w:p>
    <w:p>
      <w:pPr>
        <w:pStyle w:val="ListBullet"/>
      </w:pPr>
      <w:r>
        <w:t>Feature flags may disable functionality regardless of permissions.</w:t>
      </w:r>
    </w:p>
    <w:p>
      <w:pPr>
        <w:pStyle w:val="ListBullet"/>
      </w:pPr>
      <w:r>
        <w:t>Temporary permissions expire automatically.</w:t>
      </w:r>
    </w:p>
    <w:p>
      <w:pPr>
        <w:pStyle w:val="ListBullet"/>
      </w:pPr>
      <w:r>
        <w:t>Permission changes require audit logging.</w:t>
      </w:r>
    </w:p>
    <w:p>
      <w:pPr>
        <w:pStyle w:val="ListBullet"/>
      </w:pPr>
      <w:r>
        <w:t>Every protected API performs server-side authorization.</w:t>
      </w:r>
    </w:p>
    <w:p>
      <w:pPr>
        <w:pStyle w:val="ListBullet"/>
      </w:pPr>
      <w:r>
        <w:t>UI visibility is derived from effective permissions but never trusted for security.</w:t>
      </w:r>
    </w:p>
    <w:p>
      <w:pPr>
        <w:pStyle w:val="Heading2"/>
      </w:pPr>
      <w:r>
        <w:t>4. Success Metrics</w:t>
      </w:r>
    </w:p>
    <w:p>
      <w:pPr>
        <w:pStyle w:val="ListBullet"/>
      </w:pPr>
      <w:r>
        <w:t>New role creation under 2 minutes.</w:t>
      </w:r>
    </w:p>
    <w:p>
      <w:pPr>
        <w:pStyle w:val="ListBullet"/>
      </w:pPr>
      <w:r>
        <w:t>Permission evaluation under target latency.</w:t>
      </w:r>
    </w:p>
    <w:p>
      <w:pPr>
        <w:pStyle w:val="ListBullet"/>
      </w:pPr>
      <w:r>
        <w:t>Zero unauthorized data exposure.</w:t>
      </w:r>
    </w:p>
    <w:p>
      <w:pPr>
        <w:pStyle w:val="ListBullet"/>
      </w:pPr>
      <w:r>
        <w:t>100% protected APIs use centralized authorization.</w:t>
      </w:r>
    </w:p>
    <w:p>
      <w:pPr>
        <w:pStyle w:val="ListBullet"/>
      </w:pPr>
      <w:r>
        <w:t>Reduced support tickets related to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