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28.png" ContentType="image/png"/>
  <Override PartName="/word/media/image26.png" ContentType="image/png"/>
  <Override PartName="/word/media/image24.png" ContentType="image/png"/>
  <Override PartName="/word/media/image3.png" ContentType="image/png"/>
  <Override PartName="/word/media/image12.png" ContentType="image/png"/>
  <Override PartName="/word/media/image32.jpeg" ContentType="image/jpeg"/>
  <Override PartName="/word/media/image15.png" ContentType="image/png"/>
  <Override PartName="/word/media/image8.png" ContentType="image/png"/>
  <Override PartName="/word/media/image27.svg" ContentType="image/svg"/>
  <Override PartName="/word/media/image16.png" ContentType="image/png"/>
  <Override PartName="/word/media/image7.png" ContentType="image/png"/>
  <Override PartName="/word/media/image1.png" ContentType="image/png"/>
  <Override PartName="/word/media/image11.png" ContentType="image/png"/>
  <Override PartName="/word/media/image4.png" ContentType="image/png"/>
  <Override PartName="/word/media/image31.svg" ContentType="image/svg"/>
  <Override PartName="/word/media/image18.png" ContentType="image/png"/>
  <Override PartName="/word/media/image20.png" ContentType="image/png"/>
  <Override PartName="/word/media/image29.svg" ContentType="image/svg"/>
  <Override PartName="/word/media/image30.png" ContentType="image/png"/>
  <Override PartName="/word/media/image17.png" ContentType="image/png"/>
  <Override PartName="/word/media/image9.svg" ContentType="image/svg"/>
  <Override PartName="/word/media/image13.png" ContentType="image/png"/>
  <Override PartName="/word/media/image5.svg" ContentType="image/svg"/>
  <Override PartName="/word/media/image10.png" ContentType="image/png"/>
  <Override PartName="/word/media/image2.svg" ContentType="image/svg"/>
  <Override PartName="/word/media/image14.png" ContentType="image/png"/>
  <Override PartName="/word/media/image6.png" ContentType="image/png"/>
  <Override PartName="/word/media/image25.svg" ContentType="image/svg"/>
  <Override PartName="/word/media/image19.png" ContentType="image/png"/>
  <Override PartName="/word/media/image21.png" ContentType="image/png"/>
  <Override PartName="/word/media/image22.png" ContentType="image/png"/>
  <Override PartName="/word/media/image2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FIZIC:</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t>Cuprins</w:t>
      </w:r>
    </w:p>
    <w:p>
      <w:pPr>
        <w:pStyle w:val="Normal"/>
        <w:bidi w:val="0"/>
        <w:jc w:val="center"/>
        <w:rPr>
          <w:rFonts w:ascii="Arial" w:hAnsi="Arial"/>
          <w:b/>
          <w:bCs/>
          <w:sz w:val="24"/>
          <w:szCs w:val="24"/>
          <w:lang w:val="ro-RO" w:eastAsia="zh-CN" w:bidi="hi-IN"/>
        </w:rPr>
      </w:pPr>
      <w:r>
        <w:rPr>
          <w:rFonts w:ascii="Arial" w:hAnsi="Arial"/>
          <w:b/>
          <w:bCs/>
          <w:sz w:val="24"/>
          <w:szCs w:val="24"/>
          <w:lang w:val="ro-RO" w:eastAsia="zh-CN" w:bidi="hi-IN"/>
        </w:rPr>
      </w:r>
    </w:p>
    <w:p>
      <w:pPr>
        <w:pStyle w:val="Normal"/>
        <w:bidi w:val="0"/>
        <w:jc w:val="start"/>
        <w:rPr>
          <w:lang w:val="ro-RO" w:eastAsia="zh-CN" w:bidi="hi-IN"/>
        </w:rPr>
      </w:pPr>
      <w:r>
        <w:rPr>
          <w:rFonts w:ascii="Arial" w:hAnsi="Arial"/>
          <w:b/>
          <w:bCs/>
          <w:sz w:val="24"/>
          <w:szCs w:val="24"/>
          <w:lang w:val="ro-RO" w:eastAsia="zh-CN" w:bidi="hi-IN"/>
        </w:rPr>
        <w:t>1.0 Introducere</w:t>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lang w:val="ro-RO" w:eastAsia="zh-CN" w:bidi="hi-IN"/>
        </w:rPr>
      </w:pPr>
      <w:r>
        <w:rPr>
          <w:rFonts w:ascii="Arial" w:hAnsi="Arial"/>
          <w:b/>
          <w:bCs/>
          <w:lang w:val="ro-RO" w:eastAsia="zh-CN" w:bidi="hi-IN"/>
        </w:rPr>
        <w:t>2.5.2 Abur</w:t>
      </w:r>
    </w:p>
    <w:p>
      <w:pPr>
        <w:pStyle w:val="Normal"/>
        <w:jc w:val="both"/>
        <w:rPr>
          <w:lang w:val="ro-RO" w:eastAsia="zh-CN" w:bidi="hi-IN"/>
        </w:rPr>
      </w:pPr>
      <w:r>
        <w:rPr>
          <w:rFonts w:ascii="Arial" w:hAnsi="Arial"/>
          <w:b/>
          <w:bCs/>
          <w:lang w:val="ro-RO" w:eastAsia="zh-CN" w:bidi="hi-IN"/>
        </w:rPr>
        <w:t>2.5.3 Foc</w:t>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Bucla Jocului</w:t>
      </w:r>
    </w:p>
    <w:p>
      <w:pPr>
        <w:pStyle w:val="Normal"/>
        <w:bidi w:val="0"/>
        <w:jc w:val="both"/>
        <w:rPr>
          <w:lang w:val="ro-RO" w:eastAsia="zh-CN" w:bidi="hi-IN"/>
        </w:rPr>
      </w:pPr>
      <w:r>
        <w:rPr>
          <w:lang w:val="ro-RO" w:eastAsia="zh-CN" w:bidi="hi-IN"/>
        </w:rPr>
      </w:r>
      <w:r>
        <w:br w:type="page"/>
      </w:r>
    </w:p>
    <w:p>
      <w:pPr>
        <w:pStyle w:val="Normal"/>
        <w:bidi w:val="0"/>
        <w:spacing w:before="0" w:after="0"/>
        <w:jc w:val="both"/>
        <w:rPr/>
      </w:pPr>
      <w:r>
        <w:rPr/>
      </w:r>
    </w:p>
    <w:p>
      <w:pPr>
        <w:pStyle w:val="Normal"/>
        <w:bidi w:val="0"/>
        <w:jc w:val="both"/>
        <w:rPr>
          <w:rFonts w:ascii="Arial" w:hAnsi="Arial"/>
          <w:b w:val="false"/>
          <w:bCs w:val="false"/>
          <w:sz w:val="24"/>
          <w:szCs w:val="24"/>
          <w:lang w:val="ro-RO" w:eastAsia="zh-CN" w:bidi="hi-IN"/>
        </w:rPr>
      </w:pPr>
      <w:r>
        <w:rPr>
          <w:rFonts w:ascii="Arial" w:hAnsi="Arial"/>
          <w:b w:val="false"/>
          <w:bCs w:val="false"/>
          <w:sz w:val="24"/>
          <w:szCs w:val="24"/>
          <w:lang w:val="ro-RO" w:eastAsia="zh-CN" w:bidi="hi-IN"/>
        </w:rPr>
      </w:r>
    </w:p>
    <w:p>
      <w:pPr>
        <w:pStyle w:val="Normal"/>
        <w:bidi w:val="0"/>
        <w:jc w:val="both"/>
        <w:rPr>
          <w:rFonts w:ascii="Arial" w:hAnsi="Arial"/>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rFonts w:ascii="Arial" w:hAnsi="Arial"/>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rFonts w:ascii="Arial" w:hAnsi="Arial"/>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fals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fals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0">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9">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rFonts w:ascii="Arial" w:hAnsi="Arial"/>
          <w:b w:val="false"/>
          <w:bCs w:val="false"/>
          <w:lang w:val="ro-RO" w:eastAsia="zh-CN" w:bidi="hi-IN"/>
        </w:rPr>
        <w:tab/>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ind w:hanging="0" w:start="720"/>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Nor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2">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3">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unde următoarea poziție elementului v-a fi calculată luând în calcul valoarea impulsului.</w:t>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4"/>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6">
                  <wp:simplePos x="0" y="0"/>
                  <wp:positionH relativeFrom="column">
                    <wp:posOffset>301625</wp:posOffset>
                  </wp:positionH>
                  <wp:positionV relativeFrom="paragraph">
                    <wp:posOffset>114935</wp:posOffset>
                  </wp:positionV>
                  <wp:extent cx="1340485" cy="3068320"/>
                  <wp:effectExtent l="0" t="0" r="0" b="0"/>
                  <wp:wrapTopAndBottom/>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1340485" cy="3068320"/>
                          </a:xfrm>
                          <a:prstGeom prst="rect">
                            <a:avLst/>
                          </a:prstGeom>
                        </pic:spPr>
                      </pic:pic>
                    </a:graphicData>
                  </a:graphic>
                </wp:anchor>
              </w:drawing>
            </w:r>
          </w:p>
        </w:tc>
        <w:tc>
          <w:tcPr>
            <w:tcW w:w="6584"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7">
                  <wp:simplePos x="0" y="0"/>
                  <wp:positionH relativeFrom="column">
                    <wp:posOffset>381000</wp:posOffset>
                  </wp:positionH>
                  <wp:positionV relativeFrom="paragraph">
                    <wp:posOffset>142875</wp:posOffset>
                  </wp:positionV>
                  <wp:extent cx="3239135" cy="2715895"/>
                  <wp:effectExtent l="0" t="0" r="0" b="0"/>
                  <wp:wrapSquare wrapText="bothSides"/>
                  <wp:docPr id="22"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3239135" cy="2715895"/>
                          </a:xfrm>
                          <a:prstGeom prst="rect">
                            <a:avLst/>
                          </a:prstGeom>
                        </pic:spPr>
                      </pic:pic>
                    </a:graphicData>
                  </a:graphic>
                </wp:anchor>
              </w:drawing>
            </w:r>
          </w:p>
        </w:tc>
      </w:tr>
      <w:tr>
        <w:trPr/>
        <w:tc>
          <w:tcPr>
            <w:tcW w:w="3060" w:type="dxa"/>
            <w:tcBorders/>
          </w:tcPr>
          <w:p>
            <w:pPr>
              <w:pStyle w:val="TableContents"/>
              <w:jc w:val="center"/>
              <w:rPr>
                <w:lang w:val="ro-RO" w:eastAsia="zh-CN" w:bidi="hi-IN"/>
              </w:rPr>
            </w:pPr>
            <w:r>
              <w:rPr>
                <w:rFonts w:ascii="Arial" w:hAnsi="Arial"/>
                <w:i/>
                <w:iCs/>
                <w:lang w:val="ro-RO" w:eastAsia="zh-CN" w:bidi="hi-IN"/>
              </w:rPr>
              <w:t>Figura 2.22</w:t>
            </w:r>
            <w:r>
              <w:rPr>
                <w:rFonts w:ascii="Arial" w:hAnsi="Arial"/>
                <w:b w:val="false"/>
                <w:bCs w:val="false"/>
                <w:i/>
                <w:iCs/>
                <w:lang w:val="ro-RO" w:eastAsia="zh-CN" w:bidi="hi-IN"/>
              </w:rPr>
              <w:t>: Cădere accelerată</w:t>
            </w:r>
          </w:p>
        </w:tc>
        <w:tc>
          <w:tcPr>
            <w:tcW w:w="6584" w:type="dxa"/>
            <w:tcBorders/>
          </w:tcPr>
          <w:p>
            <w:pPr>
              <w:pStyle w:val="TableContents"/>
              <w:jc w:val="center"/>
              <w:rPr>
                <w:lang w:val="ro-RO" w:eastAsia="zh-CN" w:bidi="hi-IN"/>
              </w:rPr>
            </w:pPr>
            <w:r>
              <w:rPr>
                <w:rFonts w:ascii="Arial" w:hAnsi="Arial"/>
                <w:b w:val="false"/>
                <w:bCs w:val="false"/>
                <w:i/>
                <w:iCs/>
                <w:lang w:val="ro-RO" w:eastAsia="zh-CN" w:bidi="hi-IN"/>
              </w:rPr>
              <w:t>Figura 2.23: Căderea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Structura proiectului</w:t>
      </w:r>
    </w:p>
    <w:p>
      <w:pPr>
        <w:pStyle w:val="Normal"/>
        <w:bidi w:val="0"/>
        <w:jc w:val="both"/>
        <w:rPr>
          <w:lang w:val="ro-RO" w:eastAsia="zh-CN" w:bidi="hi-IN"/>
        </w:rPr>
      </w:pPr>
      <w:r>
        <w:rPr>
          <w:lang w:val="ro-RO" w:eastAsia="zh-CN" w:bidi="hi-IN"/>
        </w:rPr>
      </w:r>
    </w:p>
    <w:p>
      <w:pPr>
        <w:pStyle w:val="Normal"/>
        <w:bidi w:val="0"/>
        <w:jc w:val="both"/>
        <w:rPr>
          <w:rFonts w:ascii="Arial" w:hAnsi="Arial"/>
          <w:lang w:val="ro-RO" w:eastAsia="zh-CN" w:bidi="hi-IN"/>
        </w:rPr>
      </w:pPr>
      <w:r>
        <w:rPr>
          <w:rFonts w:ascii="Arial" w:hAnsi="Arial"/>
          <w:b/>
          <w:bCs/>
          <w:i w:val="false"/>
          <w:iCs w:val="false"/>
          <w:lang w:val="ro-RO" w:eastAsia="zh-CN" w:bidi="hi-IN"/>
        </w:rPr>
        <w:tab/>
      </w:r>
      <w:r>
        <w:rPr>
          <w:rFonts w:ascii="Arial" w:hAnsi="Arial"/>
          <w:b w:val="false"/>
          <w:bCs w:val="false"/>
          <w:i w:val="false"/>
          <w:iCs w:val="false"/>
          <w:lang w:val="ro-RO" w:eastAsia="zh-CN" w:bidi="hi-IN"/>
        </w:rPr>
        <w:t xml:space="preserve">Proiectul este construit cu ajutorul sistemului </w:t>
      </w:r>
      <w:r>
        <w:rPr>
          <w:rFonts w:ascii="Arial" w:hAnsi="Arial"/>
          <w:b/>
          <w:bCs/>
          <w:i w:val="false"/>
          <w:iCs w:val="false"/>
          <w:lang w:val="ro-RO" w:eastAsia="zh-CN" w:bidi="hi-IN"/>
        </w:rPr>
        <w:t>Cmake</w:t>
      </w:r>
      <w:r>
        <w:rPr>
          <w:rFonts w:ascii="Arial" w:hAnsi="Arial"/>
          <w:b w:val="false"/>
          <w:bCs w:val="false"/>
          <w:i w:val="false"/>
          <w:iCs w:val="false"/>
          <w:lang w:val="ro-RO" w:eastAsia="zh-CN" w:bidi="hi-IN"/>
        </w:rPr>
        <w:t>, care se ocupă de configurarea proiectului(opțiunile alese, transferatul asset-urilor etc.), configurația este apoi trimisă către generator (</w:t>
      </w:r>
      <w:r>
        <w:rPr>
          <w:rFonts w:ascii="Arial" w:hAnsi="Arial"/>
          <w:b w:val="false"/>
          <w:bCs w:val="false"/>
          <w:i/>
          <w:iCs/>
          <w:lang w:val="ro-RO" w:eastAsia="zh-CN" w:bidi="hi-IN"/>
        </w:rPr>
        <w:t>make</w:t>
      </w:r>
      <w:r>
        <w:rPr>
          <w:rFonts w:ascii="Arial" w:hAnsi="Arial"/>
          <w:b w:val="false"/>
          <w:bCs w:val="false"/>
          <w:i w:val="false"/>
          <w:iCs w:val="false"/>
          <w:lang w:val="ro-RO" w:eastAsia="zh-CN" w:bidi="hi-IN"/>
        </w:rPr>
        <w:t xml:space="preserve">, </w:t>
      </w:r>
      <w:r>
        <w:rPr>
          <w:rFonts w:ascii="Arial" w:hAnsi="Arial"/>
          <w:b w:val="false"/>
          <w:bCs w:val="false"/>
          <w:i/>
          <w:iCs/>
          <w:lang w:val="ro-RO" w:eastAsia="zh-CN" w:bidi="hi-IN"/>
        </w:rPr>
        <w:t>ninja</w:t>
      </w:r>
      <w:r>
        <w:rPr>
          <w:rFonts w:ascii="Arial" w:hAnsi="Arial"/>
          <w:b w:val="false"/>
          <w:bCs w:val="false"/>
          <w:i w:val="false"/>
          <w:iCs w:val="false"/>
          <w:lang w:val="ro-RO" w:eastAsia="zh-CN" w:bidi="hi-IN"/>
        </w:rPr>
        <w:t>, etc.).</w:t>
      </w:r>
    </w:p>
    <w:p>
      <w:pPr>
        <w:pStyle w:val="Normal"/>
        <w:bidi w:val="0"/>
        <w:jc w:val="both"/>
        <w:rPr/>
      </w:pPr>
      <w:r>
        <w:rPr>
          <w:rFonts w:ascii="Arial" w:hAnsi="Arial"/>
          <w:b w:val="false"/>
          <w:bCs w:val="false"/>
          <w:i w:val="false"/>
          <w:iCs w:val="false"/>
          <w:lang w:val="ro-RO" w:eastAsia="zh-CN" w:bidi="hi-IN"/>
        </w:rPr>
        <w:tab/>
        <w:t xml:space="preserve">Compilatorul pe care a fost făcută dezvoltarea este </w:t>
      </w:r>
      <w:r>
        <w:rPr>
          <w:rFonts w:ascii="Arial" w:hAnsi="Arial"/>
          <w:b/>
          <w:bCs/>
          <w:i w:val="false"/>
          <w:iCs w:val="false"/>
          <w:lang w:val="ro-RO" w:eastAsia="zh-CN" w:bidi="hi-IN"/>
        </w:rPr>
        <w:t>clang++</w:t>
      </w:r>
      <w:r>
        <w:rPr>
          <w:rFonts w:ascii="Arial" w:hAnsi="Arial"/>
          <w:b w:val="false"/>
          <w:bCs w:val="false"/>
          <w:i w:val="false"/>
          <w:iCs w:val="false"/>
          <w:lang w:val="ro-RO" w:eastAsia="zh-CN" w:bidi="hi-IN"/>
        </w:rPr>
        <w:t xml:space="preserve">, scris de echipa </w:t>
      </w:r>
      <w:r>
        <w:rPr>
          <w:rFonts w:ascii="Arial" w:hAnsi="Arial"/>
          <w:b/>
          <w:bCs/>
          <w:i w:val="false"/>
          <w:iCs w:val="false"/>
          <w:lang w:val="ro-RO" w:eastAsia="zh-CN" w:bidi="hi-IN"/>
        </w:rPr>
        <w:t>LLVM</w:t>
      </w:r>
      <w:r>
        <w:rPr>
          <w:rFonts w:ascii="Arial" w:hAnsi="Arial"/>
          <w:b w:val="false"/>
          <w:bCs w:val="false"/>
          <w:i w:val="false"/>
          <w:iCs w:val="false"/>
          <w:lang w:val="ro-RO" w:eastAsia="zh-CN" w:bidi="hi-IN"/>
        </w:rPr>
        <w:t xml:space="preserve">. Versiunea de C++ folosită este </w:t>
      </w:r>
      <w:r>
        <w:rPr>
          <w:rFonts w:ascii="Arial" w:hAnsi="Arial"/>
          <w:b/>
          <w:bCs/>
          <w:i w:val="false"/>
          <w:iCs w:val="false"/>
          <w:lang w:val="ro-RO" w:eastAsia="zh-CN" w:bidi="hi-IN"/>
        </w:rPr>
        <w:t>c++-17</w:t>
      </w:r>
      <w:r>
        <w:rPr>
          <w:rFonts w:ascii="Arial" w:hAnsi="Arial"/>
          <w:b w:val="false"/>
          <w:bCs w:val="false"/>
          <w:i w:val="false"/>
          <w:iCs w:val="false"/>
          <w:lang w:val="ro-RO" w:eastAsia="zh-CN" w:bidi="hi-IN"/>
        </w:rPr>
        <w:t>.</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pPr>
      <w:r>
        <w:rPr>
          <w:rFonts w:ascii="Arial" w:hAnsi="Arial"/>
          <w:b/>
          <w:bCs/>
          <w:i w:val="false"/>
          <w:iCs w:val="false"/>
          <w:lang w:val="ro-RO" w:eastAsia="zh-CN" w:bidi="hi-IN"/>
        </w:rPr>
        <w:t>3.1 Configurarea folosind cmake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rPr>
      </w:pPr>
      <w:r>
        <w:rPr>
          <w:rFonts w:ascii="Arial" w:hAnsi="Arial"/>
          <w:lang w:val="ro-RO" w:eastAsia="zh-CN" w:bidi="hi-IN"/>
        </w:rPr>
        <w:tab/>
      </w:r>
      <w:r>
        <w:rPr>
          <w:rFonts w:ascii="Arial" w:hAnsi="Arial"/>
          <w:b w:val="false"/>
          <w:bCs w:val="false"/>
          <w:lang w:val="ro-RO" w:eastAsia="zh-CN" w:bidi="hi-IN"/>
        </w:rPr>
        <w:t>În timpul configurării se execută următorii pași:</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USE_OPENCL_FOR_DRAW</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xml:space="preserve">”, se caută </w:t>
      </w:r>
      <w:r>
        <w:rPr>
          <w:rFonts w:ascii="Arial" w:hAnsi="Arial"/>
          <w:i w:val="false"/>
          <w:iCs w:val="false"/>
          <w:color w:val="auto"/>
          <w:sz w:val="24"/>
          <w:szCs w:val="24"/>
          <w:lang w:val="ro-RO" w:eastAsia="zh-CN" w:bidi="hi-IN"/>
        </w:rPr>
        <w:t>l</w:t>
      </w:r>
      <w:r>
        <w:rPr>
          <w:rFonts w:ascii="Arial" w:hAnsi="Arial"/>
          <w:i w:val="false"/>
          <w:iCs w:val="false"/>
          <w:sz w:val="24"/>
          <w:szCs w:val="24"/>
          <w:lang w:val="ro-RO" w:eastAsia="zh-CN" w:bidi="hi-IN"/>
        </w:rPr>
        <w:t>ibrăria</w:t>
      </w:r>
      <w:r>
        <w:rPr>
          <w:rFonts w:ascii="Arial" w:hAnsi="Arial"/>
          <w:sz w:val="24"/>
          <w:szCs w:val="24"/>
          <w:lang w:val="ro-RO" w:eastAsia="zh-CN" w:bidi="hi-IN"/>
        </w:rPr>
        <w:t xml:space="preserve"> </w:t>
      </w:r>
      <w:r>
        <w:rPr>
          <w:rFonts w:ascii="Arial" w:hAnsi="Arial"/>
          <w:b/>
          <w:bCs/>
          <w:sz w:val="24"/>
          <w:szCs w:val="24"/>
          <w:lang w:val="ro-RO" w:eastAsia="zh-CN" w:bidi="hi-IN"/>
        </w:rPr>
        <w:t>OpenCL</w:t>
      </w:r>
      <w:r>
        <w:rPr>
          <w:rFonts w:ascii="Arial" w:hAnsi="Arial"/>
          <w:b w:val="false"/>
          <w:bCs w:val="false"/>
          <w:lang w:val="ro-RO" w:eastAsia="zh-CN" w:bidi="hi-IN"/>
        </w:rPr>
        <w:t xml:space="preserve">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 xml:space="preserve">În cazul în care </w:t>
      </w:r>
      <w:r>
        <w:rPr>
          <w:rFonts w:ascii="Arial" w:hAnsi="Arial"/>
          <w:b w:val="false"/>
          <w:bCs w:val="false"/>
          <w:lang w:val="ro-RO" w:eastAsia="zh-CN" w:bidi="hi-IN"/>
        </w:rPr>
        <w:t>OpenCL</w:t>
      </w:r>
      <w:r>
        <w:rPr>
          <w:rFonts w:ascii="Arial" w:hAnsi="Arial"/>
          <w:b w:val="false"/>
          <w:bCs w:val="false"/>
          <w:lang w:val="ro-RO" w:eastAsia="zh-CN" w:bidi="hi-IN"/>
        </w:rPr>
        <w:t xml:space="preserve"> nu este instalat se semnalează eroare pe loc și proiectul pică la configurare.</w:t>
      </w:r>
    </w:p>
    <w:p>
      <w:pPr>
        <w:pStyle w:val="Normal"/>
        <w:numPr>
          <w:ilvl w:val="0"/>
          <w:numId w:val="10"/>
        </w:numPr>
        <w:bidi w:val="0"/>
        <w:jc w:val="both"/>
        <w:rPr>
          <w:rFonts w:ascii="Arial" w:hAnsi="Arial"/>
        </w:rPr>
      </w:pPr>
      <w:r>
        <w:rPr>
          <w:rFonts w:ascii="Arial" w:hAnsi="Arial"/>
          <w:lang w:val="ro-RO" w:eastAsia="zh-CN" w:bidi="hi-IN"/>
        </w:rPr>
        <w:t>Dac</w:t>
      </w:r>
      <w:r>
        <w:rPr>
          <w:rFonts w:ascii="Arial" w:hAnsi="Arial"/>
          <w:color w:val="auto"/>
          <w:sz w:val="24"/>
          <w:szCs w:val="24"/>
          <w:lang w:val="ro-RO" w:eastAsia="zh-CN" w:bidi="hi-IN"/>
        </w:rPr>
        <w:t>ă variab</w:t>
      </w:r>
      <w:r>
        <w:rPr>
          <w:rFonts w:ascii="Arial" w:hAnsi="Arial"/>
          <w:color w:val="000000"/>
          <w:sz w:val="24"/>
          <w:szCs w:val="24"/>
          <w:shd w:fill="auto" w:val="clear"/>
          <w:lang w:val="ro-RO" w:eastAsia="zh-CN" w:bidi="hi-IN"/>
        </w:rPr>
        <w:t>ila „</w:t>
      </w:r>
      <w:r>
        <w:rPr>
          <w:rFonts w:ascii="Arial" w:hAnsi="Arial"/>
          <w:b w:val="false"/>
          <w:i/>
          <w:iCs/>
          <w:color w:val="000000"/>
          <w:sz w:val="24"/>
          <w:szCs w:val="24"/>
          <w:shd w:fill="auto" w:val="clear"/>
          <w:lang w:val="ro-RO" w:eastAsia="zh-CN" w:bidi="hi-IN"/>
        </w:rPr>
        <w:t>USE_CLANG_TIDY</w:t>
      </w:r>
      <w:r>
        <w:rPr>
          <w:rFonts w:ascii="Arial" w:hAnsi="Arial"/>
          <w:b w:val="false"/>
          <w:color w:val="000000"/>
          <w:sz w:val="24"/>
          <w:szCs w:val="24"/>
          <w:shd w:fill="auto" w:val="clear"/>
          <w:lang w:val="ro-RO" w:eastAsia="zh-CN" w:bidi="hi-IN"/>
        </w:rPr>
        <w:t>” e</w:t>
      </w:r>
      <w:r>
        <w:rPr>
          <w:rFonts w:ascii="Arial" w:hAnsi="Arial"/>
          <w:color w:val="auto"/>
          <w:sz w:val="24"/>
          <w:szCs w:val="24"/>
          <w:lang w:val="ro-RO" w:eastAsia="zh-CN" w:bidi="hi-IN"/>
        </w:rPr>
        <w:t>ste setată la „</w:t>
      </w:r>
      <w:r>
        <w:rPr>
          <w:rFonts w:ascii="Arial" w:hAnsi="Arial"/>
          <w:b w:val="false"/>
          <w:bCs w:val="false"/>
          <w:i/>
          <w:iCs/>
          <w:color w:val="auto"/>
          <w:sz w:val="24"/>
          <w:szCs w:val="24"/>
          <w:lang w:val="ro-RO" w:eastAsia="zh-CN" w:bidi="hi-IN"/>
        </w:rPr>
        <w:t>TRUE</w:t>
      </w:r>
      <w:r>
        <w:rPr>
          <w:rFonts w:ascii="Arial" w:hAnsi="Arial"/>
          <w:b w:val="false"/>
          <w:bCs w:val="false"/>
          <w:i w:val="false"/>
          <w:iCs w:val="false"/>
          <w:color w:val="auto"/>
          <w:sz w:val="24"/>
          <w:szCs w:val="24"/>
          <w:lang w:val="ro-RO" w:eastAsia="zh-CN" w:bidi="hi-IN"/>
        </w:rPr>
        <w:t>”, i se comunică generatorului să ruleze și analizorul static odată cu compilarea fișierelor sursă.</w:t>
      </w:r>
    </w:p>
    <w:p>
      <w:pPr>
        <w:pStyle w:val="Normal"/>
        <w:numPr>
          <w:ilvl w:val="1"/>
          <w:numId w:val="10"/>
        </w:numPr>
        <w:bidi w:val="0"/>
        <w:jc w:val="both"/>
        <w:rPr>
          <w:rFonts w:ascii="Arial" w:hAnsi="Arial"/>
        </w:rPr>
      </w:pPr>
      <w:r>
        <w:rPr>
          <w:rFonts w:ascii="Arial" w:hAnsi="Arial"/>
          <w:b w:val="false"/>
          <w:bCs w:val="false"/>
          <w:i w:val="false"/>
          <w:iCs w:val="false"/>
          <w:color w:val="auto"/>
          <w:sz w:val="24"/>
          <w:szCs w:val="24"/>
          <w:lang w:val="ro-RO" w:eastAsia="zh-CN" w:bidi="hi-IN"/>
        </w:rPr>
        <w:t>Analizorul static ales este „</w:t>
      </w:r>
      <w:r>
        <w:rPr>
          <w:rFonts w:ascii="Arial" w:hAnsi="Arial"/>
          <w:b w:val="false"/>
          <w:bCs w:val="false"/>
          <w:i/>
          <w:iCs/>
          <w:color w:val="auto"/>
          <w:sz w:val="24"/>
          <w:szCs w:val="24"/>
          <w:lang w:val="ro-RO" w:eastAsia="zh-CN" w:bidi="hi-IN"/>
        </w:rPr>
        <w:t>clang-tidy</w:t>
      </w:r>
      <w:r>
        <w:rPr>
          <w:rFonts w:ascii="Arial" w:hAnsi="Arial"/>
          <w:b w:val="false"/>
          <w:bCs w:val="false"/>
          <w:i w:val="false"/>
          <w:iCs w:val="false"/>
          <w:color w:val="auto"/>
          <w:sz w:val="24"/>
          <w:szCs w:val="24"/>
          <w:lang w:val="ro-RO" w:eastAsia="zh-CN" w:bidi="hi-IN"/>
        </w:rPr>
        <w:t xml:space="preserve">”, scris de echipa </w:t>
      </w:r>
      <w:r>
        <w:rPr>
          <w:rFonts w:ascii="Arial" w:hAnsi="Arial"/>
          <w:b/>
          <w:bCs/>
          <w:i w:val="false"/>
          <w:iCs w:val="false"/>
          <w:color w:val="auto"/>
          <w:sz w:val="24"/>
          <w:szCs w:val="24"/>
          <w:lang w:val="ro-RO" w:eastAsia="zh-CN" w:bidi="hi-IN"/>
        </w:rPr>
        <w:t>LLVM</w:t>
      </w:r>
      <w:r>
        <w:rPr>
          <w:rFonts w:ascii="Arial" w:hAnsi="Arial"/>
          <w:b w:val="false"/>
          <w:bCs w:val="false"/>
          <w:i w:val="false"/>
          <w:iCs w:val="false"/>
          <w:color w:val="auto"/>
          <w:sz w:val="24"/>
          <w:szCs w:val="24"/>
          <w:lang w:val="ro-RO" w:eastAsia="zh-CN" w:bidi="hi-IN"/>
        </w:rPr>
        <w:t>, versiunea folosită în timpul dezvoltării este 18.1.3.</w:t>
      </w:r>
    </w:p>
    <w:p>
      <w:pPr>
        <w:pStyle w:val="Normal"/>
        <w:numPr>
          <w:ilvl w:val="0"/>
          <w:numId w:val="10"/>
        </w:numPr>
        <w:bidi w:val="0"/>
        <w:jc w:val="both"/>
        <w:rPr>
          <w:rFonts w:ascii="Arial" w:hAnsi="Arial"/>
        </w:rPr>
      </w:pPr>
      <w:r>
        <w:rPr>
          <w:rFonts w:ascii="Arial" w:hAnsi="Arial"/>
          <w:b w:val="false"/>
          <w:bCs w:val="false"/>
          <w:lang w:val="ro-RO" w:eastAsia="zh-CN" w:bidi="hi-IN"/>
        </w:rPr>
        <w:t xml:space="preserve">Este librăria </w:t>
      </w:r>
      <w:r>
        <w:rPr>
          <w:rFonts w:ascii="Arial" w:hAnsi="Arial"/>
          <w:b/>
          <w:bCs/>
          <w:lang w:val="ro-RO" w:eastAsia="zh-CN" w:bidi="hi-IN"/>
        </w:rPr>
        <w:t>SFML</w:t>
      </w:r>
      <w:r>
        <w:rPr>
          <w:rFonts w:ascii="Arial" w:hAnsi="Arial"/>
          <w:b w:val="false"/>
          <w:bCs w:val="false"/>
          <w:lang w:val="ro-RO" w:eastAsia="zh-CN" w:bidi="hi-IN"/>
        </w:rPr>
        <w:t xml:space="preserve"> instalată la nivel de sistem?</w:t>
      </w:r>
    </w:p>
    <w:p>
      <w:pPr>
        <w:pStyle w:val="Normal"/>
        <w:numPr>
          <w:ilvl w:val="1"/>
          <w:numId w:val="10"/>
        </w:numPr>
        <w:bidi w:val="0"/>
        <w:jc w:val="both"/>
        <w:rPr>
          <w:rFonts w:ascii="Arial" w:hAnsi="Arial"/>
        </w:rPr>
      </w:pPr>
      <w:r>
        <w:rPr>
          <w:rFonts w:ascii="Arial" w:hAnsi="Arial"/>
          <w:b w:val="false"/>
          <w:bCs w:val="false"/>
          <w:lang w:val="ro-RO" w:eastAsia="zh-CN" w:bidi="hi-IN"/>
        </w:rPr>
        <w:t xml:space="preserve">În cazul în care </w:t>
      </w:r>
      <w:r>
        <w:rPr>
          <w:rFonts w:ascii="Arial" w:hAnsi="Arial"/>
          <w:b w:val="false"/>
          <w:bCs w:val="false"/>
          <w:lang w:val="ro-RO" w:eastAsia="zh-CN" w:bidi="hi-IN"/>
        </w:rPr>
        <w:t>SFML</w:t>
      </w:r>
      <w:r>
        <w:rPr>
          <w:rFonts w:ascii="Arial" w:hAnsi="Arial"/>
          <w:b w:val="false"/>
          <w:bCs w:val="false"/>
          <w:lang w:val="ro-RO" w:eastAsia="zh-CN" w:bidi="hi-IN"/>
        </w:rPr>
        <w:t xml:space="preserve"> nu este instala</w:t>
      </w:r>
      <w:r>
        <w:rPr>
          <w:rFonts w:ascii="Arial" w:hAnsi="Arial"/>
          <w:b w:val="false"/>
          <w:bCs w:val="false"/>
          <w:lang w:val="ro-RO" w:eastAsia="zh-CN" w:bidi="hi-IN"/>
        </w:rPr>
        <w:t>t</w:t>
      </w:r>
      <w:r>
        <w:rPr>
          <w:rFonts w:ascii="Arial" w:hAnsi="Arial"/>
          <w:b w:val="false"/>
          <w:bCs w:val="false"/>
          <w:lang w:val="ro-RO" w:eastAsia="zh-CN" w:bidi="hi-IN"/>
        </w:rPr>
        <w:t xml:space="preserve"> se semnalează eroare pe loc și proiectul pică la configurare.</w:t>
      </w:r>
    </w:p>
    <w:p>
      <w:pPr>
        <w:pStyle w:val="Normal"/>
        <w:numPr>
          <w:ilvl w:val="1"/>
          <w:numId w:val="10"/>
        </w:numPr>
        <w:bidi w:val="0"/>
        <w:jc w:val="both"/>
        <w:rPr>
          <w:rFonts w:ascii="Arial" w:hAnsi="Arial"/>
        </w:rPr>
      </w:pPr>
      <w:r>
        <w:rPr>
          <w:rFonts w:ascii="Arial" w:hAnsi="Arial"/>
          <w:b w:val="false"/>
          <w:bCs w:val="false"/>
          <w:lang w:val="ro-RO" w:eastAsia="zh-CN" w:bidi="hi-IN"/>
        </w:rPr>
        <w:t xml:space="preserve">Componentele dorite să fie link-uite </w:t>
      </w:r>
      <w:r>
        <w:rPr>
          <w:rFonts w:ascii="Arial" w:hAnsi="Arial"/>
          <w:b w:val="false"/>
          <w:bCs w:val="false"/>
          <w:color w:val="000000"/>
          <w:sz w:val="24"/>
          <w:szCs w:val="24"/>
          <w:shd w:fill="auto" w:val="clear"/>
          <w:lang w:val="ro-RO" w:eastAsia="zh-CN" w:bidi="hi-IN"/>
        </w:rPr>
        <w:t xml:space="preserve">sunt: </w:t>
      </w:r>
      <w:r>
        <w:rPr>
          <w:rFonts w:ascii="Arial" w:hAnsi="Arial"/>
          <w:b w:val="false"/>
          <w:bCs w:val="false"/>
          <w:i/>
          <w:iCs/>
          <w:color w:val="000000"/>
          <w:sz w:val="24"/>
          <w:szCs w:val="24"/>
          <w:shd w:fill="auto" w:val="clear"/>
          <w:lang w:val="ro-RO" w:eastAsia="zh-CN" w:bidi="hi-IN"/>
        </w:rPr>
        <w:t>graphics, window, system</w:t>
      </w:r>
      <w:r>
        <w:rPr>
          <w:rFonts w:ascii="Arial" w:hAnsi="Arial"/>
          <w:b w:val="false"/>
          <w:bCs w:val="false"/>
          <w:color w:val="000000"/>
          <w:sz w:val="24"/>
          <w:szCs w:val="24"/>
          <w:shd w:fill="auto" w:val="clear"/>
          <w:lang w:val="ro-RO" w:eastAsia="zh-CN" w:bidi="hi-IN"/>
        </w:rPr>
        <w:t xml:space="preserve">. Acestea sunt componentele necesare din librăria </w:t>
      </w:r>
      <w:r>
        <w:rPr>
          <w:rFonts w:ascii="Arial" w:hAnsi="Arial"/>
          <w:b w:val="false"/>
          <w:bCs w:val="false"/>
          <w:i/>
          <w:iCs/>
          <w:color w:val="000000"/>
          <w:sz w:val="24"/>
          <w:szCs w:val="24"/>
          <w:shd w:fill="auto" w:val="clear"/>
          <w:lang w:val="ro-RO" w:eastAsia="zh-CN" w:bidi="hi-IN"/>
        </w:rPr>
        <w:t>SFML</w:t>
      </w:r>
      <w:r>
        <w:rPr>
          <w:rFonts w:ascii="Arial" w:hAnsi="Arial"/>
          <w:b w:val="false"/>
          <w:bCs w:val="false"/>
          <w:color w:val="000000"/>
          <w:sz w:val="24"/>
          <w:szCs w:val="24"/>
          <w:shd w:fill="auto" w:val="clear"/>
          <w:lang w:val="ro-RO" w:eastAsia="zh-CN" w:bidi="hi-IN"/>
        </w:rPr>
        <w:t xml:space="preserve"> ca să putem crea o fereastră și să putem manipula pixelii din ea.</w:t>
      </w:r>
    </w:p>
    <w:p>
      <w:pPr>
        <w:pStyle w:val="Normal"/>
        <w:numPr>
          <w:ilvl w:val="0"/>
          <w:numId w:val="10"/>
        </w:numPr>
        <w:bidi w:val="0"/>
        <w:jc w:val="both"/>
        <w:rPr>
          <w:rFonts w:ascii="Arial" w:hAnsi="Arial"/>
        </w:rPr>
      </w:pPr>
      <w:r>
        <w:rPr>
          <w:rFonts w:ascii="Arial" w:hAnsi="Arial"/>
          <w:b w:val="false"/>
          <w:bCs w:val="false"/>
          <w:lang w:val="ro-RO" w:eastAsia="zh-CN" w:bidi="hi-IN"/>
        </w:rPr>
        <w:t xml:space="preserve">Se copie directorul </w:t>
      </w:r>
      <w:r>
        <w:rPr>
          <w:rFonts w:ascii="Arial" w:hAnsi="Arial"/>
          <w:b/>
          <w:bCs/>
          <w:i w:val="false"/>
          <w:iCs w:val="false"/>
          <w:lang w:val="ro-RO" w:eastAsia="zh-CN" w:bidi="hi-IN"/>
        </w:rPr>
        <w:t>assets</w:t>
      </w:r>
      <w:r>
        <w:rPr>
          <w:rFonts w:ascii="Arial" w:hAnsi="Arial"/>
          <w:b w:val="false"/>
          <w:bCs w:val="false"/>
          <w:lang w:val="ro-RO" w:eastAsia="zh-CN" w:bidi="hi-IN"/>
        </w:rPr>
        <w:t xml:space="preserve"> </w:t>
      </w:r>
      <w:r>
        <w:rPr>
          <w:rFonts w:ascii="Arial" w:hAnsi="Arial"/>
          <w:b w:val="false"/>
          <w:bCs w:val="false"/>
          <w:color w:val="000000"/>
          <w:sz w:val="24"/>
          <w:szCs w:val="24"/>
          <w:shd w:fill="auto" w:val="clear"/>
          <w:lang w:val="ro-RO" w:eastAsia="zh-CN" w:bidi="hi-IN"/>
        </w:rPr>
        <w:t>în directorul executabilului.</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 xml:space="preserve">Directorul </w:t>
      </w:r>
      <w:r>
        <w:rPr>
          <w:rFonts w:ascii="Arial" w:hAnsi="Arial"/>
          <w:b/>
          <w:bCs/>
          <w:color w:val="000000"/>
          <w:sz w:val="24"/>
          <w:szCs w:val="24"/>
          <w:shd w:fill="auto" w:val="clear"/>
          <w:lang w:val="ro-RO" w:eastAsia="zh-CN" w:bidi="hi-IN"/>
        </w:rPr>
        <w:t>assets</w:t>
      </w:r>
      <w:r>
        <w:rPr>
          <w:rFonts w:ascii="Arial" w:hAnsi="Arial"/>
          <w:b w:val="false"/>
          <w:bCs w:val="false"/>
          <w:color w:val="000000"/>
          <w:sz w:val="24"/>
          <w:szCs w:val="24"/>
          <w:shd w:fill="auto" w:val="clear"/>
          <w:lang w:val="ro-RO" w:eastAsia="zh-CN" w:bidi="hi-IN"/>
        </w:rPr>
        <w:t xml:space="preserve"> conține fontul folosit pentru a scrie la ecran și kernel-ul folosit de </w:t>
      </w:r>
      <w:r>
        <w:rPr>
          <w:rFonts w:ascii="Arial" w:hAnsi="Arial"/>
          <w:b w:val="false"/>
          <w:bCs w:val="false"/>
          <w:i/>
          <w:iCs/>
          <w:color w:val="000000"/>
          <w:sz w:val="24"/>
          <w:szCs w:val="24"/>
          <w:shd w:fill="auto" w:val="clear"/>
          <w:lang w:val="ro-RO" w:eastAsia="zh-CN" w:bidi="hi-IN"/>
        </w:rPr>
        <w:t>OpenCL</w:t>
      </w:r>
      <w:r>
        <w:rPr>
          <w:rFonts w:ascii="Arial" w:hAnsi="Arial"/>
          <w:b w:val="false"/>
          <w:bCs w:val="false"/>
          <w:color w:val="000000"/>
          <w:sz w:val="24"/>
          <w:szCs w:val="24"/>
          <w:shd w:fill="auto" w:val="clear"/>
          <w:lang w:val="ro-RO" w:eastAsia="zh-CN" w:bidi="hi-IN"/>
        </w:rPr>
        <w:t>.</w:t>
      </w:r>
    </w:p>
    <w:p>
      <w:pPr>
        <w:pStyle w:val="Normal"/>
        <w:numPr>
          <w:ilvl w:val="0"/>
          <w:numId w:val="10"/>
        </w:numPr>
        <w:bidi w:val="0"/>
        <w:jc w:val="both"/>
        <w:rPr>
          <w:rFonts w:ascii="Arial" w:hAnsi="Arial"/>
        </w:rPr>
      </w:pPr>
      <w:r>
        <w:rPr>
          <w:rFonts w:ascii="Arial" w:hAnsi="Arial"/>
          <w:b w:val="false"/>
          <w:bCs w:val="false"/>
          <w:color w:val="000000"/>
          <w:sz w:val="24"/>
          <w:szCs w:val="24"/>
          <w:shd w:fill="auto" w:val="clear"/>
          <w:lang w:val="ro-RO" w:eastAsia="zh-CN" w:bidi="hi-IN"/>
        </w:rPr>
        <w:t>Se setează flagurile compilatorului la „</w:t>
      </w:r>
      <w:r>
        <w:rPr>
          <w:rFonts w:ascii="Arial" w:hAnsi="Arial"/>
          <w:b w:val="false"/>
          <w:bCs w:val="false"/>
          <w:i/>
          <w:iCs/>
          <w:color w:val="000000"/>
          <w:sz w:val="24"/>
          <w:szCs w:val="24"/>
          <w:shd w:fill="auto" w:val="clear"/>
          <w:lang w:val="ro-RO" w:eastAsia="zh-CN" w:bidi="hi-IN"/>
        </w:rPr>
        <w:t>-Wall -Wextra -pedantic -Werror -O3</w:t>
      </w:r>
      <w:r>
        <w:rPr>
          <w:rFonts w:ascii="Arial" w:hAnsi="Arial"/>
          <w:b w:val="false"/>
          <w:b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Primele patru flaguri se asigură că compilatorul ajută programatorul să facă mai puține greșeli „umane” în cod – marind numărul de warning-uri pe care compilatorul le raportează, dintre care flagul „</w:t>
      </w:r>
      <w:r>
        <w:rPr>
          <w:rFonts w:ascii="Arial" w:hAnsi="Arial"/>
          <w:b w:val="false"/>
          <w:bCs w:val="false"/>
          <w:i/>
          <w:iCs/>
          <w:color w:val="000000"/>
          <w:sz w:val="24"/>
          <w:szCs w:val="24"/>
          <w:shd w:fill="auto" w:val="clear"/>
          <w:lang w:val="ro-RO" w:eastAsia="zh-CN" w:bidi="hi-IN"/>
        </w:rPr>
        <w:t>-Werror</w:t>
      </w:r>
      <w:r>
        <w:rPr>
          <w:rFonts w:ascii="Arial" w:hAnsi="Arial"/>
          <w:b w:val="false"/>
          <w:bCs w:val="false"/>
          <w:color w:val="000000"/>
          <w:sz w:val="24"/>
          <w:szCs w:val="24"/>
          <w:shd w:fill="auto" w:val="clear"/>
          <w:lang w:val="ro-RO" w:eastAsia="zh-CN" w:bidi="hi-IN"/>
        </w:rPr>
        <w:t>” schimbă prioritatea warningu-urilor la erori de compilare, oprind compilarea când cu status eșuat dacă sunt întâmpinate.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-pedantic</w:t>
      </w:r>
      <w:r>
        <w:rPr>
          <w:rFonts w:ascii="Arial" w:hAnsi="Arial"/>
          <w:b w:val="false"/>
          <w:bCs w:val="false"/>
          <w:color w:val="000000"/>
          <w:sz w:val="24"/>
          <w:szCs w:val="24"/>
          <w:shd w:fill="auto" w:val="clear"/>
          <w:lang w:val="ro-RO" w:eastAsia="zh-CN" w:bidi="hi-IN"/>
        </w:rPr>
        <w:t>” semnalează compilatorului să raporteze și warning-uri de paritate cu diferite compilatoare/arhitecturi – sporește șansa proiectului să poată fi construit pe alte mașini, cu compilatoare diferite, fără probleme.</w:t>
      </w:r>
    </w:p>
    <w:p>
      <w:pPr>
        <w:pStyle w:val="Normal"/>
        <w:numPr>
          <w:ilvl w:val="1"/>
          <w:numId w:val="10"/>
        </w:numPr>
        <w:bidi w:val="0"/>
        <w:jc w:val="both"/>
        <w:rPr>
          <w:rFonts w:ascii="Arial" w:hAnsi="Arial"/>
        </w:rPr>
      </w:pPr>
      <w:r>
        <w:rPr>
          <w:rFonts w:ascii="Arial" w:hAnsi="Arial"/>
          <w:b w:val="false"/>
          <w:bCs w:val="false"/>
          <w:color w:val="000000"/>
          <w:sz w:val="24"/>
          <w:szCs w:val="24"/>
          <w:shd w:fill="auto" w:val="clear"/>
          <w:lang w:val="ro-RO" w:eastAsia="zh-CN" w:bidi="hi-IN"/>
        </w:rPr>
        <w:t>Flagul „</w:t>
      </w:r>
      <w:r>
        <w:rPr>
          <w:rFonts w:ascii="Arial" w:hAnsi="Arial"/>
          <w:b w:val="false"/>
          <w:bCs w:val="false"/>
          <w:i/>
          <w:iCs/>
          <w:color w:val="000000"/>
          <w:sz w:val="24"/>
          <w:szCs w:val="24"/>
          <w:shd w:fill="auto" w:val="clear"/>
          <w:lang w:val="ro-RO" w:eastAsia="zh-CN" w:bidi="hi-IN"/>
        </w:rPr>
        <w:t>-O3</w:t>
      </w:r>
      <w:r>
        <w:rPr>
          <w:rFonts w:ascii="Arial" w:hAnsi="Arial"/>
          <w:b w:val="false"/>
          <w:bCs w:val="false"/>
          <w:i w:val="false"/>
          <w:iCs w:val="false"/>
          <w:color w:val="000000"/>
          <w:sz w:val="24"/>
          <w:szCs w:val="24"/>
          <w:shd w:fill="auto" w:val="clear"/>
          <w:lang w:val="ro-RO" w:eastAsia="zh-CN" w:bidi="hi-IN"/>
        </w:rPr>
        <w:t xml:space="preserve">” permite compilatorului să optimizeze agresiv codul </w:t>
      </w:r>
      <w:r>
        <w:rPr>
          <w:rFonts w:ascii="Arial" w:hAnsi="Arial"/>
          <w:b/>
          <w:bCs/>
          <w:i w:val="false"/>
          <w:iCs w:val="false"/>
          <w:color w:val="000000"/>
          <w:sz w:val="24"/>
          <w:szCs w:val="24"/>
          <w:shd w:fill="auto" w:val="clear"/>
          <w:lang w:val="ro-RO" w:eastAsia="zh-CN" w:bidi="hi-IN"/>
        </w:rPr>
        <w:t>Assembly</w:t>
      </w:r>
      <w:r>
        <w:rPr>
          <w:rFonts w:ascii="Arial" w:hAnsi="Arial"/>
          <w:b w:val="false"/>
          <w:bCs w:val="false"/>
          <w:i w:val="false"/>
          <w:iCs w:val="false"/>
          <w:color w:val="000000"/>
          <w:sz w:val="24"/>
          <w:szCs w:val="24"/>
          <w:shd w:fill="auto" w:val="clear"/>
          <w:lang w:val="ro-RO" w:eastAsia="zh-CN" w:bidi="hi-IN"/>
        </w:rPr>
        <w:t xml:space="preserve"> generat.</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Generatorului îi sunt comunicate toate fișierele sursă – luate recursiv din directorul „src”, precum și locația header-urilor folosite – directorul „include”.</w:t>
      </w:r>
    </w:p>
    <w:p>
      <w:pPr>
        <w:pStyle w:val="Normal"/>
        <w:numPr>
          <w:ilvl w:val="0"/>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Dacă variabila „</w:t>
      </w:r>
      <w:r>
        <w:rPr>
          <w:rFonts w:ascii="Arial" w:hAnsi="Arial"/>
          <w:b w:val="false"/>
          <w:bCs w:val="false"/>
          <w:i/>
          <w:iCs/>
          <w:color w:val="000000"/>
          <w:sz w:val="24"/>
          <w:szCs w:val="24"/>
          <w:shd w:fill="auto" w:val="clear"/>
          <w:lang w:val="ro-RO" w:eastAsia="zh-CN" w:bidi="hi-IN"/>
        </w:rPr>
        <w:t>GENERATE_DOCUMENTATION”</w:t>
      </w:r>
      <w:r>
        <w:rPr>
          <w:rFonts w:ascii="Arial" w:hAnsi="Arial"/>
          <w:b w:val="false"/>
          <w:bCs w:val="false"/>
          <w:i w:val="false"/>
          <w:iCs w:val="false"/>
          <w:color w:val="000000"/>
          <w:sz w:val="24"/>
          <w:szCs w:val="24"/>
          <w:shd w:fill="auto" w:val="clear"/>
          <w:lang w:val="ro-RO" w:eastAsia="zh-CN" w:bidi="hi-IN"/>
        </w:rPr>
        <w:t xml:space="preserve"> este setată la „</w:t>
      </w:r>
      <w:r>
        <w:rPr>
          <w:rFonts w:ascii="Arial" w:hAnsi="Arial"/>
          <w:b w:val="false"/>
          <w:bCs w:val="false"/>
          <w:i/>
          <w:iCs/>
          <w:color w:val="000000"/>
          <w:sz w:val="24"/>
          <w:szCs w:val="24"/>
          <w:shd w:fill="auto" w:val="clear"/>
          <w:lang w:val="ro-RO" w:eastAsia="zh-CN" w:bidi="hi-IN"/>
        </w:rPr>
        <w:t>TRUE</w:t>
      </w:r>
      <w:r>
        <w:rPr>
          <w:rFonts w:ascii="Arial" w:hAnsi="Arial"/>
          <w:b w:val="false"/>
          <w:bCs w:val="false"/>
          <w:i w:val="false"/>
          <w:iCs w:val="false"/>
          <w:color w:val="000000"/>
          <w:sz w:val="24"/>
          <w:szCs w:val="24"/>
          <w:shd w:fill="auto" w:val="clear"/>
          <w:lang w:val="ro-RO" w:eastAsia="zh-CN" w:bidi="hi-IN"/>
        </w:rPr>
        <w:t xml:space="preserve">”, generatorul va creea și documentația folosind pachetul </w:t>
      </w:r>
      <w:r>
        <w:rPr>
          <w:rFonts w:ascii="Arial" w:hAnsi="Arial"/>
          <w:b/>
          <w:bCs/>
          <w:i w:val="false"/>
          <w:iCs w:val="false"/>
          <w:color w:val="000000"/>
          <w:sz w:val="24"/>
          <w:szCs w:val="24"/>
          <w:u w:val="none"/>
          <w:shd w:fill="auto" w:val="clear"/>
          <w:lang w:val="ro-RO" w:eastAsia="zh-CN" w:bidi="hi-IN"/>
        </w:rPr>
        <w:t>Doxygen</w:t>
      </w:r>
      <w:r>
        <w:rPr>
          <w:rFonts w:ascii="Arial" w:hAnsi="Arial"/>
          <w:b w:val="false"/>
          <w:bCs w:val="false"/>
          <w:i w:val="false"/>
          <w:iCs w:val="false"/>
          <w:color w:val="000000"/>
          <w:sz w:val="24"/>
          <w:szCs w:val="24"/>
          <w:shd w:fill="auto" w:val="clear"/>
          <w:lang w:val="ro-RO" w:eastAsia="zh-CN" w:bidi="hi-IN"/>
        </w:rPr>
        <w:t>.</w:t>
      </w:r>
    </w:p>
    <w:p>
      <w:pPr>
        <w:pStyle w:val="Normal"/>
        <w:numPr>
          <w:ilvl w:val="1"/>
          <w:numId w:val="10"/>
        </w:numPr>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În cazul în care Doxygen nu este instalat se semnalează eroare pe loc și proiectul pică la configurare.</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b/>
          <w:bCs/>
        </w:rPr>
      </w:pPr>
      <w:r>
        <w:rPr>
          <w:rFonts w:ascii="Arial" w:hAnsi="Arial"/>
          <w:b/>
          <w:bCs/>
          <w:i w:val="false"/>
          <w:iCs w:val="false"/>
          <w:color w:val="000000"/>
          <w:sz w:val="24"/>
          <w:szCs w:val="24"/>
          <w:shd w:fill="auto" w:val="clear"/>
          <w:lang w:val="ro-RO" w:eastAsia="zh-CN" w:bidi="hi-IN"/>
        </w:rPr>
        <w:t>3.2 Structura directoarelor</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b w:val="false"/>
          <w:bCs w:val="false"/>
          <w:i w:val="false"/>
          <w:iCs w:val="false"/>
          <w:color w:val="000000"/>
          <w:sz w:val="24"/>
          <w:szCs w:val="24"/>
          <w:shd w:fill="auto" w:val="clear"/>
          <w:lang w:val="ro-RO" w:eastAsia="zh-CN" w:bidi="hi-IN"/>
        </w:rPr>
        <w:tab/>
        <w:t xml:space="preserve">Punctul de pornire al aplicației – funcția main() - se află în fișierul sursă „Main.cpp” (fig. 3.1 </w:t>
      </w:r>
      <w:r>
        <w:rPr>
          <w:rFonts w:eastAsia="Arial" w:cs="Arial" w:ascii="Arial" w:hAnsi="Arial"/>
          <w:b w:val="false"/>
          <w:bCs w:val="false"/>
          <w:i w:val="false"/>
          <w:iCs w:val="false"/>
          <w:color w:val="000000"/>
          <w:sz w:val="24"/>
          <w:szCs w:val="24"/>
          <w:shd w:fill="auto" w:val="clear"/>
          <w:lang w:val="ro-RO" w:eastAsia="zh-CN" w:bidi="hi-IN"/>
        </w:rPr>
        <w:t>↓</w:t>
      </w:r>
      <w:r>
        <w:rPr>
          <w:rFonts w:ascii="Arial" w:hAnsi="Arial"/>
          <w:b w:val="false"/>
          <w:bCs w:val="false"/>
          <w:i w:val="false"/>
          <w:iCs w:val="false"/>
          <w:color w:val="000000"/>
          <w:sz w:val="24"/>
          <w:szCs w:val="24"/>
          <w:shd w:fill="auto" w:val="clear"/>
          <w:lang w:val="ro-RO" w:eastAsia="zh-CN" w:bidi="hi-IN"/>
        </w:rPr>
        <w:t>).</w:t>
      </w:r>
    </w:p>
    <w:p>
      <w:pPr>
        <w:pStyle w:val="Normal"/>
        <w:bidi w:val="0"/>
        <w:jc w:val="both"/>
        <w:rPr>
          <w:rFonts w:ascii="Arial" w:hAnsi="Arial"/>
        </w:rPr>
      </w:pPr>
      <w:r>
        <w:rPr>
          <w:rFonts w:ascii="Arial" w:hAnsi="Arial"/>
        </w:rPr>
      </w:r>
    </w:p>
    <w:p>
      <w:pPr>
        <w:pStyle w:val="Normal"/>
        <w:bidi w:val="0"/>
        <w:jc w:val="both"/>
        <w:rPr>
          <w:rFonts w:ascii="Arial" w:hAnsi="Arial"/>
          <w:lang w:val="ro-RO" w:eastAsia="zh-CN" w:bidi="hi-IN"/>
        </w:rPr>
      </w:pPr>
      <w:r>
        <w:rPr>
          <w:rFonts w:ascii="Arial" w:hAnsi="Arial"/>
          <w:lang w:val="ro-RO" w:eastAsia="zh-CN" w:bidi="hi-IN"/>
        </w:rPr>
      </w:r>
    </w:p>
    <w:tbl>
      <w:tblPr>
        <w:tblW w:w="9645" w:type="dxa"/>
        <w:jc w:val="start"/>
        <w:tblInd w:w="0" w:type="dxa"/>
        <w:tblLayout w:type="fixed"/>
        <w:tblCellMar>
          <w:top w:w="0" w:type="dxa"/>
          <w:start w:w="0" w:type="dxa"/>
          <w:bottom w:w="0" w:type="dxa"/>
          <w:end w:w="0" w:type="dxa"/>
        </w:tblCellMar>
      </w:tblPr>
      <w:tblGrid>
        <w:gridCol w:w="9645"/>
      </w:tblGrid>
      <w:tr>
        <w:trPr/>
        <w:tc>
          <w:tcPr>
            <w:tcW w:w="9645" w:type="dxa"/>
            <w:tcBorders/>
          </w:tcPr>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main</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8000"/>
                <w:sz w:val="21"/>
                <w:shd w:fill="auto" w:val="clear"/>
                <w:lang w:val="ro-RO" w:eastAsia="zh-CN" w:bidi="hi-IN"/>
              </w:rPr>
              <w:t>/*argc*/</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char*</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 {</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const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string_view</w:t>
            </w:r>
            <w:r>
              <w:rPr>
                <w:rFonts w:ascii="Andale Mono" w:hAnsi="Andale Mono"/>
                <w:b/>
                <w:bCs/>
                <w:color w:val="3B3B3B"/>
                <w:sz w:val="21"/>
                <w:shd w:fill="auto" w:val="clear"/>
                <w:lang w:val="ro-RO" w:eastAsia="zh-CN" w:bidi="hi-IN"/>
              </w:rPr>
              <w:t xml:space="preserve"> </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001080"/>
                <w:sz w:val="21"/>
                <w:shd w:fill="auto" w:val="clear"/>
                <w:lang w:val="ro-RO" w:eastAsia="zh-CN" w:bidi="hi-IN"/>
              </w:rPr>
              <w:t>argv</w:t>
            </w:r>
            <w:r>
              <w:rPr>
                <w:rFonts w:ascii="Andale Mono" w:hAnsi="Andale Mono"/>
                <w:b/>
                <w:bCs/>
                <w:color w:val="3B3B3B"/>
                <w:sz w:val="21"/>
                <w:shd w:fill="auto" w:val="clear"/>
                <w:lang w:val="ro-RO" w:eastAsia="zh-CN" w:bidi="hi-IN"/>
              </w:rPr>
              <w:t>[</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current_path</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filesystem</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path</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executable_path</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parent_path</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FallingSandEngine</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A31515"/>
                <w:sz w:val="21"/>
                <w:shd w:fill="auto" w:val="clear"/>
                <w:lang w:val="ro-RO" w:eastAsia="zh-CN" w:bidi="hi-IN"/>
              </w:rPr>
              <w:t>"Falling Sand Simulator"</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kWorldWidth</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constants</w:t>
            </w:r>
            <w:r>
              <w:rPr>
                <w:rFonts w:ascii="Andale Mono" w:hAnsi="Andale Mono"/>
                <w:b/>
                <w:bCs/>
                <w:color w:val="3B3B3B"/>
                <w:sz w:val="21"/>
                <w:shd w:fill="auto" w:val="clear"/>
                <w:lang w:val="ro-RO" w:eastAsia="zh-CN" w:bidi="hi-IN"/>
              </w:rPr>
              <w:t>::</w:t>
            </w:r>
            <w:r>
              <w:rPr>
                <w:rFonts w:ascii="Andale Mono" w:hAnsi="Andale Mono"/>
                <w:b/>
                <w:bCs/>
                <w:color w:val="0070C1"/>
                <w:sz w:val="21"/>
                <w:shd w:fill="auto" w:val="clear"/>
                <w:lang w:val="ro-RO" w:eastAsia="zh-CN" w:bidi="hi-IN"/>
              </w:rPr>
              <w:t>kWorldHeight</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falling_engine</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Run</w:t>
            </w:r>
            <w:r>
              <w:rPr>
                <w:rFonts w:ascii="Andale Mono" w:hAnsi="Andale Mono"/>
                <w:b/>
                <w:bCs/>
                <w:color w:val="3B3B3B"/>
                <w:sz w:val="21"/>
                <w:shd w:fill="auto" w:val="clear"/>
                <w:lang w:val="ro-RO" w:eastAsia="zh-CN" w:bidi="hi-IN"/>
              </w:rPr>
              <w:t>();</w:t>
            </w:r>
          </w:p>
          <w:p>
            <w:pPr>
              <w:pStyle w:val="Normal"/>
              <w:spacing w:lineRule="atLeast" w:line="285"/>
              <w:rPr>
                <w:rFonts w:ascii="Andale Mono" w:hAnsi="Andale Mono"/>
                <w:b/>
                <w:bCs/>
                <w:highlight w:val="none"/>
                <w:shd w:fill="auto" w:val="clear"/>
                <w:lang w:val="ro-RO" w:eastAsia="zh-CN" w:bidi="hi-IN"/>
              </w:rPr>
            </w:pPr>
            <w:r>
              <w:rPr>
                <w:rFonts w:ascii="Andale Mono" w:hAnsi="Andale Mono"/>
                <w:b/>
                <w:bCs/>
                <w:shd w:fill="auto" w:val="clear"/>
                <w:lang w:val="ro-RO" w:eastAsia="zh-CN" w:bidi="hi-IN"/>
              </w:rPr>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0</w:t>
            </w:r>
            <w:r>
              <w:rPr>
                <w:rFonts w:ascii="Andale Mono" w:hAnsi="Andale Mono"/>
                <w:b/>
                <w:bCs/>
                <w:color w:val="3B3B3B"/>
                <w:sz w:val="21"/>
                <w:shd w:fill="auto" w:val="clear"/>
                <w:lang w:val="ro-RO" w:eastAsia="zh-CN" w:bidi="hi-IN"/>
              </w:rPr>
              <w:t>;</w:t>
            </w:r>
          </w:p>
          <w:p>
            <w:pPr>
              <w:pStyle w:val="Normal"/>
              <w:spacing w:lineRule="atLeast" w:line="285"/>
              <w:ind w:hanging="0" w:start="0" w:end="0"/>
              <w:rPr>
                <w:rFonts w:ascii="Andale Mono" w:hAnsi="Andale Mono"/>
                <w:b/>
                <w:bCs/>
                <w:color w:val="3B3B3B"/>
                <w:sz w:val="21"/>
                <w:highlight w:val="none"/>
                <w:shd w:fill="auto" w:val="clear"/>
                <w:lang w:val="ro-RO" w:eastAsia="zh-CN" w:bidi="hi-IN"/>
              </w:rPr>
            </w:pPr>
            <w:r>
              <w:rPr>
                <w:rFonts w:ascii="Andale Mono" w:hAnsi="Andale Mono"/>
                <w:b/>
                <w:bCs/>
                <w:color w:val="3B3B3B"/>
                <w:sz w:val="21"/>
                <w:shd w:fill="auto" w:val="clear"/>
                <w:lang w:val="ro-RO" w:eastAsia="zh-CN" w:bidi="hi-IN"/>
              </w:rPr>
              <w:t>}</w:t>
            </w:r>
          </w:p>
          <w:p>
            <w:pPr>
              <w:pStyle w:val="Normal"/>
              <w:spacing w:lineRule="atLeast" w:line="285"/>
              <w:ind w:hanging="0" w:start="0" w:end="0"/>
              <w:rPr>
                <w:color w:val="3B3B3B"/>
                <w:sz w:val="21"/>
              </w:rPr>
            </w:pPr>
            <w:r>
              <w:rPr>
                <w:color w:val="3B3B3B"/>
                <w:sz w:val="21"/>
              </w:rPr>
            </w:r>
          </w:p>
        </w:tc>
      </w:tr>
      <w:tr>
        <w:trPr>
          <w:trHeight w:val="90" w:hRule="atLeast"/>
        </w:trPr>
        <w:tc>
          <w:tcPr>
            <w:tcW w:w="9645" w:type="dxa"/>
            <w:tcBorders/>
          </w:tcPr>
          <w:p>
            <w:pPr>
              <w:pStyle w:val="TableContents"/>
              <w:jc w:val="center"/>
              <w:rPr>
                <w:lang w:val="ro-RO" w:eastAsia="zh-CN" w:bidi="hi-IN"/>
              </w:rPr>
            </w:pPr>
            <w:r>
              <w:rPr>
                <w:rFonts w:ascii="Arial" w:hAnsi="Arial"/>
                <w:i/>
                <w:iCs/>
                <w:lang w:val="ro-RO" w:eastAsia="zh-CN" w:bidi="hi-IN"/>
              </w:rPr>
              <w:t>Figura 3.1</w:t>
            </w:r>
            <w:r>
              <w:rPr>
                <w:rFonts w:ascii="Arial" w:hAnsi="Arial"/>
                <w:b w:val="false"/>
                <w:bCs w:val="false"/>
                <w:i/>
                <w:iCs/>
                <w:lang w:val="ro-RO" w:eastAsia="zh-CN" w:bidi="hi-IN"/>
              </w:rPr>
              <w:t>: Funcția main()</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rPr>
      </w:pPr>
      <w:r>
        <w:rPr>
          <w:rFonts w:ascii="Arial" w:hAnsi="Arial"/>
          <w:u w:val="none"/>
          <w:lang w:val="ro-RO" w:eastAsia="zh-CN" w:bidi="hi-IN"/>
        </w:rPr>
        <w:t>Funcția main are rolul de a creea motorul și de a porni motorul. Variabil</w:t>
      </w:r>
      <w:r>
        <w:rPr>
          <w:rFonts w:ascii="Arial" w:hAnsi="Arial"/>
          <w:u w:val="none"/>
          <w:lang w:val="ro-RO" w:eastAsia="zh-CN" w:bidi="hi-IN"/>
        </w:rPr>
        <w:t>a</w:t>
      </w:r>
      <w:r>
        <w:rPr>
          <w:rFonts w:ascii="Arial" w:hAnsi="Arial"/>
          <w:u w:val="none"/>
          <w:lang w:val="ro-RO" w:eastAsia="zh-CN" w:bidi="hi-IN"/>
        </w:rPr>
        <w:t xml:space="preserve"> standard C++ „</w:t>
      </w:r>
      <w:r>
        <w:rPr>
          <w:rFonts w:ascii="Arial" w:hAnsi="Arial"/>
          <w:i/>
          <w:iCs/>
          <w:u w:val="none"/>
          <w:lang w:val="ro-RO" w:eastAsia="zh-CN" w:bidi="hi-IN"/>
        </w:rPr>
        <w:t>std::filesystem::curent_path</w:t>
      </w:r>
      <w:r>
        <w:rPr>
          <w:rFonts w:ascii="Arial" w:hAnsi="Arial"/>
          <w:u w:val="none"/>
          <w:lang w:val="ro-RO" w:eastAsia="zh-CN" w:bidi="hi-IN"/>
        </w:rPr>
        <w:t xml:space="preserve">” este modificată să reflecte locația exactă a executabilului, astfel putem citi asset-urile din același director cu executabilul, în cazul în care directorul din care se rulează aplicația nu </w:t>
      </w:r>
      <w:r>
        <w:rPr>
          <w:rFonts w:ascii="Arial" w:hAnsi="Arial"/>
          <w:u w:val="none"/>
          <w:lang w:val="ro-RO" w:eastAsia="zh-CN" w:bidi="hi-IN"/>
        </w:rPr>
        <w:t>conține și</w:t>
      </w:r>
      <w:r>
        <w:rPr>
          <w:rFonts w:ascii="Arial" w:hAnsi="Arial"/>
          <w:u w:val="none"/>
          <w:lang w:val="ro-RO" w:eastAsia="zh-CN" w:bidi="hi-IN"/>
        </w:rPr>
        <w:t xml:space="preserve"> asset-uri</w:t>
      </w:r>
      <w:r>
        <w:rPr>
          <w:rFonts w:ascii="Arial" w:hAnsi="Arial"/>
          <w:u w:val="none"/>
          <w:lang w:val="ro-RO" w:eastAsia="zh-CN" w:bidi="hi-IN"/>
        </w:rPr>
        <w:t>le</w:t>
      </w:r>
      <w:r>
        <w:rPr>
          <w:rFonts w:ascii="Arial" w:hAnsi="Arial"/>
          <w:u w:val="none"/>
          <w:lang w:val="ro-RO" w:eastAsia="zh-CN" w:bidi="hi-IN"/>
        </w:rPr>
        <w:t>.</w:t>
      </w:r>
    </w:p>
    <w:p>
      <w:pPr>
        <w:pStyle w:val="Normal"/>
        <w:bidi w:val="0"/>
        <w:jc w:val="both"/>
        <w:rPr>
          <w:lang w:val="ro-RO" w:eastAsia="zh-CN" w:bidi="hi-IN"/>
        </w:rPr>
      </w:pPr>
      <w:r>
        <w:rPr>
          <w:rFonts w:ascii="Arial" w:hAnsi="Arial"/>
          <w:u w:val="none"/>
          <w:lang w:val="ro-RO" w:eastAsia="zh-CN" w:bidi="hi-IN"/>
        </w:rPr>
        <w:tab/>
        <w:t xml:space="preserve">Bucla de execuție a simulatorului arată astfel (fig 3.2 </w:t>
      </w:r>
      <w:r>
        <w:rPr>
          <w:rFonts w:eastAsia="Arial" w:cs="Arial" w:ascii="Arial" w:hAnsi="Arial"/>
          <w:u w:val="none"/>
          <w:lang w:val="ro-RO" w:eastAsia="zh-CN" w:bidi="hi-IN"/>
        </w:rPr>
        <w:t>↓</w:t>
      </w:r>
      <w:r>
        <w:rPr>
          <w:rFonts w:ascii="Arial" w:hAnsi="Arial"/>
          <w:u w:val="none"/>
          <w:lang w:val="ro-RO" w:eastAsia="zh-CN" w:bidi="hi-IN"/>
        </w:rPr>
        <w:t>):</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rFonts w:ascii="Arial" w:hAnsi="Arial"/>
                <w:u w:val="none"/>
                <w:lang w:val="ro-RO" w:eastAsia="zh-CN" w:bidi="hi-IN"/>
              </w:rPr>
            </w:pPr>
            <w:r>
              <w:rPr>
                <w:rFonts w:ascii="Arial" w:hAnsi="Arial"/>
                <w:u w:val="none"/>
                <w:lang w:val="ro-RO" w:eastAsia="zh-CN" w:bidi="hi-IN"/>
              </w:rPr>
              <w:drawing>
                <wp:anchor behindDoc="0" distT="0" distB="0" distL="0" distR="0" simplePos="0" locked="0" layoutInCell="1" allowOverlap="1" relativeHeight="38">
                  <wp:simplePos x="0" y="0"/>
                  <wp:positionH relativeFrom="column">
                    <wp:posOffset>426720</wp:posOffset>
                  </wp:positionH>
                  <wp:positionV relativeFrom="paragraph">
                    <wp:posOffset>76200</wp:posOffset>
                  </wp:positionV>
                  <wp:extent cx="5267325" cy="2727325"/>
                  <wp:effectExtent l="0" t="0" r="0" b="0"/>
                  <wp:wrapTopAndBottom/>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9">
                            <a:extLst>
                              <a:ext uri="{96DAC541-7B7A-43D3-8B79-37D633B846F1}">
                                <asvg:svgBlip xmlns:asvg="http://schemas.microsoft.com/office/drawing/2016/SVG/main" r:embed="rId30"/>
                              </a:ext>
                            </a:extLst>
                          </a:blip>
                          <a:stretch>
                            <a:fillRect/>
                          </a:stretch>
                        </pic:blipFill>
                        <pic:spPr bwMode="auto">
                          <a:xfrm>
                            <a:off x="0" y="0"/>
                            <a:ext cx="5267325" cy="2727325"/>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3.2</w:t>
            </w:r>
            <w:r>
              <w:rPr>
                <w:rFonts w:ascii="Arial" w:hAnsi="Arial"/>
                <w:b w:val="false"/>
                <w:bCs w:val="false"/>
                <w:i/>
                <w:iCs/>
                <w:u w:val="none"/>
                <w:lang w:val="ro-RO" w:eastAsia="zh-CN" w:bidi="hi-IN"/>
              </w:rPr>
              <w:t>: Bucla de execuție a simulării</w:t>
            </w:r>
          </w:p>
        </w:tc>
      </w:tr>
    </w:tbl>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 xml:space="preserve">Diferite calculatoare au diferite puteri de procesare, asta conduce la discrepanță între calculatoarele care sunt în stare să ruleze simularea de multiple ori pe secundă și cele care sunt în stare să ruleze de multiple ori pe </w:t>
      </w:r>
      <w:r>
        <w:rPr>
          <w:rFonts w:ascii="Arial" w:hAnsi="Arial"/>
          <w:i/>
          <w:iCs/>
          <w:u w:val="none"/>
          <w:lang w:val="ro-RO" w:eastAsia="zh-CN" w:bidi="hi-IN"/>
        </w:rPr>
        <w:t>milisecundă</w:t>
      </w:r>
      <w:r>
        <w:rPr>
          <w:rFonts w:ascii="Arial" w:hAnsi="Arial"/>
          <w:i w:val="false"/>
          <w:iCs w:val="false"/>
          <w:u w:val="none"/>
          <w:lang w:val="ro-RO" w:eastAsia="zh-CN" w:bidi="hi-IN"/>
        </w:rPr>
        <w:t xml:space="preserve">. Pentru a remedia această problemă și a face ca simularea să arate la fel indiferent de puterea de procesare (atâta timp cât aceasta este suficientă), se poate folosi o simplă buclă </w:t>
      </w:r>
      <w:r>
        <w:rPr>
          <w:rFonts w:ascii="Arial" w:hAnsi="Arial"/>
          <w:i w:val="false"/>
          <w:iCs w:val="false"/>
          <w:u w:val="none"/>
          <w:lang w:val="ro-RO" w:eastAsia="zh-CN" w:bidi="hi-IN"/>
        </w:rPr>
        <w:t>cu</w:t>
      </w:r>
      <w:r>
        <w:rPr>
          <w:rFonts w:ascii="Arial" w:hAnsi="Arial"/>
          <w:i w:val="false"/>
          <w:iCs w:val="false"/>
          <w:u w:val="none"/>
          <w:lang w:val="ro-RO" w:eastAsia="zh-CN" w:bidi="hi-IN"/>
        </w:rPr>
        <w:t xml:space="preserve"> un cronometru, care permite continuarea simulării doar la intervale egale de timp </w:t>
      </w:r>
      <w:r>
        <w:rPr>
          <w:rFonts w:ascii="Arial" w:hAnsi="Arial"/>
          <w:i w:val="false"/>
          <w:iCs w:val="false"/>
          <w:u w:val="none"/>
          <w:lang w:val="ro-RO" w:eastAsia="zh-CN" w:bidi="hi-IN"/>
        </w:rPr>
        <w:t xml:space="preserve">(fig. 3.3 </w:t>
      </w:r>
      <w:r>
        <w:rPr>
          <w:rFonts w:eastAsia="Arial" w:cs="Arial" w:ascii="Arial" w:hAnsi="Arial"/>
          <w:i w:val="false"/>
          <w:iCs w:val="false"/>
          <w:u w:val="none"/>
          <w:lang w:val="ro-RO" w:eastAsia="zh-CN" w:bidi="hi-IN"/>
        </w:rPr>
        <w:t>↓</w:t>
      </w:r>
      <w:r>
        <w:rPr>
          <w:rFonts w:ascii="Arial" w:hAnsi="Arial"/>
          <w:i w:val="false"/>
          <w:iCs w:val="false"/>
          <w:u w:val="none"/>
          <w:lang w:val="ro-RO" w:eastAsia="zh-CN" w:bidi="hi-IN"/>
        </w:rPr>
        <w:t>)</w:t>
      </w:r>
      <w:r>
        <w:rPr>
          <w:rFonts w:ascii="Arial" w:hAnsi="Arial"/>
          <w:i w:val="false"/>
          <w:iCs w:val="false"/>
          <w:u w:val="none"/>
          <w:lang w:val="ro-RO" w:eastAsia="zh-CN" w:bidi="hi-IN"/>
        </w:rPr>
        <w:t xml:space="preserve">. Durata intervalului aleasă în proiect este de 60 de cadre pe secundă, </w:t>
      </w:r>
      <w:r>
        <w:rPr>
          <w:rFonts w:ascii="Arial" w:hAnsi="Arial"/>
          <w:i w:val="false"/>
          <w:iCs w:val="false"/>
          <w:u w:val="none"/>
          <w:lang w:val="ro-RO" w:eastAsia="zh-CN" w:bidi="hi-IN"/>
        </w:rPr>
        <w:t>deoarece este valoarea cea mai des întâlnită ca rata de actualizare a monitoarelor.</w:t>
      </w:r>
    </w:p>
    <w:p>
      <w:pPr>
        <w:pStyle w:val="Normal"/>
        <w:bidi w:val="0"/>
        <w:jc w:val="both"/>
        <w:rPr>
          <w:i w:val="false"/>
          <w:i w:val="false"/>
          <w:iCs w:val="false"/>
        </w:rPr>
      </w:pPr>
      <w:r>
        <w:rPr>
          <w:rFonts w:ascii="Arial" w:hAnsi="Arial"/>
          <w:u w:val="non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pPr>
            <w:r>
              <w:rPr/>
              <w:drawing>
                <wp:anchor behindDoc="0" distT="0" distB="0" distL="0" distR="0" simplePos="0" locked="0" layoutInCell="0" allowOverlap="1" relativeHeight="39">
                  <wp:simplePos x="0" y="0"/>
                  <wp:positionH relativeFrom="column">
                    <wp:posOffset>267335</wp:posOffset>
                  </wp:positionH>
                  <wp:positionV relativeFrom="paragraph">
                    <wp:posOffset>103505</wp:posOffset>
                  </wp:positionV>
                  <wp:extent cx="5585460" cy="2616200"/>
                  <wp:effectExtent l="0" t="0" r="0" b="0"/>
                  <wp:wrapTopAndBottom/>
                  <wp:docPr id="2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title=""/>
                          <pic:cNvPicPr>
                            <a:picLocks noChangeAspect="1" noChangeArrowheads="1"/>
                          </pic:cNvPicPr>
                        </pic:nvPicPr>
                        <pic:blipFill>
                          <a:blip r:embed="rId31">
                            <a:extLst>
                              <a:ext uri="{96DAC541-7B7A-43D3-8B79-37D633B846F1}">
                                <asvg:svgBlip xmlns:asvg="http://schemas.microsoft.com/office/drawing/2016/SVG/main" r:embed="rId32"/>
                              </a:ext>
                            </a:extLst>
                          </a:blip>
                          <a:stretch>
                            <a:fillRect/>
                          </a:stretch>
                        </pic:blipFill>
                        <pic:spPr bwMode="auto">
                          <a:xfrm>
                            <a:off x="0" y="0"/>
                            <a:ext cx="5585460" cy="2616200"/>
                          </a:xfrm>
                          <a:prstGeom prst="rect">
                            <a:avLst/>
                          </a:prstGeom>
                        </pic:spPr>
                      </pic:pic>
                    </a:graphicData>
                  </a:graphic>
                </wp:anchor>
              </w:drawing>
            </w:r>
          </w:p>
        </w:tc>
      </w:tr>
      <w:tr>
        <w:trPr/>
        <w:tc>
          <w:tcPr>
            <w:tcW w:w="9638" w:type="dxa"/>
            <w:tcBorders/>
          </w:tcPr>
          <w:p>
            <w:pPr>
              <w:pStyle w:val="TableContents"/>
              <w:jc w:val="center"/>
              <w:rPr>
                <w:rFonts w:ascii="Arial" w:hAnsi="Arial"/>
                <w:u w:val="none"/>
                <w:lang w:val="ro-RO" w:eastAsia="zh-CN" w:bidi="hi-IN"/>
              </w:rPr>
            </w:pPr>
            <w:r>
              <w:rPr>
                <w:rFonts w:ascii="Arial" w:hAnsi="Arial"/>
                <w:i/>
                <w:iCs/>
                <w:u w:val="none"/>
                <w:lang w:val="ro-RO" w:eastAsia="zh-CN" w:bidi="hi-IN"/>
              </w:rPr>
              <w:t>Figura 3.</w:t>
            </w:r>
            <w:r>
              <w:rPr>
                <w:rFonts w:ascii="Arial" w:hAnsi="Arial"/>
                <w:i/>
                <w:iCs/>
                <w:u w:val="none"/>
                <w:lang w:val="ro-RO" w:eastAsia="zh-CN" w:bidi="hi-IN"/>
              </w:rPr>
              <w:t>3</w:t>
            </w:r>
            <w:r>
              <w:rPr>
                <w:rFonts w:ascii="Arial" w:hAnsi="Arial"/>
                <w:b w:val="false"/>
                <w:bCs w:val="false"/>
                <w:i/>
                <w:iCs/>
                <w:u w:val="none"/>
                <w:lang w:val="ro-RO" w:eastAsia="zh-CN" w:bidi="hi-IN"/>
              </w:rPr>
              <w:t xml:space="preserve">: </w:t>
            </w:r>
            <w:r>
              <w:rPr>
                <w:rFonts w:ascii="Arial" w:hAnsi="Arial"/>
                <w:b w:val="false"/>
                <w:bCs w:val="false"/>
                <w:i/>
                <w:iCs/>
                <w:u w:val="none"/>
                <w:lang w:val="ro-RO" w:eastAsia="zh-CN" w:bidi="hi-IN"/>
              </w:rPr>
              <w:t>Bucla care asigură simularea la intervale egale de timp – de 1/60 secunde</w:t>
            </w:r>
          </w:p>
        </w:tc>
      </w:tr>
    </w:tbl>
    <w:p>
      <w:pPr>
        <w:pStyle w:val="Normal"/>
        <w:bidi w:val="0"/>
        <w:jc w:val="both"/>
        <w:rPr>
          <w:i w:val="false"/>
          <w:i w:val="false"/>
          <w:iCs w:val="false"/>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b/>
          <w:bCs/>
          <w:u w:val="none"/>
          <w:lang w:val="ro-RO" w:eastAsia="zh-CN" w:bidi="hi-IN"/>
        </w:rPr>
      </w:pPr>
      <w:r>
        <w:rPr>
          <w:rFonts w:ascii="Arial" w:hAnsi="Arial"/>
          <w:b/>
          <w:bCs/>
          <w:u w:val="none"/>
          <w:lang w:val="ro-RO" w:eastAsia="zh-CN" w:bidi="hi-IN"/>
        </w:rPr>
        <w:t>3.3 Prelucrarea intrărilor</w:t>
      </w:r>
    </w:p>
    <w:p>
      <w:pPr>
        <w:pStyle w:val="Normal"/>
        <w:bidi w:val="0"/>
        <w:jc w:val="both"/>
        <w:rPr>
          <w:rFonts w:ascii="Arial" w:hAnsi="Arial"/>
          <w:u w:val="none"/>
          <w:lang w:val="ro-RO" w:eastAsia="zh-CN" w:bidi="hi-IN"/>
        </w:rPr>
      </w:pPr>
      <w:r>
        <w:rPr>
          <w:rFonts w:ascii="Arial" w:hAnsi="Arial"/>
          <w:u w:val="none"/>
          <w:lang w:val="ro-RO" w:eastAsia="zh-CN" w:bidi="hi-IN"/>
        </w:rPr>
      </w:r>
    </w:p>
    <w:p>
      <w:pPr>
        <w:pStyle w:val="Normal"/>
        <w:bidi w:val="0"/>
        <w:jc w:val="both"/>
        <w:rPr>
          <w:rFonts w:ascii="Arial" w:hAnsi="Arial"/>
          <w:u w:val="none"/>
          <w:lang w:val="ro-RO" w:eastAsia="zh-CN" w:bidi="hi-IN"/>
        </w:rPr>
      </w:pPr>
      <w:r>
        <w:rPr>
          <w:rFonts w:ascii="Arial" w:hAnsi="Arial"/>
          <w:u w:val="none"/>
          <w:lang w:val="ro-RO" w:eastAsia="zh-CN" w:bidi="hi-IN"/>
        </w:rPr>
        <w:tab/>
      </w:r>
      <w:r>
        <w:rPr>
          <w:rFonts w:ascii="Arial" w:hAnsi="Arial"/>
          <w:u w:val="none"/>
          <w:lang w:val="ro-RO" w:eastAsia="zh-CN" w:bidi="hi-IN"/>
        </w:rPr>
        <w:t>Pe decursul rulării SFML stochează toate evenimentele care au loc, acestea pot fi  taste apăsate la tastatură, mișcarea mouse-ului, închiderea ferestrei etc. Pentru a prelucra aceste elemente se apelează repetat funcția „</w:t>
      </w:r>
      <w:r>
        <w:rPr>
          <w:rFonts w:ascii="Arial" w:hAnsi="Arial"/>
          <w:i/>
          <w:iCs/>
          <w:u w:val="none"/>
          <w:lang w:val="ro-RO" w:eastAsia="zh-CN" w:bidi="hi-IN"/>
        </w:rPr>
        <w:t>sf::RenderWindow::pollEvent(Event &amp;event)</w:t>
      </w:r>
      <w:r>
        <w:rPr>
          <w:rFonts w:ascii="Arial" w:hAnsi="Arial"/>
          <w:u w:val="none"/>
          <w:lang w:val="ro-RO" w:eastAsia="zh-CN" w:bidi="hi-IN"/>
        </w:rPr>
        <w:t>”.</w:t>
      </w:r>
    </w:p>
    <w:sectPr>
      <w:headerReference w:type="even" r:id="rId33"/>
      <w:headerReference w:type="default" r:id="rId34"/>
      <w:headerReference w:type="first" r:id="rId35"/>
      <w:footerReference w:type="even" r:id="rId36"/>
      <w:footerReference w:type="default" r:id="rId37"/>
      <w:footerReference w:type="first" r:id="rId38"/>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ndale Mono">
    <w:charset w:val="01" w:characterSet="utf-8"/>
    <w:family w:val="roman"/>
    <w:pitch w:val="variable"/>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5">
          <wp:simplePos x="0" y="0"/>
          <wp:positionH relativeFrom="column">
            <wp:posOffset>4384040</wp:posOffset>
          </wp:positionH>
          <wp:positionV relativeFrom="paragraph">
            <wp:posOffset>19685</wp:posOffset>
          </wp:positionV>
          <wp:extent cx="2372360" cy="812800"/>
          <wp:effectExtent l="0" t="0" r="0" b="0"/>
          <wp:wrapSquare wrapText="largest"/>
          <wp:docPr id="2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0" distT="0" distB="0" distL="0" distR="0" simplePos="0" locked="0" layoutInCell="0" allowOverlap="1" relativeHeight="25">
          <wp:simplePos x="0" y="0"/>
          <wp:positionH relativeFrom="column">
            <wp:posOffset>4384040</wp:posOffset>
          </wp:positionH>
          <wp:positionV relativeFrom="paragraph">
            <wp:posOffset>19685</wp:posOffset>
          </wp:positionV>
          <wp:extent cx="2372360" cy="812800"/>
          <wp:effectExtent l="0" t="0" r="0" b="0"/>
          <wp:wrapSquare wrapText="largest"/>
          <wp:docPr id="26"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image" Target="media/image28.png"/><Relationship Id="rId30" Type="http://schemas.openxmlformats.org/officeDocument/2006/relationships/image" Target="media/image29.svg"/><Relationship Id="rId31" Type="http://schemas.openxmlformats.org/officeDocument/2006/relationships/image" Target="media/image30.png"/><Relationship Id="rId32" Type="http://schemas.openxmlformats.org/officeDocument/2006/relationships/image" Target="media/image31.sv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oter" Target="footer1.xml"/><Relationship Id="rId37" Type="http://schemas.openxmlformats.org/officeDocument/2006/relationships/footer" Target="footer2.xml"/><Relationship Id="rId38" Type="http://schemas.openxmlformats.org/officeDocument/2006/relationships/footer" Target="footer3.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2.jpeg"/>
</Relationships>
</file>

<file path=word/_rels/header3.xml.rels><?xml version="1.0" encoding="UTF-8"?>
<Relationships xmlns="http://schemas.openxmlformats.org/package/2006/relationships"><Relationship Id="rId1" Type="http://schemas.openxmlformats.org/officeDocument/2006/relationships/image" Target="media/image3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2909</TotalTime>
  <Application>LibreOffice/24.2.3.2$Linux_X86_64 LibreOffice_project/420$Build-2</Application>
  <AppVersion>15.0000</AppVersion>
  <Pages>14</Pages>
  <Words>2705</Words>
  <Characters>14920</Characters>
  <CharactersWithSpaces>17562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cp:lastPrinted>2024-06-10T17:42:20Z</cp:lastPrinted>
  <dcterms:modified xsi:type="dcterms:W3CDTF">2024-06-11T14:33:45Z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file>