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静态工厂方法：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与构造器相比，有名称；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与构造器相比，不必每次都创建新对象；</w:t>
      </w:r>
    </w:p>
    <w:p>
      <w:pPr>
        <w:numPr>
          <w:ilvl w:val="0"/>
          <w:numId w:val="2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与构造器相比，可以返回原返回类型的任何子类型；（如：java集合框架的Collections类）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675" cy="2096770"/>
            <wp:effectExtent l="0" t="0" r="146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67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这样对于那些非公开的子类，后期版本做更改后也不会影响到用户，比如：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2112645"/>
            <wp:effectExtent l="9525" t="9525" r="215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2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与构造器相比，创建参数化类型实例时，代码更加简洁——这一点好像在jdk8中，并没有区别（），或者是jvm版本原因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书中举例</w:t>
      </w:r>
      <w:r>
        <w:rPr>
          <w:rFonts w:hint="eastAsia"/>
          <w:lang w:val="en-US" w:eastAsia="zh-CN"/>
        </w:rPr>
        <w:t>：使用Map&lt;String, List&lt;String&gt;&gt; map = HashMap.</w:t>
      </w:r>
      <w:bookmarkStart w:id="0" w:name="OLE_LINK1"/>
      <w:r>
        <w:rPr>
          <w:rFonts w:hint="eastAsia"/>
          <w:lang w:val="en-US" w:eastAsia="zh-CN"/>
        </w:rPr>
        <w:t>newInstance</w:t>
      </w:r>
      <w:bookmarkEnd w:id="0"/>
      <w:r>
        <w:rPr>
          <w:rFonts w:hint="eastAsia"/>
          <w:lang w:val="en-US" w:eastAsia="zh-CN"/>
        </w:rPr>
        <w:t>()代替Map&lt;String, List&lt;String&gt;&gt; map = new HashMap&lt;String, List&lt;String&gt;&gt;()，理由是静态工厂方法可以进行</w:t>
      </w:r>
      <w:r>
        <w:rPr>
          <w:rFonts w:hint="eastAsia"/>
          <w:b w:val="0"/>
          <w:bCs w:val="0"/>
          <w:u w:val="single"/>
          <w:lang w:val="en-US" w:eastAsia="zh-CN"/>
        </w:rPr>
        <w:t>类型推导</w:t>
      </w:r>
      <w:r>
        <w:rPr>
          <w:rFonts w:hint="eastAsia"/>
          <w:lang w:val="en-US" w:eastAsia="zh-CN"/>
        </w:rPr>
        <w:t>（值得推荐）</w:t>
      </w:r>
      <w:r>
        <w:rPr>
          <w:rFonts w:hint="eastAsia"/>
          <w:lang w:val="en-US" w:eastAsia="zh-CN"/>
        </w:rPr>
        <w:drawing>
          <wp:inline distT="0" distB="0" distL="114300" distR="114300">
            <wp:extent cx="4772025" cy="546100"/>
            <wp:effectExtent l="9525" t="9525" r="19050" b="234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46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3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类如果不包含公有的或受保护的构造器，就不能被子类化；</w:t>
      </w:r>
    </w:p>
    <w:p>
      <w:pPr>
        <w:numPr>
          <w:ilvl w:val="0"/>
          <w:numId w:val="3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名字不好找，不像构造器那样被特别标注；一般可以遵守默认命名规则：</w:t>
      </w:r>
      <w:r>
        <w:rPr>
          <w:rFonts w:hint="eastAsia"/>
          <w:color w:val="00B050"/>
          <w:lang w:val="en-US" w:eastAsia="zh-CN"/>
        </w:rPr>
        <w:t>valueOf/of</w:t>
      </w:r>
      <w:r>
        <w:rPr>
          <w:rFonts w:hint="eastAsia"/>
          <w:lang w:val="en-US" w:eastAsia="zh-CN"/>
        </w:rPr>
        <w:t>（一般用于类型转换）、</w:t>
      </w:r>
      <w:r>
        <w:rPr>
          <w:rFonts w:hint="eastAsia"/>
          <w:color w:val="00B050"/>
          <w:lang w:val="en-US" w:eastAsia="zh-CN"/>
        </w:rPr>
        <w:t>getInstance</w:t>
      </w:r>
      <w:r>
        <w:rPr>
          <w:rFonts w:hint="eastAsia"/>
          <w:lang w:val="en-US" w:eastAsia="zh-CN"/>
        </w:rPr>
        <w:t>、</w:t>
      </w:r>
      <w:r>
        <w:rPr>
          <w:rFonts w:hint="eastAsia"/>
          <w:color w:val="00B050"/>
          <w:lang w:val="en-US" w:eastAsia="zh-CN"/>
        </w:rPr>
        <w:t>getType/newType</w:t>
      </w:r>
      <w:r>
        <w:rPr>
          <w:rFonts w:hint="eastAsia"/>
          <w:lang w:val="en-US" w:eastAsia="zh-CN"/>
        </w:rPr>
        <w:t>（当静态工厂方法在不同类中时）等；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多参数时，考虑用构建器（builder）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重叠构造器模式：参数少时，比较好；参数太多后，果断放弃；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JavaBeans模式：缺点-使保证bean一致性变得困难；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Builder模式：builder是它构建类的静态内部类，可先通过builder的setter方法设置属性，然后调用builder.build()方法，构建对象；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枚举实现单例模式</w:t>
      </w:r>
    </w:p>
    <w:p>
      <w:pPr>
        <w:numPr>
          <w:ilvl w:val="0"/>
          <w:numId w:val="5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抵御通过反射机制生成第二实例的方法：构建第二实例的时候抛出异常</w:t>
      </w:r>
    </w:p>
    <w:p>
      <w:pPr>
        <w:numPr>
          <w:ilvl w:val="0"/>
          <w:numId w:val="5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单例模式中，如果类是可序列化的（实现Serializable接口），必须重写readResolve方法，不然，每次反序列化都会产生一个实例；</w:t>
      </w:r>
    </w:p>
    <w:p>
      <w:pPr>
        <w:numPr>
          <w:ilvl w:val="0"/>
          <w:numId w:val="5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单元素的枚举类是最好的实现单例模式的方法——既可防止反射攻击，也可防止反序列化产生多实例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使用私有构造器强化不可实例化能力</w:t>
      </w: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避免创建不必要的对象</w:t>
      </w:r>
    </w:p>
    <w:p>
      <w:pPr>
        <w:widowControl w:val="0"/>
        <w:numPr>
          <w:ilvl w:val="0"/>
          <w:numId w:val="6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a = 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  此句创建了2次实例：参数“string”就是一个实例</w:t>
      </w:r>
    </w:p>
    <w:p>
      <w:pPr>
        <w:widowControl w:val="0"/>
        <w:numPr>
          <w:ilvl w:val="0"/>
          <w:numId w:val="6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优先使用基本类型，而不是封装类型</w:t>
      </w:r>
    </w:p>
    <w:p>
      <w:pPr>
        <w:widowControl w:val="0"/>
        <w:numPr>
          <w:ilvl w:val="0"/>
          <w:numId w:val="6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有时候重用对象会导致代码很乱，逻辑糟糕，比重建对象的代价更大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939165"/>
            <wp:effectExtent l="9525" t="9525" r="2349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9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及时清除过期引用</w:t>
      </w:r>
    </w:p>
    <w:p>
      <w:pPr>
        <w:widowControl w:val="0"/>
        <w:numPr>
          <w:ilvl w:val="0"/>
          <w:numId w:val="7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缓存、监听器/其他回调都比较容易发生内存泄漏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避免使用终结方法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从一个对象变得不可到达开始，到它的终结方法执行，</w:t>
      </w:r>
      <w:r>
        <w:rPr>
          <w:rFonts w:hint="eastAsia"/>
          <w:b w:val="0"/>
          <w:bCs w:val="0"/>
          <w:u w:val="single"/>
          <w:lang w:val="en-US" w:eastAsia="zh-CN"/>
        </w:rPr>
        <w:t>所花费的时间是任意长的</w:t>
      </w:r>
      <w:r>
        <w:rPr>
          <w:rFonts w:hint="eastAsia"/>
          <w:lang w:val="en-US" w:eastAsia="zh-CN"/>
        </w:rPr>
        <w:t>；所以，类似在终结方法中关闭文件的做法的错误的。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何时执行终结方法也是垃圾回收算法的一个功能，而垃圾回收算法在不同的jvm实现中会大相径庭，如果以来</w:t>
      </w:r>
      <w:bookmarkStart w:id="1" w:name="OLE_LINK2"/>
      <w:r>
        <w:rPr>
          <w:rFonts w:hint="eastAsia"/>
          <w:lang w:val="en-US" w:eastAsia="zh-CN"/>
        </w:rPr>
        <w:t>finallizer</w:t>
      </w:r>
      <w:bookmarkEnd w:id="1"/>
      <w:r>
        <w:rPr>
          <w:rFonts w:hint="eastAsia"/>
          <w:lang w:val="en-US" w:eastAsia="zh-CN"/>
        </w:rPr>
        <w:t>，那么</w:t>
      </w:r>
      <w:r>
        <w:rPr>
          <w:rFonts w:hint="eastAsia"/>
          <w:u w:val="single"/>
          <w:lang w:val="en-US" w:eastAsia="zh-CN"/>
        </w:rPr>
        <w:t>不同jvm</w:t>
      </w:r>
      <w:r>
        <w:rPr>
          <w:rFonts w:hint="eastAsia"/>
          <w:lang w:val="en-US" w:eastAsia="zh-CN"/>
        </w:rPr>
        <w:t>中实现会截然不同。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有时候finallizer是否执行都不能保证：程序终止，而finallizer方法却没执行。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不要被System.runFinalizersOnExit()和Runtime.runFinalizersOnExit()诱惑，它们都有致命缺陷（多线程情况）；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Finallizer中的异常不会被打印，容易被忽略；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Finallizer增加性能损耗；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建议使用try...finally</w:t>
      </w:r>
    </w:p>
    <w:p>
      <w:pPr>
        <w:widowControl w:val="0"/>
        <w:numPr>
          <w:ilvl w:val="0"/>
          <w:numId w:val="8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子类如果重写了终结方法（finallizer），则必须再调用超类的终结方法；</w:t>
      </w:r>
      <w:r>
        <w:rPr>
          <w:rFonts w:hint="eastAsia"/>
          <w:b/>
          <w:bCs/>
          <w:lang w:val="en-US" w:eastAsia="zh-CN"/>
        </w:rPr>
        <w:t>终结方法守卫者</w:t>
      </w:r>
      <w:r>
        <w:rPr>
          <w:rFonts w:hint="eastAsia"/>
          <w:lang w:val="en-US" w:eastAsia="zh-CN"/>
        </w:rPr>
        <w:t>可以防止粗心大意而没有执行super.finallizer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覆盖equals方法的通用约定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类的每个实例实质上都是唯一的；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不关心类是否提供“逻辑相等”的测试功能；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超类的equals方法也适合子类；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不明白：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1021080"/>
            <wp:effectExtent l="9525" t="9525" r="21590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1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什么时候需要覆盖equals方法：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8595" cy="633730"/>
            <wp:effectExtent l="9525" t="0" r="1016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3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对于枚举类，逻辑相等和对象相等时一个意思，所以没必要覆盖equals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覆盖equals需要遵守几个特性：自反性、对称性、传递性、一致性、以及null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氏替换原则</w:t>
      </w:r>
      <w:r>
        <w:rPr>
          <w:rFonts w:hint="eastAsia"/>
          <w:lang w:val="en-US" w:eastAsia="zh-CN"/>
        </w:rPr>
        <w:t>简单粗暴的理解：任何基类可以出现的地方，子类一定可以出现。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Timestamp类（Date的子类，增加了nanoseconds域）和Date类不要混合使用，混合情况下回违反equals的自反性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Equals优化：</w:t>
      </w:r>
    </w:p>
    <w:p>
      <w:pPr>
        <w:widowControl w:val="0"/>
        <w:numPr>
          <w:ilvl w:val="0"/>
          <w:numId w:val="10"/>
        </w:numPr>
        <w:ind w:left="42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使用“==”检查对象引用</w:t>
      </w:r>
    </w:p>
    <w:p>
      <w:pPr>
        <w:widowControl w:val="0"/>
        <w:numPr>
          <w:ilvl w:val="0"/>
          <w:numId w:val="10"/>
        </w:numPr>
        <w:ind w:left="42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使用instanceof检查类型</w:t>
      </w:r>
    </w:p>
    <w:p>
      <w:pPr>
        <w:widowControl w:val="0"/>
        <w:numPr>
          <w:ilvl w:val="0"/>
          <w:numId w:val="10"/>
        </w:numPr>
        <w:ind w:left="42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把参数转化成正确的类型（如：date转成long）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425450"/>
            <wp:effectExtent l="9525" t="9525" r="1206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重写equals的时候也要重写hashcode</w:t>
      </w:r>
    </w:p>
    <w:bookmarkEnd w:id="2"/>
    <w:p>
      <w:pPr>
        <w:widowControl w:val="0"/>
        <w:numPr>
          <w:ilvl w:val="0"/>
          <w:numId w:val="1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不要将equals(Object obj)中的Object替换为其他类型（如：MyClass），这样就不是重写了，而是重载；添加@Override可以避免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尴尬：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1130300"/>
            <wp:effectExtent l="9525" t="9525" r="20955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0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重写equals的时候也要重写hashcode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Hashcode也有一致性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如果equals返回true，那么hashcode也要相等，反之，不一定，但是不equals的对象，返回不同的hash值，有可能提高hash性能；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如果一个类是不可变的，并且计算hash码的开销也比较大，应该考虑将hash值缓存起来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要慎重考虑计算hash值得时候舍弃某些字段的得与失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最好子类都重写toString方法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如果tostring方法用于持久化，那么请确定长久规范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谨慎重写clone</w:t>
      </w:r>
    </w:p>
    <w:p>
      <w:pPr>
        <w:widowControl w:val="0"/>
        <w:numPr>
          <w:ilvl w:val="0"/>
          <w:numId w:val="1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数组上调用clone返回的数组类型和原类型一样</w:t>
      </w:r>
    </w:p>
    <w:p>
      <w:pPr>
        <w:widowControl w:val="0"/>
        <w:numPr>
          <w:ilvl w:val="0"/>
          <w:numId w:val="1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clone结构与指向可变对象的final域的正常用法是不兼容的（文中例子是一个数组elemnts的clone）</w:t>
      </w:r>
    </w:p>
    <w:p>
      <w:pPr>
        <w:widowControl w:val="0"/>
        <w:numPr>
          <w:ilvl w:val="0"/>
          <w:numId w:val="1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如果一个专为继承设计的类重写了clone方法，那么应该效仿object.clone：声明为protected、抛出CloneNotSupportedException异常、不能实现Cloneable，留给子类选择的空间</w:t>
      </w:r>
    </w:p>
    <w:p>
      <w:pPr>
        <w:widowControl w:val="0"/>
        <w:numPr>
          <w:ilvl w:val="0"/>
          <w:numId w:val="13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线程安全的类，也要保证clone方法和其他方法一样——线程安全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考虑实现Comparable</w:t>
      </w:r>
    </w:p>
    <w:p>
      <w:pPr>
        <w:widowControl w:val="0"/>
        <w:numPr>
          <w:ilvl w:val="0"/>
          <w:numId w:val="1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如果创建的类是一个值类，具有明显的内排序，就应该坚定地实现Comparable接口</w:t>
      </w:r>
    </w:p>
    <w:p>
      <w:pPr>
        <w:widowControl w:val="0"/>
        <w:numPr>
          <w:ilvl w:val="0"/>
          <w:numId w:val="1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compareTo和equals不需要必须等效，比如：BigDecimal(</w:t>
      </w:r>
      <w:r>
        <w:rPr>
          <w:rFonts w:hint="default"/>
          <w:lang w:val="en-US" w:eastAsia="zh-CN"/>
        </w:rPr>
        <w:t>“1.0”</w:t>
      </w:r>
      <w:r>
        <w:rPr>
          <w:rFonts w:hint="eastAsia"/>
          <w:lang w:val="en-US" w:eastAsia="zh-CN"/>
        </w:rPr>
        <w:t>)和BigDecimal(</w:t>
      </w:r>
      <w:r>
        <w:rPr>
          <w:rFonts w:hint="default"/>
          <w:lang w:val="en-US" w:eastAsia="zh-CN"/>
        </w:rPr>
        <w:t>“1.00”</w:t>
      </w:r>
      <w:r>
        <w:rPr>
          <w:rFonts w:hint="eastAsia"/>
          <w:lang w:val="en-US" w:eastAsia="zh-CN"/>
        </w:rPr>
        <w:t>);但是如果使用treeSet之类的集合，则只算一个元素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类和成员可访问性最小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最大透明度，称为信息隐藏或封装，软件设计原则之一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好处：解耦（开发、理解、测试、维护都比较容易）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实例的域决不能是公有的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Final域应当只包含基本类型的值或不可变对象的引用；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final修饰的数组几乎总是错误的，解决这种矛盾的方法有2种：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1592580"/>
            <wp:effectExtent l="9525" t="9525" r="21590" b="133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2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避免直接访问域</w:t>
      </w:r>
    </w:p>
    <w:p>
      <w:pPr>
        <w:widowControl w:val="0"/>
        <w:numPr>
          <w:ilvl w:val="0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如果公有类暴露了它的数据域，要想在将来改变其内部表示法是不可能的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使可变性最小化</w:t>
      </w:r>
    </w:p>
    <w:p>
      <w:pPr>
        <w:widowControl w:val="0"/>
        <w:numPr>
          <w:ilvl w:val="0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不可变类：实例化后不再改变——string、基本类型的包装类、BigInteger、BigDecimal等</w:t>
      </w:r>
    </w:p>
    <w:p>
      <w:pPr>
        <w:widowControl w:val="0"/>
        <w:numPr>
          <w:ilvl w:val="0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不可变类更加容易设计、实现和使用，不易出错，更加安全</w:t>
      </w:r>
    </w:p>
    <w:p>
      <w:pPr>
        <w:widowControl w:val="0"/>
        <w:numPr>
          <w:ilvl w:val="0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设计不可变类原则：</w:t>
      </w:r>
    </w:p>
    <w:p>
      <w:pPr>
        <w:widowControl w:val="0"/>
        <w:numPr>
          <w:ilvl w:val="0"/>
          <w:numId w:val="18"/>
        </w:numPr>
        <w:ind w:left="42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不提供修改状态的方法；</w:t>
      </w:r>
    </w:p>
    <w:p>
      <w:pPr>
        <w:widowControl w:val="0"/>
        <w:numPr>
          <w:ilvl w:val="0"/>
          <w:numId w:val="18"/>
        </w:numPr>
        <w:ind w:left="42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保证类不被扩展（final）</w:t>
      </w:r>
    </w:p>
    <w:p>
      <w:pPr>
        <w:widowControl w:val="0"/>
        <w:numPr>
          <w:ilvl w:val="0"/>
          <w:numId w:val="18"/>
        </w:numPr>
        <w:ind w:left="42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所有域设为private</w:t>
      </w:r>
    </w:p>
    <w:p>
      <w:pPr>
        <w:widowControl w:val="0"/>
        <w:numPr>
          <w:ilvl w:val="0"/>
          <w:numId w:val="18"/>
        </w:numPr>
        <w:ind w:left="42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所有域设为final</w:t>
      </w:r>
    </w:p>
    <w:p>
      <w:pPr>
        <w:widowControl w:val="0"/>
        <w:numPr>
          <w:ilvl w:val="0"/>
          <w:numId w:val="18"/>
        </w:numPr>
        <w:ind w:left="42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避免引用可变组件（如其他可变类引用）</w:t>
      </w:r>
    </w:p>
    <w:p>
      <w:pPr>
        <w:widowControl w:val="0"/>
        <w:numPr>
          <w:ilvl w:val="0"/>
          <w:numId w:val="1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对于不可变类，本质上就没有拷贝的必要，所以是实现clone是不必要的，String就是反面教材</w:t>
      </w:r>
    </w:p>
    <w:p>
      <w:pPr>
        <w:widowControl w:val="0"/>
        <w:numPr>
          <w:ilvl w:val="0"/>
          <w:numId w:val="1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不可变类会造成性能的浪费（Mutable</w:t>
      </w:r>
      <w:bookmarkStart w:id="3" w:name="OLE_LINK4"/>
      <w:r>
        <w:rPr>
          <w:rFonts w:hint="eastAsia"/>
          <w:lang w:val="en-US" w:eastAsia="zh-CN"/>
        </w:rPr>
        <w:t>BigInteger</w:t>
      </w:r>
      <w:bookmarkEnd w:id="3"/>
      <w:r>
        <w:rPr>
          <w:rFonts w:hint="eastAsia"/>
          <w:lang w:val="en-US" w:eastAsia="zh-CN"/>
        </w:rPr>
        <w:t>就是BigInteger的性能优化版）</w:t>
      </w:r>
    </w:p>
    <w:p>
      <w:pPr>
        <w:widowControl w:val="0"/>
        <w:numPr>
          <w:ilvl w:val="0"/>
          <w:numId w:val="1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109345"/>
            <wp:effectExtent l="9525" t="9525" r="11430" b="241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9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复合（composition）优先</w:t>
      </w:r>
      <w:r>
        <w:rPr>
          <w:rFonts w:hint="eastAsia"/>
          <w:b/>
          <w:bCs w:val="0"/>
          <w:sz w:val="28"/>
          <w:szCs w:val="28"/>
          <w:lang w:val="en-US" w:eastAsia="zh-CN"/>
        </w:rPr>
        <w:t>于继</w:t>
      </w:r>
      <w:r>
        <w:rPr>
          <w:rFonts w:hint="eastAsia"/>
          <w:b/>
          <w:sz w:val="28"/>
          <w:szCs w:val="28"/>
          <w:lang w:val="en-US" w:eastAsia="zh-CN"/>
        </w:rPr>
        <w:t>承：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继承比较脆弱，如果新版本中添加新的方法很可能对子类造成很大影响，导致不稳定。复合不存在这种问题，复合类似于适配器模式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要么为继承而设计，并提供文档说明，要么禁止继承</w:t>
      </w:r>
    </w:p>
    <w:p>
      <w:pPr>
        <w:numPr>
          <w:ilvl w:val="0"/>
          <w:numId w:val="20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关于文档：好的api文档应该描述一个给定的方法做了什么，而不是如何做的</w:t>
      </w:r>
    </w:p>
    <w:p>
      <w:pPr>
        <w:numPr>
          <w:ilvl w:val="0"/>
          <w:numId w:val="20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构造器决不能调用可被重写的方法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055" cy="1029335"/>
            <wp:effectExtent l="9525" t="9525" r="12700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9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为继承而设计的类，应该慎重考虑实现Cloneable和Serializable接口</w:t>
      </w:r>
    </w:p>
    <w:p>
      <w:pPr>
        <w:numPr>
          <w:ilvl w:val="0"/>
          <w:numId w:val="20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接口优于抽象类</w:t>
      </w:r>
    </w:p>
    <w:p>
      <w:pPr>
        <w:widowControl w:val="0"/>
        <w:numPr>
          <w:ilvl w:val="0"/>
          <w:numId w:val="2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现有类易被更新，以实现新的接口；比如jdk添加Comparable接口的时候</w:t>
      </w:r>
    </w:p>
    <w:p>
      <w:pPr>
        <w:widowControl w:val="0"/>
        <w:numPr>
          <w:ilvl w:val="0"/>
          <w:numId w:val="2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接口是定义mixin（混合类型）的理想选择</w:t>
      </w:r>
    </w:p>
    <w:p>
      <w:pPr>
        <w:widowControl w:val="0"/>
        <w:numPr>
          <w:ilvl w:val="0"/>
          <w:numId w:val="2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接口定义类型，抽象类（一般命名AbstractXXX，如AbstractList）搭建骨架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588010"/>
            <wp:effectExtent l="9525" t="9525" r="12065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8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公有接口的设计一定要谨慎，一旦公开发行，并被广泛实现，再想修改接口，几乎是不可能的</w:t>
      </w:r>
    </w:p>
    <w:p>
      <w:pPr>
        <w:widowControl w:val="0"/>
        <w:numPr>
          <w:ilvl w:val="0"/>
          <w:numId w:val="2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接口实现起来比抽象类灵活，但设计了接口，最好定义一个骨架（抽象类）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接口只用来定义类型</w:t>
      </w:r>
    </w:p>
    <w:p>
      <w:pPr>
        <w:widowControl w:val="0"/>
        <w:numPr>
          <w:ilvl w:val="0"/>
          <w:numId w:val="22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常量接口（只有final的静态域）是对接口的不良使用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类层次优于标签类</w:t>
      </w:r>
    </w:p>
    <w:p>
      <w:pPr>
        <w:widowControl w:val="0"/>
        <w:numPr>
          <w:ilvl w:val="0"/>
          <w:numId w:val="23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标签类（没有具体定义，文中给了个列子，如下图）：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1313180"/>
            <wp:effectExtent l="9525" t="9525" r="21590" b="184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3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标签类过于冗长，易出错，且效率低下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用函数对象表示策略</w:t>
      </w:r>
    </w:p>
    <w:p>
      <w:pPr>
        <w:widowControl w:val="0"/>
        <w:numPr>
          <w:ilvl w:val="0"/>
          <w:numId w:val="24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函数对象：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802005"/>
            <wp:effectExtent l="9525" t="9525" r="952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2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优先考虑静态成员类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bookmarkStart w:id="4" w:name="_GoBack"/>
      <w:bookmarkEnd w:id="4"/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 w:val="0"/>
          <w:color w:val="0000FF"/>
          <w:kern w:val="2"/>
          <w:sz w:val="24"/>
          <w:szCs w:val="24"/>
          <w:lang w:val="en-US" w:eastAsia="zh-CN" w:bidi="ar-SA"/>
        </w:rPr>
        <w:t>唠唠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25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永远不要让客户去做任何类库能够替客户完成的事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D5438"/>
    <w:multiLevelType w:val="singleLevel"/>
    <w:tmpl w:val="842D543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28C14FD"/>
    <w:multiLevelType w:val="singleLevel"/>
    <w:tmpl w:val="928C14F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8265BC1"/>
    <w:multiLevelType w:val="singleLevel"/>
    <w:tmpl w:val="A8265B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A12A97A"/>
    <w:multiLevelType w:val="singleLevel"/>
    <w:tmpl w:val="AA12A9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E4BB49"/>
    <w:multiLevelType w:val="singleLevel"/>
    <w:tmpl w:val="B9E4BB4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A20B78D"/>
    <w:multiLevelType w:val="singleLevel"/>
    <w:tmpl w:val="BA20B7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CC41D56"/>
    <w:multiLevelType w:val="singleLevel"/>
    <w:tmpl w:val="CCC41D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C28B6C2"/>
    <w:multiLevelType w:val="singleLevel"/>
    <w:tmpl w:val="DC28B6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37C1383"/>
    <w:multiLevelType w:val="singleLevel"/>
    <w:tmpl w:val="E37C138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EAC5F1C5"/>
    <w:multiLevelType w:val="singleLevel"/>
    <w:tmpl w:val="EAC5F1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4063F1C"/>
    <w:multiLevelType w:val="singleLevel"/>
    <w:tmpl w:val="F4063F1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0167A132"/>
    <w:multiLevelType w:val="singleLevel"/>
    <w:tmpl w:val="0167A1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4685176"/>
    <w:multiLevelType w:val="singleLevel"/>
    <w:tmpl w:val="0468517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133803D4"/>
    <w:multiLevelType w:val="singleLevel"/>
    <w:tmpl w:val="133803D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14B7609F"/>
    <w:multiLevelType w:val="singleLevel"/>
    <w:tmpl w:val="14B760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14BBB841"/>
    <w:multiLevelType w:val="singleLevel"/>
    <w:tmpl w:val="14BBB8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274E7DC8"/>
    <w:multiLevelType w:val="singleLevel"/>
    <w:tmpl w:val="274E7D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2A414B8C"/>
    <w:multiLevelType w:val="singleLevel"/>
    <w:tmpl w:val="2A414B8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2A510C4D"/>
    <w:multiLevelType w:val="singleLevel"/>
    <w:tmpl w:val="2A510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35FBF1DC"/>
    <w:multiLevelType w:val="singleLevel"/>
    <w:tmpl w:val="35FBF1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3E91D3DD"/>
    <w:multiLevelType w:val="singleLevel"/>
    <w:tmpl w:val="3E91D3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5F77F337"/>
    <w:multiLevelType w:val="singleLevel"/>
    <w:tmpl w:val="5F77F3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6B7D864C"/>
    <w:multiLevelType w:val="singleLevel"/>
    <w:tmpl w:val="6B7D86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755CBBB9"/>
    <w:multiLevelType w:val="multilevel"/>
    <w:tmpl w:val="755CBB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4">
    <w:nsid w:val="79D6C28D"/>
    <w:multiLevelType w:val="singleLevel"/>
    <w:tmpl w:val="79D6C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5"/>
  </w:num>
  <w:num w:numId="2">
    <w:abstractNumId w:val="23"/>
  </w:num>
  <w:num w:numId="3">
    <w:abstractNumId w:val="11"/>
  </w:num>
  <w:num w:numId="4">
    <w:abstractNumId w:val="0"/>
  </w:num>
  <w:num w:numId="5">
    <w:abstractNumId w:val="18"/>
  </w:num>
  <w:num w:numId="6">
    <w:abstractNumId w:val="7"/>
  </w:num>
  <w:num w:numId="7">
    <w:abstractNumId w:val="19"/>
  </w:num>
  <w:num w:numId="8">
    <w:abstractNumId w:val="3"/>
  </w:num>
  <w:num w:numId="9">
    <w:abstractNumId w:val="13"/>
  </w:num>
  <w:num w:numId="10">
    <w:abstractNumId w:val="17"/>
  </w:num>
  <w:num w:numId="11">
    <w:abstractNumId w:val="16"/>
  </w:num>
  <w:num w:numId="12">
    <w:abstractNumId w:val="8"/>
  </w:num>
  <w:num w:numId="13">
    <w:abstractNumId w:val="21"/>
  </w:num>
  <w:num w:numId="14">
    <w:abstractNumId w:val="14"/>
  </w:num>
  <w:num w:numId="15">
    <w:abstractNumId w:val="22"/>
  </w:num>
  <w:num w:numId="16">
    <w:abstractNumId w:val="1"/>
  </w:num>
  <w:num w:numId="17">
    <w:abstractNumId w:val="9"/>
  </w:num>
  <w:num w:numId="18">
    <w:abstractNumId w:val="10"/>
  </w:num>
  <w:num w:numId="19">
    <w:abstractNumId w:val="24"/>
  </w:num>
  <w:num w:numId="20">
    <w:abstractNumId w:val="2"/>
  </w:num>
  <w:num w:numId="21">
    <w:abstractNumId w:val="6"/>
  </w:num>
  <w:num w:numId="22">
    <w:abstractNumId w:val="12"/>
  </w:num>
  <w:num w:numId="23">
    <w:abstractNumId w:val="20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5659F"/>
    <w:rsid w:val="00437143"/>
    <w:rsid w:val="007F5761"/>
    <w:rsid w:val="00D67C29"/>
    <w:rsid w:val="011F6C32"/>
    <w:rsid w:val="01AF195C"/>
    <w:rsid w:val="0269034D"/>
    <w:rsid w:val="02A4287B"/>
    <w:rsid w:val="03D94FFE"/>
    <w:rsid w:val="03E93258"/>
    <w:rsid w:val="04F41120"/>
    <w:rsid w:val="06221161"/>
    <w:rsid w:val="0764798B"/>
    <w:rsid w:val="078316F8"/>
    <w:rsid w:val="08964ED2"/>
    <w:rsid w:val="08A70186"/>
    <w:rsid w:val="093F0C10"/>
    <w:rsid w:val="0A617F28"/>
    <w:rsid w:val="0A9D65F7"/>
    <w:rsid w:val="0AB42294"/>
    <w:rsid w:val="0ACD371D"/>
    <w:rsid w:val="0B652C52"/>
    <w:rsid w:val="0B72658A"/>
    <w:rsid w:val="0C687B16"/>
    <w:rsid w:val="0C9C5A59"/>
    <w:rsid w:val="0F455BFF"/>
    <w:rsid w:val="107A3040"/>
    <w:rsid w:val="107A5860"/>
    <w:rsid w:val="113D72DD"/>
    <w:rsid w:val="116B6013"/>
    <w:rsid w:val="121004DB"/>
    <w:rsid w:val="12C21840"/>
    <w:rsid w:val="12E42EEB"/>
    <w:rsid w:val="132212EF"/>
    <w:rsid w:val="13E91737"/>
    <w:rsid w:val="142946FF"/>
    <w:rsid w:val="143303DB"/>
    <w:rsid w:val="14565B56"/>
    <w:rsid w:val="15145D2B"/>
    <w:rsid w:val="15373E0A"/>
    <w:rsid w:val="15624BF1"/>
    <w:rsid w:val="15854CB3"/>
    <w:rsid w:val="15A52158"/>
    <w:rsid w:val="16053B65"/>
    <w:rsid w:val="16722365"/>
    <w:rsid w:val="169661E7"/>
    <w:rsid w:val="1747199B"/>
    <w:rsid w:val="195B26E6"/>
    <w:rsid w:val="199B7050"/>
    <w:rsid w:val="19EC7A20"/>
    <w:rsid w:val="1A4F216F"/>
    <w:rsid w:val="1BB761CF"/>
    <w:rsid w:val="1CEF22D7"/>
    <w:rsid w:val="1CFA5BF3"/>
    <w:rsid w:val="1DA01948"/>
    <w:rsid w:val="1DEB4572"/>
    <w:rsid w:val="1ECD7930"/>
    <w:rsid w:val="1F072ABC"/>
    <w:rsid w:val="1F3D1B78"/>
    <w:rsid w:val="206D2410"/>
    <w:rsid w:val="20CE31F5"/>
    <w:rsid w:val="20ED6E95"/>
    <w:rsid w:val="22904679"/>
    <w:rsid w:val="23A31DF9"/>
    <w:rsid w:val="23AF2568"/>
    <w:rsid w:val="23CD1A4E"/>
    <w:rsid w:val="25A96657"/>
    <w:rsid w:val="25C84A9E"/>
    <w:rsid w:val="26726914"/>
    <w:rsid w:val="26AA3E53"/>
    <w:rsid w:val="26D0404E"/>
    <w:rsid w:val="297346D1"/>
    <w:rsid w:val="2A30245A"/>
    <w:rsid w:val="2A7E7A90"/>
    <w:rsid w:val="2A910312"/>
    <w:rsid w:val="2B9D4955"/>
    <w:rsid w:val="2C6C4445"/>
    <w:rsid w:val="2CE44A38"/>
    <w:rsid w:val="2D590F1C"/>
    <w:rsid w:val="2D742CD4"/>
    <w:rsid w:val="2D916D83"/>
    <w:rsid w:val="2E29631C"/>
    <w:rsid w:val="2EDB5227"/>
    <w:rsid w:val="2EF03070"/>
    <w:rsid w:val="2F13078A"/>
    <w:rsid w:val="2F24218B"/>
    <w:rsid w:val="2F9A5F14"/>
    <w:rsid w:val="318C2081"/>
    <w:rsid w:val="327974FC"/>
    <w:rsid w:val="32D867BA"/>
    <w:rsid w:val="33910D2C"/>
    <w:rsid w:val="33AE2263"/>
    <w:rsid w:val="34251154"/>
    <w:rsid w:val="347D2811"/>
    <w:rsid w:val="34BA5876"/>
    <w:rsid w:val="3573079A"/>
    <w:rsid w:val="35BC6B65"/>
    <w:rsid w:val="35C86645"/>
    <w:rsid w:val="366B3B1C"/>
    <w:rsid w:val="369719DD"/>
    <w:rsid w:val="3746411D"/>
    <w:rsid w:val="376D20A5"/>
    <w:rsid w:val="384C3762"/>
    <w:rsid w:val="385C57ED"/>
    <w:rsid w:val="38E62FDA"/>
    <w:rsid w:val="393D7F19"/>
    <w:rsid w:val="39CC37AE"/>
    <w:rsid w:val="3A451B4F"/>
    <w:rsid w:val="3A740062"/>
    <w:rsid w:val="3AE32EDA"/>
    <w:rsid w:val="3BB133EA"/>
    <w:rsid w:val="3BFE3E56"/>
    <w:rsid w:val="3C163357"/>
    <w:rsid w:val="3C876C58"/>
    <w:rsid w:val="3D57202D"/>
    <w:rsid w:val="3DFE0C98"/>
    <w:rsid w:val="3E5B643F"/>
    <w:rsid w:val="3EBF6762"/>
    <w:rsid w:val="402B25A8"/>
    <w:rsid w:val="404D2FD1"/>
    <w:rsid w:val="41431DE6"/>
    <w:rsid w:val="42B05C3F"/>
    <w:rsid w:val="42FE4F11"/>
    <w:rsid w:val="43186278"/>
    <w:rsid w:val="43453756"/>
    <w:rsid w:val="435648F1"/>
    <w:rsid w:val="446662CA"/>
    <w:rsid w:val="451C0BAE"/>
    <w:rsid w:val="45513406"/>
    <w:rsid w:val="455C58EB"/>
    <w:rsid w:val="455F4D5C"/>
    <w:rsid w:val="45877160"/>
    <w:rsid w:val="4678735D"/>
    <w:rsid w:val="46DE3D23"/>
    <w:rsid w:val="47753273"/>
    <w:rsid w:val="48555471"/>
    <w:rsid w:val="48585B41"/>
    <w:rsid w:val="48593F92"/>
    <w:rsid w:val="48816DBD"/>
    <w:rsid w:val="4938666F"/>
    <w:rsid w:val="49AB2BE0"/>
    <w:rsid w:val="49CE718D"/>
    <w:rsid w:val="4AB97795"/>
    <w:rsid w:val="4BD11288"/>
    <w:rsid w:val="4C6D214C"/>
    <w:rsid w:val="4CA225AC"/>
    <w:rsid w:val="4DE2181C"/>
    <w:rsid w:val="4E376E0D"/>
    <w:rsid w:val="4EAB4563"/>
    <w:rsid w:val="4FCA0D29"/>
    <w:rsid w:val="50207980"/>
    <w:rsid w:val="5047580C"/>
    <w:rsid w:val="5163397F"/>
    <w:rsid w:val="53CC11B8"/>
    <w:rsid w:val="5427027D"/>
    <w:rsid w:val="542D6E92"/>
    <w:rsid w:val="54DB51CC"/>
    <w:rsid w:val="56740A19"/>
    <w:rsid w:val="56F43811"/>
    <w:rsid w:val="5731331E"/>
    <w:rsid w:val="57A02F6D"/>
    <w:rsid w:val="57DA2D0E"/>
    <w:rsid w:val="58B76C2F"/>
    <w:rsid w:val="58C22856"/>
    <w:rsid w:val="5B3870FE"/>
    <w:rsid w:val="5D0C04A8"/>
    <w:rsid w:val="5D2C7EE0"/>
    <w:rsid w:val="5F5F2F01"/>
    <w:rsid w:val="5F756466"/>
    <w:rsid w:val="5F891028"/>
    <w:rsid w:val="5FA420C0"/>
    <w:rsid w:val="5FC2066D"/>
    <w:rsid w:val="5FCD6A70"/>
    <w:rsid w:val="60AC15F9"/>
    <w:rsid w:val="61874567"/>
    <w:rsid w:val="61CC6B78"/>
    <w:rsid w:val="621853B2"/>
    <w:rsid w:val="627A0266"/>
    <w:rsid w:val="62AF5D19"/>
    <w:rsid w:val="633E3C61"/>
    <w:rsid w:val="635C7853"/>
    <w:rsid w:val="63CB5F8B"/>
    <w:rsid w:val="646F6A91"/>
    <w:rsid w:val="64BF551D"/>
    <w:rsid w:val="65CD5981"/>
    <w:rsid w:val="6638278C"/>
    <w:rsid w:val="666713B1"/>
    <w:rsid w:val="66A524BE"/>
    <w:rsid w:val="6772146A"/>
    <w:rsid w:val="680422A9"/>
    <w:rsid w:val="680C7C3A"/>
    <w:rsid w:val="68ED4A51"/>
    <w:rsid w:val="69B55FFC"/>
    <w:rsid w:val="6A972C40"/>
    <w:rsid w:val="6A9A16F0"/>
    <w:rsid w:val="6C8202BF"/>
    <w:rsid w:val="6CCA621B"/>
    <w:rsid w:val="6DBB4645"/>
    <w:rsid w:val="6E247EE0"/>
    <w:rsid w:val="6E3F715F"/>
    <w:rsid w:val="6E7F20DC"/>
    <w:rsid w:val="6E907F80"/>
    <w:rsid w:val="6F7D29FC"/>
    <w:rsid w:val="6F937885"/>
    <w:rsid w:val="700D779A"/>
    <w:rsid w:val="70B43FC2"/>
    <w:rsid w:val="712B4584"/>
    <w:rsid w:val="71862C3D"/>
    <w:rsid w:val="72B90D0B"/>
    <w:rsid w:val="72C10E4E"/>
    <w:rsid w:val="72C344AD"/>
    <w:rsid w:val="72EE1DA2"/>
    <w:rsid w:val="731307EA"/>
    <w:rsid w:val="73846136"/>
    <w:rsid w:val="74576C87"/>
    <w:rsid w:val="752117BB"/>
    <w:rsid w:val="754013CB"/>
    <w:rsid w:val="75E1299F"/>
    <w:rsid w:val="763D2B3C"/>
    <w:rsid w:val="76746204"/>
    <w:rsid w:val="771E3575"/>
    <w:rsid w:val="77345ACD"/>
    <w:rsid w:val="773E6C9F"/>
    <w:rsid w:val="78435AE8"/>
    <w:rsid w:val="79261D98"/>
    <w:rsid w:val="7939551F"/>
    <w:rsid w:val="799D216B"/>
    <w:rsid w:val="7A17154D"/>
    <w:rsid w:val="7B1E4444"/>
    <w:rsid w:val="7B6E1C1D"/>
    <w:rsid w:val="7B7D7C1C"/>
    <w:rsid w:val="7C2F523B"/>
    <w:rsid w:val="7C4308BB"/>
    <w:rsid w:val="7C503B02"/>
    <w:rsid w:val="7C5474C6"/>
    <w:rsid w:val="7E6F3FEE"/>
    <w:rsid w:val="7ED87521"/>
    <w:rsid w:val="7F6C4C61"/>
    <w:rsid w:val="7FA8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starzonecn</dc:creator>
  <cp:lastModifiedBy>李红星</cp:lastModifiedBy>
  <dcterms:modified xsi:type="dcterms:W3CDTF">2018-04-11T01:44:17Z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