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C2" w:rsidRDefault="00326538">
      <w:pPr>
        <w:pStyle w:val="Heading1"/>
        <w:divId w:val="450711439"/>
        <w:rPr>
          <w:rFonts w:eastAsia="Times New Roman"/>
          <w:lang w:val="en-US"/>
        </w:rPr>
      </w:pPr>
      <w:r>
        <w:rPr>
          <w:rFonts w:eastAsia="Times New Roman"/>
          <w:lang w:val="en-US"/>
        </w:rPr>
        <w:t>Argonaut Project</w:t>
      </w:r>
    </w:p>
    <w:p w:rsidR="007014C2" w:rsidRDefault="00326538">
      <w:pPr>
        <w:pStyle w:val="Heading2"/>
        <w:divId w:val="450711439"/>
        <w:rPr>
          <w:rFonts w:eastAsia="Times New Roman"/>
          <w:lang w:val="en-US"/>
        </w:rPr>
      </w:pPr>
      <w:r>
        <w:rPr>
          <w:rFonts w:eastAsia="Times New Roman"/>
          <w:lang w:val="en-US"/>
        </w:rPr>
        <w:t>http://hl7.org/fhir/StructureDefinition/argonaut-careplan</w:t>
      </w:r>
    </w:p>
    <w:tbl>
      <w:tblPr>
        <w:tblW w:w="0" w:type="auto"/>
        <w:tblCellSpacing w:w="15" w:type="dxa"/>
        <w:tblCellMar>
          <w:top w:w="15" w:type="dxa"/>
          <w:left w:w="15" w:type="dxa"/>
          <w:bottom w:w="15" w:type="dxa"/>
          <w:right w:w="15" w:type="dxa"/>
        </w:tblCellMar>
        <w:tblLook w:val="04A0"/>
      </w:tblPr>
      <w:tblGrid>
        <w:gridCol w:w="2295"/>
        <w:gridCol w:w="1015"/>
      </w:tblGrid>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w:t>
            </w:r>
            <w:proofErr w:type="spellEnd"/>
          </w:p>
        </w:tc>
        <w:tc>
          <w:tcPr>
            <w:tcW w:w="0" w:type="auto"/>
            <w:vAlign w:val="center"/>
            <w:hideMark/>
          </w:tcPr>
          <w:p w:rsidR="007014C2" w:rsidRDefault="00326538">
            <w:pPr>
              <w:rPr>
                <w:rFonts w:eastAsia="Times New Roman"/>
                <w:lang w:val="en-US"/>
              </w:rPr>
            </w:pPr>
            <w:r>
              <w:rPr>
                <w:rFonts w:eastAsia="Times New Roman"/>
                <w:lang w:val="en-US"/>
              </w:rPr>
              <w:t>Care Plan</w:t>
            </w: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CarePlan.concern</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CarePlan.identifier</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CarePlan.subject</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CarePlan.status</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CarePlan.context</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CarePlan.period</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CarePlan.author</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CarePlan.modified</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CarePlan.category</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CarePlan.description</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CarePlan.support</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CarePlan.relatedPlan</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CarePlan.participant</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CarePlan.goal</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CarePlan.activity</w:t>
            </w:r>
            <w:proofErr w:type="spellEnd"/>
          </w:p>
        </w:tc>
        <w:tc>
          <w:tcPr>
            <w:tcW w:w="0" w:type="auto"/>
            <w:vAlign w:val="center"/>
            <w:hideMark/>
          </w:tcPr>
          <w:p w:rsidR="007014C2" w:rsidRDefault="007014C2">
            <w:pPr>
              <w:rPr>
                <w:rFonts w:eastAsia="Times New Roman"/>
                <w:lang w:val="en-US"/>
              </w:rPr>
            </w:pPr>
          </w:p>
        </w:tc>
      </w:tr>
      <w:tr w:rsidR="007014C2">
        <w:trPr>
          <w:divId w:val="45071143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CarePlan.note</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1"/>
        <w:divId w:val="892351594"/>
        <w:rPr>
          <w:rFonts w:eastAsia="Times New Roman"/>
          <w:lang w:val="en-US"/>
        </w:rPr>
      </w:pPr>
      <w:r>
        <w:rPr>
          <w:rFonts w:eastAsia="Times New Roman"/>
          <w:lang w:val="en-US"/>
        </w:rPr>
        <w:t>Grahame Grieve</w:t>
      </w:r>
    </w:p>
    <w:p w:rsidR="007014C2" w:rsidRDefault="00326538">
      <w:pPr>
        <w:pStyle w:val="Heading2"/>
        <w:divId w:val="892351594"/>
        <w:rPr>
          <w:rFonts w:eastAsia="Times New Roman"/>
          <w:lang w:val="en-US"/>
        </w:rPr>
      </w:pPr>
      <w:r>
        <w:rPr>
          <w:rFonts w:eastAsia="Times New Roman"/>
          <w:lang w:val="en-US"/>
        </w:rPr>
        <w:t>http://hl7.org/fhir/StructureDefinition/lipidprofile</w:t>
      </w:r>
    </w:p>
    <w:tbl>
      <w:tblPr>
        <w:tblW w:w="0" w:type="auto"/>
        <w:tblCellSpacing w:w="15" w:type="dxa"/>
        <w:tblCellMar>
          <w:top w:w="15" w:type="dxa"/>
          <w:left w:w="15" w:type="dxa"/>
          <w:bottom w:w="15" w:type="dxa"/>
          <w:right w:w="15" w:type="dxa"/>
        </w:tblCellMar>
        <w:tblLook w:val="04A0"/>
      </w:tblPr>
      <w:tblGrid>
        <w:gridCol w:w="3522"/>
        <w:gridCol w:w="5928"/>
      </w:tblGrid>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DiagnosticReport</w:t>
            </w:r>
            <w:proofErr w:type="spellEnd"/>
          </w:p>
        </w:tc>
        <w:tc>
          <w:tcPr>
            <w:tcW w:w="0" w:type="auto"/>
            <w:vAlign w:val="center"/>
            <w:hideMark/>
          </w:tcPr>
          <w:p w:rsidR="007014C2" w:rsidRDefault="00326538">
            <w:pPr>
              <w:rPr>
                <w:rFonts w:eastAsia="Times New Roman"/>
                <w:lang w:val="en-US"/>
              </w:rPr>
            </w:pPr>
            <w:r>
              <w:rPr>
                <w:rFonts w:eastAsia="Times New Roman"/>
                <w:lang w:val="en-US"/>
              </w:rPr>
              <w:t>Diagnostic Report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Lipid Lab Report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findings and interpretation of a general </w:t>
            </w:r>
            <w:proofErr w:type="spellStart"/>
            <w:r>
              <w:rPr>
                <w:rFonts w:eastAsia="Times New Roman"/>
                <w:lang w:val="en-US"/>
              </w:rPr>
              <w:t>lipd</w:t>
            </w:r>
            <w:proofErr w:type="spellEnd"/>
            <w:r>
              <w:rPr>
                <w:rFonts w:eastAsia="Times New Roman"/>
                <w:lang w:val="en-US"/>
              </w:rPr>
              <w:t xml:space="preserve"> lab profile.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In this profile, mustSupport means that authoring systems must include the ability to report these elements, and processing systems must cater for them by either displaying them to the user or considering them appropriately in decision support systems. </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DiagnosticReport.code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LOINC Code for Lipid Panel with LDL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LOINC Code for Lipid Panel with LDL.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LOINC code includes "direct" LDL - does this mean LDL </w:t>
            </w:r>
            <w:r>
              <w:rPr>
                <w:rFonts w:eastAsia="Times New Roman"/>
                <w:lang w:val="en-US"/>
              </w:rPr>
              <w:lastRenderedPageBreak/>
              <w:t xml:space="preserve">derived by measuring VLDL by ultracentrifugation? This panel includes both measured and calculated LDL. </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DiagnosticReport.result</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Reference to 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DiagnosticReport.result</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Triglyceride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Group of elements for Triglyceride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DiagnosticReport.result</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HDL 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Group of elements for HDL 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DiagnosticReport.result</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LDL Cholesterol result, if reported</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LDL Cholesterol result, if reported.</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DiagnosticReport.conclusion</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Clinical Interpretation of Lipid Panel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May include diagnosis or suggestions for follow up testing.</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It's not unusual for the lab to make some kind of interpretative comment on the set of results.</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DiagnosticReport.codedDiagnosis</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No codes for a lipid panel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No codes for a lipid panel.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Not used in this context.</w:t>
            </w:r>
          </w:p>
        </w:tc>
      </w:tr>
    </w:tbl>
    <w:p w:rsidR="007014C2" w:rsidRDefault="00326538">
      <w:pPr>
        <w:pStyle w:val="Heading2"/>
        <w:divId w:val="892351594"/>
        <w:rPr>
          <w:rFonts w:eastAsia="Times New Roman"/>
          <w:lang w:val="en-US"/>
        </w:rPr>
      </w:pPr>
      <w:r>
        <w:rPr>
          <w:rFonts w:eastAsia="Times New Roman"/>
          <w:lang w:val="en-US"/>
        </w:rPr>
        <w:t>http://hl7.org/fhir/StructureDefinition/cholesterol</w:t>
      </w:r>
    </w:p>
    <w:tbl>
      <w:tblPr>
        <w:tblW w:w="0" w:type="auto"/>
        <w:tblCellSpacing w:w="15" w:type="dxa"/>
        <w:tblCellMar>
          <w:top w:w="15" w:type="dxa"/>
          <w:left w:w="15" w:type="dxa"/>
          <w:bottom w:w="15" w:type="dxa"/>
          <w:right w:w="15" w:type="dxa"/>
        </w:tblCellMar>
        <w:tblLook w:val="04A0"/>
      </w:tblPr>
      <w:tblGrid>
        <w:gridCol w:w="4142"/>
        <w:gridCol w:w="5308"/>
      </w:tblGrid>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Observation</w:t>
            </w:r>
          </w:p>
        </w:tc>
        <w:tc>
          <w:tcPr>
            <w:tcW w:w="0" w:type="auto"/>
            <w:vAlign w:val="center"/>
            <w:hideMark/>
          </w:tcPr>
          <w:p w:rsidR="007014C2" w:rsidRDefault="00326538">
            <w:pPr>
              <w:rPr>
                <w:rFonts w:eastAsia="Times New Roman"/>
                <w:lang w:val="en-US"/>
              </w:rPr>
            </w:pPr>
            <w:r>
              <w:rPr>
                <w:rFonts w:eastAsia="Times New Roman"/>
                <w:lang w:val="en-US"/>
              </w:rPr>
              <w:t>Observation</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Observation.code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Cholesterol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Cholesterol.</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Cholesterol value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Cholesterol value. If a result is not available, use the comments field.</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Observation.valueQuantity.value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Actual numerical value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Actual numerical value.</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Observation.valueQuantity.comparator</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No need for this on cholesterol.</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Observation.valueQuantity.unit</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Observation.valueQuantity.system</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Observation.valueQuantity.code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Observation.interpretation</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 ++ | +++ | - | -- | ---.</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Observation.comments</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Comments about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May include statements about significant, unexpected or unreliable. </w:t>
            </w:r>
            <w:proofErr w:type="gramStart"/>
            <w:r>
              <w:rPr>
                <w:rFonts w:eastAsia="Times New Roman"/>
                <w:lang w:val="en-US"/>
              </w:rPr>
              <w:t>values</w:t>
            </w:r>
            <w:proofErr w:type="gramEnd"/>
            <w:r>
              <w:rPr>
                <w:rFonts w:eastAsia="Times New Roman"/>
                <w:lang w:val="en-US"/>
              </w:rPr>
              <w:t xml:space="preserve">, or information about the source of the value where this may be relevant to the interpretation of the result. </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Observation.referenceRange.low</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Observation.referenceRange.high</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&lt;4.5 </w:t>
            </w:r>
            <w:proofErr w:type="spellStart"/>
            <w:r>
              <w:rPr>
                <w:rFonts w:eastAsia="Times New Roman"/>
                <w:lang w:val="en-US"/>
              </w:rPr>
              <w:t>mmol</w:t>
            </w:r>
            <w:proofErr w:type="spellEnd"/>
            <w:r>
              <w:rPr>
                <w:rFonts w:eastAsia="Times New Roman"/>
                <w:lang w:val="en-US"/>
              </w:rPr>
              <w:t>/L.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Per Australian NHF Recommendations.</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Observation.referenceRange.meaning</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Observation.referenceRange.age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Observation.related</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2"/>
        <w:divId w:val="892351594"/>
        <w:rPr>
          <w:rFonts w:eastAsia="Times New Roman"/>
          <w:lang w:val="en-US"/>
        </w:rPr>
      </w:pPr>
      <w:r>
        <w:rPr>
          <w:rFonts w:eastAsia="Times New Roman"/>
          <w:lang w:val="en-US"/>
        </w:rPr>
        <w:t>http://hl7.org/fhir/StructureDefinition/triglyceride</w:t>
      </w:r>
    </w:p>
    <w:tbl>
      <w:tblPr>
        <w:tblW w:w="0" w:type="auto"/>
        <w:tblCellSpacing w:w="15" w:type="dxa"/>
        <w:tblCellMar>
          <w:top w:w="15" w:type="dxa"/>
          <w:left w:w="15" w:type="dxa"/>
          <w:bottom w:w="15" w:type="dxa"/>
          <w:right w:w="15" w:type="dxa"/>
        </w:tblCellMar>
        <w:tblLook w:val="04A0"/>
      </w:tblPr>
      <w:tblGrid>
        <w:gridCol w:w="3955"/>
        <w:gridCol w:w="5495"/>
      </w:tblGrid>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Observation</w:t>
            </w:r>
          </w:p>
        </w:tc>
        <w:tc>
          <w:tcPr>
            <w:tcW w:w="0" w:type="auto"/>
            <w:vAlign w:val="center"/>
            <w:hideMark/>
          </w:tcPr>
          <w:p w:rsidR="007014C2" w:rsidRDefault="00326538">
            <w:pPr>
              <w:rPr>
                <w:rFonts w:eastAsia="Times New Roman"/>
                <w:lang w:val="en-US"/>
              </w:rPr>
            </w:pPr>
            <w:r>
              <w:rPr>
                <w:rFonts w:eastAsia="Times New Roman"/>
                <w:lang w:val="en-US"/>
              </w:rPr>
              <w:t>Observation</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Triglyceride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Group of elements for Triglyceride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Observation.code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Triglyceride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Triglyceride.</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Triglyceride value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Triglyceride value. If a result is not available, use the comments field.</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Observation.interpretation</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 ++ | +++ | - | -- | ---.</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Observation.comments</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Comments about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Comments about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Observation.referenceRange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Observation.referenceRange.low</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Observation.referenceRange.high</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Per Australian NHF Recommendations.</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Requirements</w:t>
            </w:r>
          </w:p>
        </w:tc>
        <w:tc>
          <w:tcPr>
            <w:tcW w:w="0" w:type="auto"/>
            <w:vAlign w:val="center"/>
            <w:hideMark/>
          </w:tcPr>
          <w:p w:rsidR="007014C2" w:rsidRDefault="00326538">
            <w:pPr>
              <w:rPr>
                <w:rFonts w:eastAsia="Times New Roman"/>
                <w:lang w:val="en-US"/>
              </w:rPr>
            </w:pPr>
            <w:r>
              <w:rPr>
                <w:rFonts w:eastAsia="Times New Roman"/>
                <w:lang w:val="en-US"/>
              </w:rPr>
              <w:t xml:space="preserve">&lt;2.0 </w:t>
            </w:r>
            <w:proofErr w:type="spellStart"/>
            <w:r>
              <w:rPr>
                <w:rFonts w:eastAsia="Times New Roman"/>
                <w:lang w:val="en-US"/>
              </w:rPr>
              <w:t>mmol</w:t>
            </w:r>
            <w:proofErr w:type="spellEnd"/>
            <w:r>
              <w:rPr>
                <w:rFonts w:eastAsia="Times New Roman"/>
                <w:lang w:val="en-US"/>
              </w:rPr>
              <w:t>/L.</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Observation.referenceRange.meaning</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Observation.referenceRange.age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Observation.related</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2"/>
        <w:divId w:val="892351594"/>
        <w:rPr>
          <w:rFonts w:eastAsia="Times New Roman"/>
          <w:lang w:val="en-US"/>
        </w:rPr>
      </w:pPr>
      <w:r>
        <w:rPr>
          <w:rFonts w:eastAsia="Times New Roman"/>
          <w:lang w:val="en-US"/>
        </w:rPr>
        <w:t>http://hl7.org/fhir/StructureDefinition/hdlcholesterol</w:t>
      </w:r>
    </w:p>
    <w:tbl>
      <w:tblPr>
        <w:tblW w:w="0" w:type="auto"/>
        <w:tblCellSpacing w:w="15" w:type="dxa"/>
        <w:tblCellMar>
          <w:top w:w="15" w:type="dxa"/>
          <w:left w:w="15" w:type="dxa"/>
          <w:bottom w:w="15" w:type="dxa"/>
          <w:right w:w="15" w:type="dxa"/>
        </w:tblCellMar>
        <w:tblLook w:val="04A0"/>
      </w:tblPr>
      <w:tblGrid>
        <w:gridCol w:w="3955"/>
        <w:gridCol w:w="5495"/>
      </w:tblGrid>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Observation</w:t>
            </w:r>
          </w:p>
        </w:tc>
        <w:tc>
          <w:tcPr>
            <w:tcW w:w="0" w:type="auto"/>
            <w:vAlign w:val="center"/>
            <w:hideMark/>
          </w:tcPr>
          <w:p w:rsidR="007014C2" w:rsidRDefault="00326538">
            <w:pPr>
              <w:rPr>
                <w:rFonts w:eastAsia="Times New Roman"/>
                <w:lang w:val="en-US"/>
              </w:rPr>
            </w:pPr>
            <w:r>
              <w:rPr>
                <w:rFonts w:eastAsia="Times New Roman"/>
                <w:lang w:val="en-US"/>
              </w:rPr>
              <w:t>Observation</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HDL 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Group of elements for HDL 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Observation.code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HDL Cholesterol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HDL Cholesterol.</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HDL Cholesterol value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HDL Cholesterol value. If a result is not available, use the comments field.</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Observation.interpretation</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 ++ | +++ | - | -- | ---.</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Observation.comments</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Comments about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Comments about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Observation.referenceRange.low</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&gt;1.5 </w:t>
            </w:r>
            <w:proofErr w:type="spellStart"/>
            <w:r>
              <w:rPr>
                <w:rFonts w:eastAsia="Times New Roman"/>
                <w:lang w:val="en-US"/>
              </w:rPr>
              <w:t>mmol</w:t>
            </w:r>
            <w:proofErr w:type="spellEnd"/>
            <w:r>
              <w:rPr>
                <w:rFonts w:eastAsia="Times New Roman"/>
                <w:lang w:val="en-US"/>
              </w:rPr>
              <w:t>/L.</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Observation.referenceRange.high</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Per Australian NHF Recommendations.</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Observation.referenceRange.meaning</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Observation.referenceRange.age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Observation.related</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2"/>
        <w:divId w:val="892351594"/>
        <w:rPr>
          <w:rFonts w:eastAsia="Times New Roman"/>
          <w:lang w:val="en-US"/>
        </w:rPr>
      </w:pPr>
      <w:r>
        <w:rPr>
          <w:rFonts w:eastAsia="Times New Roman"/>
          <w:lang w:val="en-US"/>
        </w:rPr>
        <w:lastRenderedPageBreak/>
        <w:t>http://hl7.org/fhir/StructureDefinition/ldlcholesterol</w:t>
      </w:r>
    </w:p>
    <w:tbl>
      <w:tblPr>
        <w:tblW w:w="0" w:type="auto"/>
        <w:tblCellSpacing w:w="15" w:type="dxa"/>
        <w:tblCellMar>
          <w:top w:w="15" w:type="dxa"/>
          <w:left w:w="15" w:type="dxa"/>
          <w:bottom w:w="15" w:type="dxa"/>
          <w:right w:w="15" w:type="dxa"/>
        </w:tblCellMar>
        <w:tblLook w:val="04A0"/>
      </w:tblPr>
      <w:tblGrid>
        <w:gridCol w:w="3955"/>
        <w:gridCol w:w="5495"/>
      </w:tblGrid>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Observation</w:t>
            </w:r>
          </w:p>
        </w:tc>
        <w:tc>
          <w:tcPr>
            <w:tcW w:w="0" w:type="auto"/>
            <w:vAlign w:val="center"/>
            <w:hideMark/>
          </w:tcPr>
          <w:p w:rsidR="007014C2" w:rsidRDefault="00326538">
            <w:pPr>
              <w:rPr>
                <w:rFonts w:eastAsia="Times New Roman"/>
                <w:lang w:val="en-US"/>
              </w:rPr>
            </w:pPr>
            <w:r>
              <w:rPr>
                <w:rFonts w:eastAsia="Times New Roman"/>
                <w:lang w:val="en-US"/>
              </w:rPr>
              <w:t>Observation</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LDL 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Group of elements for LDL Cholesterol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Whether LDL value is calculated</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Whether LDL value is calculated.</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Observation.code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LDL Cholesterol -measured or calculated per code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LDL Cholesterol -measured or calculated per code.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Binding Description</w:t>
            </w:r>
          </w:p>
        </w:tc>
        <w:tc>
          <w:tcPr>
            <w:tcW w:w="0" w:type="auto"/>
            <w:vAlign w:val="center"/>
            <w:hideMark/>
          </w:tcPr>
          <w:p w:rsidR="007014C2" w:rsidRDefault="00326538">
            <w:pPr>
              <w:rPr>
                <w:rFonts w:eastAsia="Times New Roman"/>
                <w:lang w:val="en-US"/>
              </w:rPr>
            </w:pPr>
            <w:r>
              <w:rPr>
                <w:rFonts w:eastAsia="Times New Roman"/>
                <w:lang w:val="en-US"/>
              </w:rPr>
              <w:t>LDL Cholesterol codes - measured or calculated</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Observation.valueQuantity</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LDL Cholesterol value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LDL Cholesterol value. If a result is not available, use the comments field.</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Observation.interpretation</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 ++ | +++ | - | -- | ---.</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Observation.comments</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Comments about result</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Comments about result.</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Observation.referenceRange.low</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Observation.referenceRange.high</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&lt;3.0 </w:t>
            </w:r>
            <w:proofErr w:type="spellStart"/>
            <w:r>
              <w:rPr>
                <w:rFonts w:eastAsia="Times New Roman"/>
                <w:lang w:val="en-US"/>
              </w:rPr>
              <w:t>mmol</w:t>
            </w:r>
            <w:proofErr w:type="spellEnd"/>
            <w:r>
              <w:rPr>
                <w:rFonts w:eastAsia="Times New Roman"/>
                <w:lang w:val="en-US"/>
              </w:rPr>
              <w:t>/L.</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Per Australian NHF Recommendations.</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Observation.referenceRange.meaning</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Range is a recommended range.</w:t>
            </w: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Observation.referenceRange.age</w:t>
            </w:r>
            <w:proofErr w:type="spellEnd"/>
          </w:p>
        </w:tc>
        <w:tc>
          <w:tcPr>
            <w:tcW w:w="0" w:type="auto"/>
            <w:vAlign w:val="center"/>
            <w:hideMark/>
          </w:tcPr>
          <w:p w:rsidR="007014C2" w:rsidRDefault="007014C2">
            <w:pPr>
              <w:rPr>
                <w:rFonts w:eastAsia="Times New Roman"/>
                <w:lang w:val="en-US"/>
              </w:rPr>
            </w:pPr>
          </w:p>
        </w:tc>
      </w:tr>
      <w:tr w:rsidR="007014C2">
        <w:trPr>
          <w:divId w:val="89235159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Observation.related</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1"/>
        <w:divId w:val="1554582509"/>
        <w:rPr>
          <w:rFonts w:eastAsia="Times New Roman"/>
          <w:lang w:val="en-US"/>
        </w:rPr>
      </w:pPr>
      <w:r>
        <w:rPr>
          <w:rFonts w:eastAsia="Times New Roman"/>
          <w:lang w:val="en-US"/>
        </w:rPr>
        <w:t>HL7</w:t>
      </w:r>
    </w:p>
    <w:p w:rsidR="007014C2" w:rsidRDefault="00326538">
      <w:pPr>
        <w:pStyle w:val="Heading2"/>
        <w:divId w:val="1554582509"/>
        <w:rPr>
          <w:rFonts w:eastAsia="Times New Roman"/>
          <w:lang w:val="en-US"/>
        </w:rPr>
      </w:pPr>
      <w:r>
        <w:rPr>
          <w:rFonts w:eastAsia="Times New Roman"/>
          <w:lang w:val="en-US"/>
        </w:rPr>
        <w:t>http://hl7.org/fhir/StructureDefinition/shareablevalueset</w:t>
      </w:r>
    </w:p>
    <w:tbl>
      <w:tblPr>
        <w:tblW w:w="0" w:type="auto"/>
        <w:tblCellSpacing w:w="15" w:type="dxa"/>
        <w:tblCellMar>
          <w:top w:w="15" w:type="dxa"/>
          <w:left w:w="15" w:type="dxa"/>
          <w:bottom w:w="15" w:type="dxa"/>
          <w:right w:w="15" w:type="dxa"/>
        </w:tblCellMar>
        <w:tblLook w:val="04A0"/>
      </w:tblPr>
      <w:tblGrid>
        <w:gridCol w:w="4148"/>
        <w:gridCol w:w="5302"/>
      </w:tblGrid>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ValueSet</w:t>
            </w:r>
          </w:p>
        </w:tc>
        <w:tc>
          <w:tcPr>
            <w:tcW w:w="0" w:type="auto"/>
            <w:vAlign w:val="center"/>
            <w:hideMark/>
          </w:tcPr>
          <w:p w:rsidR="007014C2" w:rsidRDefault="00326538">
            <w:pPr>
              <w:rPr>
                <w:rFonts w:eastAsia="Times New Roman"/>
                <w:lang w:val="en-US"/>
              </w:rPr>
            </w:pPr>
            <w:r>
              <w:rPr>
                <w:rFonts w:eastAsia="Times New Roman"/>
                <w:lang w:val="en-US"/>
              </w:rPr>
              <w:t>Value Set</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ValueSet.url</w:t>
            </w:r>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ValueSet.version</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ValueSet.name</w:t>
            </w:r>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ValueSet.status</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ValueSet.experimental</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ValueSet.publisher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Synonym</w:t>
            </w:r>
          </w:p>
        </w:tc>
        <w:tc>
          <w:tcPr>
            <w:tcW w:w="0" w:type="auto"/>
            <w:vAlign w:val="center"/>
            <w:hideMark/>
          </w:tcPr>
          <w:p w:rsidR="007014C2" w:rsidRDefault="00326538">
            <w:pPr>
              <w:rPr>
                <w:rFonts w:eastAsia="Times New Roman"/>
                <w:lang w:val="en-US"/>
              </w:rPr>
            </w:pPr>
            <w:r>
              <w:rPr>
                <w:rFonts w:eastAsia="Times New Roman"/>
                <w:lang w:val="en-US"/>
              </w:rPr>
              <w:t>steward</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ValueSet.description</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Synonym</w:t>
            </w:r>
          </w:p>
        </w:tc>
        <w:tc>
          <w:tcPr>
            <w:tcW w:w="0" w:type="auto"/>
            <w:vAlign w:val="center"/>
            <w:hideMark/>
          </w:tcPr>
          <w:p w:rsidR="007014C2" w:rsidRDefault="00326538">
            <w:pPr>
              <w:rPr>
                <w:rFonts w:eastAsia="Times New Roman"/>
                <w:lang w:val="en-US"/>
              </w:rPr>
            </w:pPr>
            <w:r>
              <w:rPr>
                <w:rFonts w:eastAsia="Times New Roman"/>
                <w:lang w:val="en-US"/>
              </w:rPr>
              <w:t>scope</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ValueSet.immutable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ValueSet.codeSystem.system</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Servers that support the shareable value set profile SHALL confirm that the system reference is resolvable when accepting value sets (e.g. PUT/POST).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ValueSet.codeSystem.version</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ValueSet.codeSystem.caseSensitive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ValueSet.codeSystem.concept.code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ValueSet.codeSystem.concept.abstract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ValueSet.codeSystem.concept.display</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ValueSet.codeSystem.concept.definition</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ValueSet.codeSystem.concept.concept</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2"/>
        <w:divId w:val="1554582509"/>
        <w:rPr>
          <w:rFonts w:eastAsia="Times New Roman"/>
          <w:lang w:val="en-US"/>
        </w:rPr>
      </w:pPr>
      <w:r>
        <w:rPr>
          <w:rFonts w:eastAsia="Times New Roman"/>
          <w:lang w:val="en-US"/>
        </w:rPr>
        <w:t>http://hl7.org/fhir/StructureDefinition/xdsdocumentreference</w:t>
      </w:r>
    </w:p>
    <w:tbl>
      <w:tblPr>
        <w:tblW w:w="0" w:type="auto"/>
        <w:tblCellSpacing w:w="15" w:type="dxa"/>
        <w:tblCellMar>
          <w:top w:w="15" w:type="dxa"/>
          <w:left w:w="15" w:type="dxa"/>
          <w:bottom w:w="15" w:type="dxa"/>
          <w:right w:w="15" w:type="dxa"/>
        </w:tblCellMar>
        <w:tblLook w:val="04A0"/>
      </w:tblPr>
      <w:tblGrid>
        <w:gridCol w:w="5002"/>
        <w:gridCol w:w="4448"/>
      </w:tblGrid>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DocumentReference</w:t>
            </w:r>
          </w:p>
        </w:tc>
        <w:tc>
          <w:tcPr>
            <w:tcW w:w="0" w:type="auto"/>
            <w:vAlign w:val="center"/>
            <w:hideMark/>
          </w:tcPr>
          <w:p w:rsidR="007014C2" w:rsidRDefault="00326538">
            <w:pPr>
              <w:rPr>
                <w:rFonts w:eastAsia="Times New Roman"/>
                <w:lang w:val="en-US"/>
              </w:rPr>
            </w:pPr>
            <w:r>
              <w:rPr>
                <w:rFonts w:eastAsia="Times New Roman"/>
                <w:lang w:val="en-US"/>
              </w:rPr>
              <w:t>Document Reference</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reference to a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DocumentReference.policyManager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XDSDocumentEntry.homeCommunityId</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globally unique identifier for a community with which this document is associated.</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DocumentReference.masterIdentifier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XDSDocumentEntry.uniqueId</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Globally unique identifier assigned to the document by the creating entity. A </w:t>
            </w:r>
            <w:proofErr w:type="spellStart"/>
            <w:r>
              <w:rPr>
                <w:rFonts w:eastAsia="Times New Roman"/>
                <w:lang w:val="en-US"/>
              </w:rPr>
              <w:t>DocumentEntry</w:t>
            </w:r>
            <w:proofErr w:type="spellEnd"/>
            <w:r>
              <w:rPr>
                <w:rFonts w:eastAsia="Times New Roman"/>
                <w:lang w:val="en-US"/>
              </w:rPr>
              <w:t xml:space="preserve"> representing a single </w:t>
            </w:r>
            <w:r>
              <w:rPr>
                <w:rFonts w:eastAsia="Times New Roman"/>
                <w:lang w:val="en-US"/>
              </w:rPr>
              <w:lastRenderedPageBreak/>
              <w:t xml:space="preserve">document is identified by the </w:t>
            </w:r>
            <w:proofErr w:type="spellStart"/>
            <w:r>
              <w:rPr>
                <w:rFonts w:eastAsia="Times New Roman"/>
                <w:lang w:val="en-US"/>
              </w:rPr>
              <w:t>uniqueId</w:t>
            </w:r>
            <w:proofErr w:type="spellEnd"/>
            <w:r>
              <w:rPr>
                <w:rFonts w:eastAsia="Times New Roman"/>
                <w:lang w:val="en-US"/>
              </w:rPr>
              <w:t xml:space="preserve"> attribute; the linkage between </w:t>
            </w:r>
            <w:proofErr w:type="spellStart"/>
            <w:r>
              <w:rPr>
                <w:rFonts w:eastAsia="Times New Roman"/>
                <w:lang w:val="en-US"/>
              </w:rPr>
              <w:t>DocumentEntry</w:t>
            </w:r>
            <w:proofErr w:type="spellEnd"/>
            <w:r>
              <w:rPr>
                <w:rFonts w:eastAsia="Times New Roman"/>
                <w:lang w:val="en-US"/>
              </w:rPr>
              <w:t xml:space="preserve"> and the Document it represents is made with the </w:t>
            </w:r>
            <w:proofErr w:type="spellStart"/>
            <w:r>
              <w:rPr>
                <w:rFonts w:eastAsia="Times New Roman"/>
                <w:lang w:val="en-US"/>
              </w:rPr>
              <w:t>uniqueId</w:t>
            </w:r>
            <w:proofErr w:type="spellEnd"/>
            <w:r>
              <w:rPr>
                <w:rFonts w:eastAsia="Times New Roman"/>
                <w:lang w:val="en-US"/>
              </w:rPr>
              <w:t xml:space="preserve"> attribute. This unique identifier may be used in other documents to reference this document.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DocumentReference.identifier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XDSDocumentEntry.referenceIdList</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Other identifiers for the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DocumentReference.subject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XDSDocumentEntry.patientId</w:t>
            </w:r>
            <w:proofErr w:type="spellEnd"/>
            <w:r>
              <w:rPr>
                <w:rFonts w:eastAsia="Times New Roman"/>
                <w:lang w:val="en-US"/>
              </w:rPr>
              <w:t xml:space="preserve"> + </w:t>
            </w:r>
            <w:proofErr w:type="spellStart"/>
            <w:r>
              <w:rPr>
                <w:rFonts w:eastAsia="Times New Roman"/>
                <w:lang w:val="en-US"/>
              </w:rPr>
              <w:t>sourcePatientId</w:t>
            </w:r>
            <w:proofErr w:type="spellEnd"/>
            <w:r>
              <w:rPr>
                <w:rFonts w:eastAsia="Times New Roman"/>
                <w:lang w:val="en-US"/>
              </w:rPr>
              <w:t>/</w:t>
            </w:r>
            <w:proofErr w:type="spellStart"/>
            <w:r>
              <w:rPr>
                <w:rFonts w:eastAsia="Times New Roman"/>
                <w:lang w:val="en-US"/>
              </w:rPr>
              <w:t>sourcePatientInfo</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w:t>
            </w:r>
            <w:proofErr w:type="spellStart"/>
            <w:r>
              <w:rPr>
                <w:rFonts w:eastAsia="Times New Roman"/>
                <w:lang w:val="en-US"/>
              </w:rPr>
              <w:t>patientId</w:t>
            </w:r>
            <w:proofErr w:type="spellEnd"/>
            <w:r>
              <w:rPr>
                <w:rFonts w:eastAsia="Times New Roman"/>
                <w:lang w:val="en-US"/>
              </w:rPr>
              <w:t xml:space="preserve"> represents the subject of care of the document. The value of the </w:t>
            </w:r>
            <w:proofErr w:type="spellStart"/>
            <w:r>
              <w:rPr>
                <w:rFonts w:eastAsia="Times New Roman"/>
                <w:lang w:val="en-US"/>
              </w:rPr>
              <w:t>patientId</w:t>
            </w:r>
            <w:proofErr w:type="spellEnd"/>
            <w:r>
              <w:rPr>
                <w:rFonts w:eastAsia="Times New Roman"/>
                <w:lang w:val="en-US"/>
              </w:rPr>
              <w:t xml:space="preserve"> shall be the same for all new documents of a </w:t>
            </w:r>
            <w:proofErr w:type="spellStart"/>
            <w:r>
              <w:rPr>
                <w:rFonts w:eastAsia="Times New Roman"/>
                <w:lang w:val="en-US"/>
              </w:rPr>
              <w:t>SubmissionSet</w:t>
            </w:r>
            <w:proofErr w:type="spellEnd"/>
            <w:r>
              <w:rPr>
                <w:rFonts w:eastAsia="Times New Roman"/>
                <w:lang w:val="en-US"/>
              </w:rPr>
              <w:t xml:space="preserve">. Patient information typically includes: the patient first and last name, sex, and birth date. </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In the context of XDS, the </w:t>
            </w:r>
            <w:proofErr w:type="spellStart"/>
            <w:r>
              <w:rPr>
                <w:rFonts w:eastAsia="Times New Roman"/>
                <w:lang w:val="en-US"/>
              </w:rPr>
              <w:t>patientId</w:t>
            </w:r>
            <w:proofErr w:type="spellEnd"/>
            <w:r>
              <w:rPr>
                <w:rFonts w:eastAsia="Times New Roman"/>
                <w:lang w:val="en-US"/>
              </w:rPr>
              <w:t xml:space="preserve"> shall be the one with use = official. The Clinical XDS Affinity Domain policies may require more or less specific information and format. This patient information is not intended to be updated once the Document is registered (just as the Document content and metadata itself will not be updated without replacing the previous document). As </w:t>
            </w:r>
            <w:proofErr w:type="spellStart"/>
            <w:r>
              <w:rPr>
                <w:rFonts w:eastAsia="Times New Roman"/>
                <w:lang w:val="en-US"/>
              </w:rPr>
              <w:t>sourcePatientInfo</w:t>
            </w:r>
            <w:proofErr w:type="spellEnd"/>
            <w:r>
              <w:rPr>
                <w:rFonts w:eastAsia="Times New Roman"/>
                <w:lang w:val="en-US"/>
              </w:rPr>
              <w:t xml:space="preserve"> may have been updated by the source actor, it may no longer be in use within the Document Source (EHR-CR). It is only intended as an audit/checking mechanism and has occasional use for Document Consumer actors.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DocumentReference.type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XDSDocumentEntry.typeCode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code specifying the particular kind of document (e.g., Prescription, Discharge Summary, Report). It is suggested that the XDS Affinity Domain draws these values from a coding scheme providing a coarse level of granularity (about 10 to 100 entries). Shall have a single value.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DocumentReference.class</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XDSDocumentEntry.classCode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categorization for the type of the document. This may be implied by or derived from the code specified in the Document Type.</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XDSDocumentEntry.typeCode</w:t>
            </w:r>
            <w:proofErr w:type="spellEnd"/>
            <w:r>
              <w:rPr>
                <w:rFonts w:eastAsia="Times New Roman"/>
                <w:lang w:val="en-US"/>
              </w:rPr>
              <w: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DocumentReference.author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XDSDocumentEntry.author</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Represents the humans and/or machines that authored the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DocumentReference.custodian</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n/a</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Org which maintains the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DocumentReference.authenticator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Represents a participant who has legally authenticated or attested the document within the </w:t>
            </w:r>
            <w:proofErr w:type="spellStart"/>
            <w:r>
              <w:rPr>
                <w:rFonts w:eastAsia="Times New Roman"/>
                <w:lang w:val="en-US"/>
              </w:rPr>
              <w:t>authorInstitution</w:t>
            </w:r>
            <w:proofErr w:type="spellEnd"/>
            <w:r>
              <w:rPr>
                <w:rFonts w:eastAsia="Times New Roman"/>
                <w:lang w:val="en-US"/>
              </w:rPr>
              <w:t xml:space="preserve">. Legal authentication implies that a document has been signed manually or electronically by the </w:t>
            </w:r>
            <w:proofErr w:type="spellStart"/>
            <w:r>
              <w:rPr>
                <w:rFonts w:eastAsia="Times New Roman"/>
                <w:lang w:val="en-US"/>
              </w:rPr>
              <w:t>legalAuthenticator</w:t>
            </w:r>
            <w:proofErr w:type="spellEnd"/>
            <w:r>
              <w:rPr>
                <w:rFonts w:eastAsia="Times New Roman"/>
                <w:lang w:val="en-US"/>
              </w:rPr>
              <w:t xml:space="preserve">.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DocumentReference.created</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XDSDocumentEntry.creationTime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Represents the time the author created the document in the Document Source.</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DocumentReference.indexed</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 xml:space="preserve">XDS submission time or </w:t>
            </w:r>
            <w:proofErr w:type="spellStart"/>
            <w:r>
              <w:rPr>
                <w:rFonts w:eastAsia="Times New Roman"/>
                <w:lang w:val="en-US"/>
              </w:rPr>
              <w:t>XDSDocumentEntry.creationTime</w:t>
            </w:r>
            <w:proofErr w:type="spellEnd"/>
            <w:r>
              <w:rPr>
                <w:rFonts w:eastAsia="Times New Roman"/>
                <w:lang w:val="en-US"/>
              </w:rPr>
              <w:t xml:space="preserve"> if unknown</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When this document reference created.</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DocumentReference.status</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implied by XDS workflow</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This attribute is always set to Approved as part of the submission of new XDS Documents. It may be changed to Deprecated under the primary responsibility of the Document Source with possible patient supervision. Although XDS supports the ability to delete documents, there is no such state </w:t>
            </w:r>
            <w:proofErr w:type="gramStart"/>
            <w:r>
              <w:rPr>
                <w:rFonts w:eastAsia="Times New Roman"/>
                <w:lang w:val="en-US"/>
              </w:rPr>
              <w:t>as ???the</w:t>
            </w:r>
            <w:proofErr w:type="gramEnd"/>
            <w:r>
              <w:rPr>
                <w:rFonts w:eastAsia="Times New Roman"/>
                <w:lang w:val="en-US"/>
              </w:rPr>
              <w:t xml:space="preserve"> Document Entry is removed??? (</w:t>
            </w:r>
            <w:proofErr w:type="gramStart"/>
            <w:r>
              <w:rPr>
                <w:rFonts w:eastAsia="Times New Roman"/>
                <w:lang w:val="en-US"/>
              </w:rPr>
              <w:t>only</w:t>
            </w:r>
            <w:proofErr w:type="gramEnd"/>
            <w:r>
              <w:rPr>
                <w:rFonts w:eastAsia="Times New Roman"/>
                <w:lang w:val="en-US"/>
              </w:rPr>
              <w:t xml:space="preserve"> an audit trail is kept if such a deletion is allowed).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DocumentReference.docStatus</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Status of the underlying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DocumentReference.relatesTo</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Relationships that this document has with other document references that already exist</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Relationships to other documents.</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DocumentReference.relatesTo.code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The type of relationship that this document has with anther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proofErr w:type="gramStart"/>
            <w:r>
              <w:rPr>
                <w:rFonts w:eastAsia="Times New Roman"/>
                <w:lang w:val="en-US"/>
              </w:rPr>
              <w:t>supersedes</w:t>
            </w:r>
            <w:proofErr w:type="gramEnd"/>
            <w:r>
              <w:rPr>
                <w:rFonts w:eastAsia="Times New Roman"/>
                <w:lang w:val="en-US"/>
              </w:rPr>
              <w:t xml:space="preserve"> | transforms | signs | appends.</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DocumentReference.relatesTo.target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The target document of this relationship</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Target of the relationship.</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DocumentReference.description</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XDSDocumentEntry.title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Represents the title of the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DocumentReference.securityLabel</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XDSDocumentEntry.confidentialityCode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code specifying the level of confidentiality of the XDS Document. These codes are specific to an XDS Affinity Domain.</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Enforcement and issues related to highly sensitive documents are beyond the scope of XDS (see security section). </w:t>
            </w:r>
            <w:proofErr w:type="spellStart"/>
            <w:proofErr w:type="gramStart"/>
            <w:r>
              <w:rPr>
                <w:rFonts w:eastAsia="Times New Roman"/>
                <w:lang w:val="en-US"/>
              </w:rPr>
              <w:t>confidentialityCode</w:t>
            </w:r>
            <w:proofErr w:type="spellEnd"/>
            <w:proofErr w:type="gramEnd"/>
            <w:r>
              <w:rPr>
                <w:rFonts w:eastAsia="Times New Roman"/>
                <w:lang w:val="en-US"/>
              </w:rPr>
              <w:t xml:space="preserve"> is part of a codification scheme and value set enforced by the Document Registry.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DocumentReference.content.attachment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DocumentReference.content.attachment.contentType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XDSDocumentEntry.mimeType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MIME type of the document in the Repository.</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DocumentReference.content.attachment.language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XDSDocumentEntry.languageCode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Specifies the human language of character data in the document. The values of the attribute are language identifiers as described by the IETF (Internet Engineering Task Force) RFC 3066. </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This value may further be restricted by the registry according to XDS Affinity Domain specific policy.</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DocumentReference.content.attachment.url</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repository location (by implication &amp; configuration)</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Where to access the document.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DocumentReference.content.attachment.size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XDSDocumentEntry.size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Size in bytes of the byte stream that was provided in the Register and Provide Transaction and stored by the XDS Document Repository. This value is computed by the Document Repository and included in the Register Documents Set Transaction.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DocumentReference.content.attachment.hash</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XDSDocumentEntry.hash</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Hash key of the XDS Document itself.</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This value is computed by the Document Repository and used by the Document Registry for detecting the improper resubmission of XDS Documents. If present, shall have a single value. If this attribute is received in a Provide &amp; Register Document Set-b [ITI-41] transaction, it shall be verified by the repository with the actual hash value of the submitted document; an </w:t>
            </w:r>
            <w:proofErr w:type="spellStart"/>
            <w:r>
              <w:rPr>
                <w:rFonts w:eastAsia="Times New Roman"/>
                <w:lang w:val="en-US"/>
              </w:rPr>
              <w:t>XDSRepositoryMetadataError</w:t>
            </w:r>
            <w:proofErr w:type="spellEnd"/>
            <w:r>
              <w:rPr>
                <w:rFonts w:eastAsia="Times New Roman"/>
                <w:lang w:val="en-US"/>
              </w:rPr>
              <w:t xml:space="preserve"> shall be returned on mismatch.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DocumentReference.content.format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XDSDocumentEntry.formatCode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Code globally uniquely specifying the format of the document. Along with the </w:t>
            </w:r>
            <w:proofErr w:type="spellStart"/>
            <w:r>
              <w:rPr>
                <w:rFonts w:eastAsia="Times New Roman"/>
                <w:lang w:val="en-US"/>
              </w:rPr>
              <w:t>typeCode</w:t>
            </w:r>
            <w:proofErr w:type="spellEnd"/>
            <w:r>
              <w:rPr>
                <w:rFonts w:eastAsia="Times New Roman"/>
                <w:lang w:val="en-US"/>
              </w:rPr>
              <w:t xml:space="preserve">, it should provide sufficient information to allow any potential XDS Document Consumer to know if it will be able to </w:t>
            </w:r>
            <w:r>
              <w:rPr>
                <w:rFonts w:eastAsia="Times New Roman"/>
                <w:lang w:val="en-US"/>
              </w:rPr>
              <w:lastRenderedPageBreak/>
              <w:t xml:space="preserve">process the document. The </w:t>
            </w:r>
            <w:proofErr w:type="spellStart"/>
            <w:r>
              <w:rPr>
                <w:rFonts w:eastAsia="Times New Roman"/>
                <w:lang w:val="en-US"/>
              </w:rPr>
              <w:t>formatCode</w:t>
            </w:r>
            <w:proofErr w:type="spellEnd"/>
            <w:r>
              <w:rPr>
                <w:rFonts w:eastAsia="Times New Roman"/>
                <w:lang w:val="en-US"/>
              </w:rPr>
              <w:t xml:space="preserve"> shall be sufficiently specific to ensure processing/display by identifying a document encoding, structure and template (e.g., for a CDA Document, the fact that it complies with a CDA schema, possibly a template and the choice of a content-specific style sheet). </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Comments</w:t>
            </w:r>
          </w:p>
        </w:tc>
        <w:tc>
          <w:tcPr>
            <w:tcW w:w="0" w:type="auto"/>
            <w:vAlign w:val="center"/>
            <w:hideMark/>
          </w:tcPr>
          <w:p w:rsidR="007014C2" w:rsidRDefault="00326538">
            <w:pPr>
              <w:rPr>
                <w:rFonts w:eastAsia="Times New Roman"/>
                <w:lang w:val="en-US"/>
              </w:rPr>
            </w:pPr>
            <w:r>
              <w:rPr>
                <w:rFonts w:eastAsia="Times New Roman"/>
                <w:lang w:val="en-US"/>
              </w:rPr>
              <w:t xml:space="preserve">Format codes may be specified by multiple organizations. Format codes defined by ITI shall have names with the prefix </w:t>
            </w:r>
            <w:proofErr w:type="spellStart"/>
            <w:r>
              <w:rPr>
                <w:rFonts w:eastAsia="Times New Roman"/>
                <w:lang w:val="en-US"/>
              </w:rPr>
              <w:t>urn</w:t>
            </w:r>
            <w:proofErr w:type="gramStart"/>
            <w:r>
              <w:rPr>
                <w:rFonts w:eastAsia="Times New Roman"/>
                <w:lang w:val="en-US"/>
              </w:rPr>
              <w:t>:ihe:iti</w:t>
            </w:r>
            <w:proofErr w:type="spellEnd"/>
            <w:proofErr w:type="gramEnd"/>
            <w:r>
              <w:rPr>
                <w:rFonts w:eastAsia="Times New Roman"/>
                <w:lang w:val="en-US"/>
              </w:rPr>
              <w:t xml:space="preserve">:. Format codes defined by other IHE domains shall have names with the prefix </w:t>
            </w:r>
            <w:proofErr w:type="spellStart"/>
            <w:r>
              <w:rPr>
                <w:rFonts w:eastAsia="Times New Roman"/>
                <w:lang w:val="en-US"/>
              </w:rPr>
              <w:t>urn</w:t>
            </w:r>
            <w:proofErr w:type="gramStart"/>
            <w:r>
              <w:rPr>
                <w:rFonts w:eastAsia="Times New Roman"/>
                <w:lang w:val="en-US"/>
              </w:rPr>
              <w:t>:ihe</w:t>
            </w:r>
            <w:proofErr w:type="spellEnd"/>
            <w:proofErr w:type="gramEnd"/>
            <w:r>
              <w:rPr>
                <w:rFonts w:eastAsia="Times New Roman"/>
                <w:lang w:val="en-US"/>
              </w:rPr>
              <w:t>:???</w:t>
            </w:r>
            <w:proofErr w:type="gramStart"/>
            <w:r>
              <w:rPr>
                <w:rFonts w:eastAsia="Times New Roman"/>
                <w:lang w:val="en-US"/>
              </w:rPr>
              <w:t>domain</w:t>
            </w:r>
            <w:proofErr w:type="gramEnd"/>
            <w:r>
              <w:rPr>
                <w:rFonts w:eastAsia="Times New Roman"/>
                <w:lang w:val="en-US"/>
              </w:rPr>
              <w:t xml:space="preserve"> initials???: Format codes defined by the Affinity Domain shall have names with the prefix </w:t>
            </w:r>
            <w:proofErr w:type="spellStart"/>
            <w:r>
              <w:rPr>
                <w:rFonts w:eastAsia="Times New Roman"/>
                <w:lang w:val="en-US"/>
              </w:rPr>
              <w:t>urn:ad</w:t>
            </w:r>
            <w:proofErr w:type="spellEnd"/>
            <w:r>
              <w:rPr>
                <w:rFonts w:eastAsia="Times New Roman"/>
                <w:lang w:val="en-US"/>
              </w:rPr>
              <w:t>:???</w:t>
            </w:r>
            <w:proofErr w:type="gramStart"/>
            <w:r>
              <w:rPr>
                <w:rFonts w:eastAsia="Times New Roman"/>
                <w:lang w:val="en-US"/>
              </w:rPr>
              <w:t>name</w:t>
            </w:r>
            <w:proofErr w:type="gramEnd"/>
            <w:r>
              <w:rPr>
                <w:rFonts w:eastAsia="Times New Roman"/>
                <w:lang w:val="en-US"/>
              </w:rPr>
              <w:t xml:space="preserve"> of affinity domain???: Affinity Domains shall be unique. The prefixes described here are not assumed to be exhaustive.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DocumentReference.context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event codes, service Start &amp; Stop time, and facility type</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Clinical context of document - </w:t>
            </w:r>
            <w:proofErr w:type="spellStart"/>
            <w:r>
              <w:rPr>
                <w:rFonts w:eastAsia="Times New Roman"/>
                <w:lang w:val="en-US"/>
              </w:rPr>
              <w:t>eventCodeList</w:t>
            </w:r>
            <w:proofErr w:type="spellEnd"/>
            <w:r>
              <w:rPr>
                <w:rFonts w:eastAsia="Times New Roman"/>
                <w:lang w:val="en-US"/>
              </w:rPr>
              <w:t xml:space="preserve">, </w:t>
            </w:r>
            <w:proofErr w:type="spellStart"/>
            <w:r>
              <w:rPr>
                <w:rFonts w:eastAsia="Times New Roman"/>
                <w:lang w:val="en-US"/>
              </w:rPr>
              <w:t>serviceStart</w:t>
            </w:r>
            <w:proofErr w:type="spellEnd"/>
            <w:r>
              <w:rPr>
                <w:rFonts w:eastAsia="Times New Roman"/>
                <w:lang w:val="en-US"/>
              </w:rPr>
              <w:t xml:space="preserve"> &amp; Stop time, and facility type.</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DocumentReference.context.encounter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DocumentReference.context.event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XDSDocumentEntry.eventCodeList</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w:t>
            </w:r>
            <w:proofErr w:type="spellStart"/>
            <w:r>
              <w:rPr>
                <w:rFonts w:eastAsia="Times New Roman"/>
                <w:lang w:val="en-US"/>
              </w:rPr>
              <w:t>typeCode</w:t>
            </w:r>
            <w:proofErr w:type="spellEnd"/>
            <w:r>
              <w:rPr>
                <w:rFonts w:eastAsia="Times New Roman"/>
                <w:lang w:val="en-US"/>
              </w:rPr>
              <w:t xml:space="preserve">, such as a "History and Physical Report" in which the procedure being documented is necessarily a "History and Physical" act. </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An event can further </w:t>
            </w:r>
            <w:proofErr w:type="gramStart"/>
            <w:r>
              <w:rPr>
                <w:rFonts w:eastAsia="Times New Roman"/>
                <w:lang w:val="en-US"/>
              </w:rPr>
              <w:t>specialize</w:t>
            </w:r>
            <w:proofErr w:type="gramEnd"/>
            <w:r>
              <w:rPr>
                <w:rFonts w:eastAsia="Times New Roman"/>
                <w:lang w:val="en-US"/>
              </w:rPr>
              <w:t xml:space="preserve"> the act inherent in the </w:t>
            </w:r>
            <w:proofErr w:type="spellStart"/>
            <w:r>
              <w:rPr>
                <w:rFonts w:eastAsia="Times New Roman"/>
                <w:lang w:val="en-US"/>
              </w:rPr>
              <w:t>typeCode</w:t>
            </w:r>
            <w:proofErr w:type="spellEnd"/>
            <w:r>
              <w:rPr>
                <w:rFonts w:eastAsia="Times New Roman"/>
                <w:lang w:val="en-US"/>
              </w:rPr>
              <w:t xml:space="preserve">, such as where it is simply "Procedure Report" and the procedure was a "colonoscopy". If one or more </w:t>
            </w:r>
            <w:proofErr w:type="spellStart"/>
            <w:r>
              <w:rPr>
                <w:rFonts w:eastAsia="Times New Roman"/>
                <w:lang w:val="en-US"/>
              </w:rPr>
              <w:t>eventCodes</w:t>
            </w:r>
            <w:proofErr w:type="spellEnd"/>
            <w:r>
              <w:rPr>
                <w:rFonts w:eastAsia="Times New Roman"/>
                <w:lang w:val="en-US"/>
              </w:rPr>
              <w:t xml:space="preserve"> are included, they shall not conflict with the values inherent in the </w:t>
            </w:r>
            <w:proofErr w:type="spellStart"/>
            <w:r>
              <w:rPr>
                <w:rFonts w:eastAsia="Times New Roman"/>
                <w:lang w:val="en-US"/>
              </w:rPr>
              <w:t>classCode</w:t>
            </w:r>
            <w:proofErr w:type="spellEnd"/>
            <w:r>
              <w:rPr>
                <w:rFonts w:eastAsia="Times New Roman"/>
                <w:lang w:val="en-US"/>
              </w:rPr>
              <w:t xml:space="preserve">, </w:t>
            </w:r>
            <w:proofErr w:type="spellStart"/>
            <w:r>
              <w:rPr>
                <w:rFonts w:eastAsia="Times New Roman"/>
                <w:lang w:val="en-US"/>
              </w:rPr>
              <w:t>practiceSettingCode</w:t>
            </w:r>
            <w:proofErr w:type="spellEnd"/>
            <w:r>
              <w:rPr>
                <w:rFonts w:eastAsia="Times New Roman"/>
                <w:lang w:val="en-US"/>
              </w:rPr>
              <w:t xml:space="preserve"> or </w:t>
            </w:r>
            <w:proofErr w:type="spellStart"/>
            <w:r>
              <w:rPr>
                <w:rFonts w:eastAsia="Times New Roman"/>
                <w:lang w:val="en-US"/>
              </w:rPr>
              <w:t>typeCode</w:t>
            </w:r>
            <w:proofErr w:type="spellEnd"/>
            <w:r>
              <w:rPr>
                <w:rFonts w:eastAsia="Times New Roman"/>
                <w:lang w:val="en-US"/>
              </w:rPr>
              <w:t xml:space="preserve">, as such a conflict would create an ambiguous situation. This short list of codes is provided to be used </w:t>
            </w:r>
            <w:proofErr w:type="gramStart"/>
            <w:r>
              <w:rPr>
                <w:rFonts w:eastAsia="Times New Roman"/>
                <w:lang w:val="en-US"/>
              </w:rPr>
              <w:t>as ???key</w:t>
            </w:r>
            <w:proofErr w:type="gramEnd"/>
            <w:r>
              <w:rPr>
                <w:rFonts w:eastAsia="Times New Roman"/>
                <w:lang w:val="en-US"/>
              </w:rPr>
              <w:t xml:space="preserve"> words??? </w:t>
            </w:r>
            <w:proofErr w:type="gramStart"/>
            <w:r>
              <w:rPr>
                <w:rFonts w:eastAsia="Times New Roman"/>
                <w:lang w:val="en-US"/>
              </w:rPr>
              <w:t>for</w:t>
            </w:r>
            <w:proofErr w:type="gramEnd"/>
            <w:r>
              <w:rPr>
                <w:rFonts w:eastAsia="Times New Roman"/>
                <w:lang w:val="en-US"/>
              </w:rPr>
              <w:t xml:space="preserve"> certain </w:t>
            </w:r>
            <w:r>
              <w:rPr>
                <w:rFonts w:eastAsia="Times New Roman"/>
                <w:lang w:val="en-US"/>
              </w:rPr>
              <w:lastRenderedPageBreak/>
              <w:t xml:space="preserve">types of queries.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DocumentReference.context.period</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XDSDocumentEntry.serviceStartTime</w:t>
            </w:r>
            <w:proofErr w:type="spellEnd"/>
            <w:r>
              <w:rPr>
                <w:rFonts w:eastAsia="Times New Roman"/>
                <w:lang w:val="en-US"/>
              </w:rPr>
              <w:t xml:space="preserve"> &amp; </w:t>
            </w:r>
            <w:proofErr w:type="spellStart"/>
            <w:r>
              <w:rPr>
                <w:rFonts w:eastAsia="Times New Roman"/>
                <w:lang w:val="en-US"/>
              </w:rPr>
              <w:t>XDSDocumentEntry.serviceStopTime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start and stop time of the service being documented took place.</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At least a start date SHALL be provided.</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DocumentReference.context.facilityType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XDSDocumentEntry.healthCareFacilityTypeCode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This code represents the type of organizational setting of the clinical encounter during which the documented act occurred.</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In some cases, the setting of the encounter is inherent in the </w:t>
            </w:r>
            <w:proofErr w:type="spellStart"/>
            <w:r>
              <w:rPr>
                <w:rFonts w:eastAsia="Times New Roman"/>
                <w:lang w:val="en-US"/>
              </w:rPr>
              <w:t>typeCode</w:t>
            </w:r>
            <w:proofErr w:type="spellEnd"/>
            <w:r>
              <w:rPr>
                <w:rFonts w:eastAsia="Times New Roman"/>
                <w:lang w:val="en-US"/>
              </w:rPr>
              <w:t xml:space="preserve">, such as "Diabetes Clinic Progress Note". </w:t>
            </w:r>
            <w:proofErr w:type="spellStart"/>
            <w:proofErr w:type="gramStart"/>
            <w:r>
              <w:rPr>
                <w:rFonts w:eastAsia="Times New Roman"/>
                <w:lang w:val="en-US"/>
              </w:rPr>
              <w:t>healthcareFacilityTypeCode</w:t>
            </w:r>
            <w:proofErr w:type="spellEnd"/>
            <w:proofErr w:type="gramEnd"/>
            <w:r>
              <w:rPr>
                <w:rFonts w:eastAsia="Times New Roman"/>
                <w:lang w:val="en-US"/>
              </w:rPr>
              <w:t xml:space="preserve"> shall be equivalent to or further specialize the value inherent in the </w:t>
            </w:r>
            <w:proofErr w:type="spellStart"/>
            <w:r>
              <w:rPr>
                <w:rFonts w:eastAsia="Times New Roman"/>
                <w:lang w:val="en-US"/>
              </w:rPr>
              <w:t>typeCode</w:t>
            </w:r>
            <w:proofErr w:type="spellEnd"/>
            <w:r>
              <w:rPr>
                <w:rFonts w:eastAsia="Times New Roman"/>
                <w:lang w:val="en-US"/>
              </w:rPr>
              <w:t xml:space="preserve">; for example, where the </w:t>
            </w:r>
            <w:proofErr w:type="spellStart"/>
            <w:r>
              <w:rPr>
                <w:rFonts w:eastAsia="Times New Roman"/>
                <w:lang w:val="en-US"/>
              </w:rPr>
              <w:t>typeCode</w:t>
            </w:r>
            <w:proofErr w:type="spellEnd"/>
            <w:r>
              <w:rPr>
                <w:rFonts w:eastAsia="Times New Roman"/>
                <w:lang w:val="en-US"/>
              </w:rPr>
              <w:t xml:space="preserve"> is simply "Clinic Progress Note" and the value of </w:t>
            </w:r>
            <w:proofErr w:type="spellStart"/>
            <w:r>
              <w:rPr>
                <w:rFonts w:eastAsia="Times New Roman"/>
                <w:lang w:val="en-US"/>
              </w:rPr>
              <w:t>healthcareFacilityTypeCode</w:t>
            </w:r>
            <w:proofErr w:type="spellEnd"/>
            <w:r>
              <w:rPr>
                <w:rFonts w:eastAsia="Times New Roman"/>
                <w:lang w:val="en-US"/>
              </w:rPr>
              <w:t xml:space="preserve"> is "private clinic". The value shall not conflict with the value inherent in the </w:t>
            </w:r>
            <w:proofErr w:type="spellStart"/>
            <w:proofErr w:type="gramStart"/>
            <w:r>
              <w:rPr>
                <w:rFonts w:eastAsia="Times New Roman"/>
                <w:lang w:val="en-US"/>
              </w:rPr>
              <w:t>typeCode</w:t>
            </w:r>
            <w:proofErr w:type="spellEnd"/>
            <w:r>
              <w:rPr>
                <w:rFonts w:eastAsia="Times New Roman"/>
                <w:lang w:val="en-US"/>
              </w:rPr>
              <w:t>,</w:t>
            </w:r>
            <w:proofErr w:type="gramEnd"/>
            <w:r>
              <w:rPr>
                <w:rFonts w:eastAsia="Times New Roman"/>
                <w:lang w:val="en-US"/>
              </w:rPr>
              <w:t xml:space="preserve"> as such a conflict would create an ambiguous situation.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DocumentReference.context.practiceSetting</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XDSDocumentEntry.practiceSettingCode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proofErr w:type="spellStart"/>
            <w:r>
              <w:rPr>
                <w:rFonts w:eastAsia="Times New Roman"/>
                <w:lang w:val="en-US"/>
              </w:rPr>
              <w:t>XDSDocumentEntry.practiceSettingCode</w:t>
            </w:r>
            <w:proofErr w:type="spellEnd"/>
            <w:r>
              <w:rPr>
                <w:rFonts w:eastAsia="Times New Roman"/>
                <w:lang w:val="en-US"/>
              </w:rPr>
              <w:t>.</w:t>
            </w:r>
          </w:p>
        </w:tc>
      </w:tr>
    </w:tbl>
    <w:p w:rsidR="007014C2" w:rsidRDefault="00326538">
      <w:pPr>
        <w:pStyle w:val="Heading2"/>
        <w:divId w:val="1554582509"/>
        <w:rPr>
          <w:rFonts w:eastAsia="Times New Roman"/>
          <w:lang w:val="en-US"/>
        </w:rPr>
      </w:pPr>
      <w:r>
        <w:rPr>
          <w:rFonts w:eastAsia="Times New Roman"/>
          <w:lang w:val="en-US"/>
        </w:rPr>
        <w:t>http://hl7.org/fhir/StructureDefinition/xdsdocumentmanifest</w:t>
      </w:r>
    </w:p>
    <w:tbl>
      <w:tblPr>
        <w:tblW w:w="0" w:type="auto"/>
        <w:tblCellSpacing w:w="15" w:type="dxa"/>
        <w:tblCellMar>
          <w:top w:w="15" w:type="dxa"/>
          <w:left w:w="15" w:type="dxa"/>
          <w:bottom w:w="15" w:type="dxa"/>
          <w:right w:w="15" w:type="dxa"/>
        </w:tblCellMar>
        <w:tblLook w:val="04A0"/>
      </w:tblPr>
      <w:tblGrid>
        <w:gridCol w:w="3575"/>
        <w:gridCol w:w="5875"/>
      </w:tblGrid>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w:t>
            </w:r>
            <w:proofErr w:type="spellEnd"/>
          </w:p>
        </w:tc>
        <w:tc>
          <w:tcPr>
            <w:tcW w:w="0" w:type="auto"/>
            <w:vAlign w:val="center"/>
            <w:hideMark/>
          </w:tcPr>
          <w:p w:rsidR="007014C2" w:rsidRDefault="00326538">
            <w:pPr>
              <w:rPr>
                <w:rFonts w:eastAsia="Times New Roman"/>
                <w:lang w:val="en-US"/>
              </w:rPr>
            </w:pPr>
            <w:r>
              <w:rPr>
                <w:rFonts w:eastAsia="Times New Roman"/>
                <w:lang w:val="en-US"/>
              </w:rPr>
              <w:t>Document Manifest</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manifest that defines a set of documents.</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DocumentManifest.confidentiality</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SubmissionSet.confidentialityCode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code specifying the level of confidentiality of this set of Documents.</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DocumentManifest.supersedes</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todo</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Definition</w:t>
            </w:r>
          </w:p>
        </w:tc>
        <w:tc>
          <w:tcPr>
            <w:tcW w:w="0" w:type="auto"/>
            <w:vAlign w:val="center"/>
            <w:hideMark/>
          </w:tcPr>
          <w:p w:rsidR="007014C2" w:rsidRDefault="00326538">
            <w:pPr>
              <w:rPr>
                <w:rFonts w:eastAsia="Times New Roman"/>
                <w:lang w:val="en-US"/>
              </w:rPr>
            </w:pPr>
            <w:r>
              <w:rPr>
                <w:rFonts w:eastAsia="Times New Roman"/>
                <w:lang w:val="en-US"/>
              </w:rPr>
              <w:t>If this document manifest replaces another.</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DocumentManifest.identifier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SubmissionSet.uniqueId</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globally unique identifier for the </w:t>
            </w:r>
            <w:proofErr w:type="spellStart"/>
            <w:r>
              <w:rPr>
                <w:rFonts w:eastAsia="Times New Roman"/>
                <w:lang w:val="en-US"/>
              </w:rPr>
              <w:t>SubmissionSet</w:t>
            </w:r>
            <w:proofErr w:type="spellEnd"/>
            <w:r>
              <w:rPr>
                <w:rFonts w:eastAsia="Times New Roman"/>
                <w:lang w:val="en-US"/>
              </w:rPr>
              <w:t xml:space="preserve"> assigned by the creating entity.</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DocumentManifest.subject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SubmissionSet.patientId</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proofErr w:type="gramStart"/>
            <w:r>
              <w:rPr>
                <w:rFonts w:eastAsia="Times New Roman"/>
                <w:lang w:val="en-US"/>
              </w:rPr>
              <w:t>the</w:t>
            </w:r>
            <w:proofErr w:type="gramEnd"/>
            <w:r>
              <w:rPr>
                <w:rFonts w:eastAsia="Times New Roman"/>
                <w:lang w:val="en-US"/>
              </w:rPr>
              <w:t xml:space="preserve"> subject of care whose longitudinal record is being reflected in this </w:t>
            </w:r>
            <w:proofErr w:type="spellStart"/>
            <w:r>
              <w:rPr>
                <w:rFonts w:eastAsia="Times New Roman"/>
                <w:lang w:val="en-US"/>
              </w:rPr>
              <w:t>SubmissionSet</w:t>
            </w:r>
            <w:proofErr w:type="spellEnd"/>
            <w:r>
              <w:rPr>
                <w:rFonts w:eastAsia="Times New Roman"/>
                <w:lang w:val="en-US"/>
              </w:rPr>
              <w: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DocumentManifest.recipient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SubmissionSet.intendedRecipient</w:t>
            </w:r>
            <w:proofErr w:type="spellEnd"/>
            <w:r>
              <w:rPr>
                <w:rFonts w:eastAsia="Times New Roman"/>
                <w:lang w:val="en-US"/>
              </w:rPr>
              <w:t> </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organization(s) or person(s) for whom the </w:t>
            </w:r>
            <w:proofErr w:type="spellStart"/>
            <w:r>
              <w:rPr>
                <w:rFonts w:eastAsia="Times New Roman"/>
                <w:lang w:val="en-US"/>
              </w:rPr>
              <w:t>SubmissionSet</w:t>
            </w:r>
            <w:proofErr w:type="spellEnd"/>
            <w:r>
              <w:rPr>
                <w:rFonts w:eastAsia="Times New Roman"/>
                <w:lang w:val="en-US"/>
              </w:rPr>
              <w:t xml:space="preserve"> is intended.</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DocumentManifest.type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SubmissionSet.contentTypeCode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code specifying the type of clinical activity that resulted in placing the documents in this </w:t>
            </w:r>
            <w:proofErr w:type="spellStart"/>
            <w:r>
              <w:rPr>
                <w:rFonts w:eastAsia="Times New Roman"/>
                <w:lang w:val="en-US"/>
              </w:rPr>
              <w:t>SubmissionSet</w:t>
            </w:r>
            <w:proofErr w:type="spellEnd"/>
            <w:r>
              <w:rPr>
                <w:rFonts w:eastAsia="Times New Roman"/>
                <w:lang w:val="en-US"/>
              </w:rPr>
              <w: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DocumentManifest.author</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SubmissionSet.author</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humans and/or machines that authored the document in the </w:t>
            </w:r>
            <w:proofErr w:type="spellStart"/>
            <w:r>
              <w:rPr>
                <w:rFonts w:eastAsia="Times New Roman"/>
                <w:lang w:val="en-US"/>
              </w:rPr>
              <w:t>SubmissionSet</w:t>
            </w:r>
            <w:proofErr w:type="spellEnd"/>
            <w:r>
              <w:rPr>
                <w:rFonts w:eastAsia="Times New Roman"/>
                <w:lang w:val="en-US"/>
              </w:rPr>
              <w:t xml:space="preserve">. This attribute contains the sub-attributes: </w:t>
            </w:r>
            <w:proofErr w:type="spellStart"/>
            <w:r>
              <w:rPr>
                <w:rFonts w:eastAsia="Times New Roman"/>
                <w:lang w:val="en-US"/>
              </w:rPr>
              <w:t>authorInstitution</w:t>
            </w:r>
            <w:proofErr w:type="spellEnd"/>
            <w:r>
              <w:rPr>
                <w:rFonts w:eastAsia="Times New Roman"/>
                <w:lang w:val="en-US"/>
              </w:rPr>
              <w:t xml:space="preserve">, </w:t>
            </w:r>
            <w:proofErr w:type="spellStart"/>
            <w:r>
              <w:rPr>
                <w:rFonts w:eastAsia="Times New Roman"/>
                <w:lang w:val="en-US"/>
              </w:rPr>
              <w:t>authorPerson</w:t>
            </w:r>
            <w:proofErr w:type="spellEnd"/>
            <w:r>
              <w:rPr>
                <w:rFonts w:eastAsia="Times New Roman"/>
                <w:lang w:val="en-US"/>
              </w:rPr>
              <w:t xml:space="preserve">, </w:t>
            </w:r>
            <w:proofErr w:type="spellStart"/>
            <w:r>
              <w:rPr>
                <w:rFonts w:eastAsia="Times New Roman"/>
                <w:lang w:val="en-US"/>
              </w:rPr>
              <w:t>authorRole</w:t>
            </w:r>
            <w:proofErr w:type="spellEnd"/>
            <w:r>
              <w:rPr>
                <w:rFonts w:eastAsia="Times New Roman"/>
                <w:lang w:val="en-US"/>
              </w:rPr>
              <w:t xml:space="preserve">, </w:t>
            </w:r>
            <w:proofErr w:type="spellStart"/>
            <w:r>
              <w:rPr>
                <w:rFonts w:eastAsia="Times New Roman"/>
                <w:lang w:val="en-US"/>
              </w:rPr>
              <w:t>authorSpecialty</w:t>
            </w:r>
            <w:proofErr w:type="spellEnd"/>
            <w:r>
              <w:rPr>
                <w:rFonts w:eastAsia="Times New Roman"/>
                <w:lang w:val="en-US"/>
              </w:rPr>
              <w:t xml:space="preserve">. </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DocumentManifest.created</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SubmissionSet.submissionTime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Point in time at the creating entity when the </w:t>
            </w:r>
            <w:proofErr w:type="spellStart"/>
            <w:r>
              <w:rPr>
                <w:rFonts w:eastAsia="Times New Roman"/>
                <w:lang w:val="en-US"/>
              </w:rPr>
              <w:t>SubmissionSet</w:t>
            </w:r>
            <w:proofErr w:type="spellEnd"/>
            <w:r>
              <w:rPr>
                <w:rFonts w:eastAsia="Times New Roman"/>
                <w:lang w:val="en-US"/>
              </w:rPr>
              <w:t xml:space="preserve"> was created.</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DocumentManifest.source</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SubmissionSet.sourceId</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OID identifying the instance of the creating entity that contributed the </w:t>
            </w:r>
            <w:proofErr w:type="spellStart"/>
            <w:r>
              <w:rPr>
                <w:rFonts w:eastAsia="Times New Roman"/>
                <w:lang w:val="en-US"/>
              </w:rPr>
              <w:t>SubmissionSet</w:t>
            </w:r>
            <w:proofErr w:type="spellEnd"/>
            <w:r>
              <w:rPr>
                <w:rFonts w:eastAsia="Times New Roman"/>
                <w:lang w:val="en-US"/>
              </w:rPr>
              <w:t>.</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DocumentManifest.status</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SubmissionSet.availabilityStatus</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lifecycle status of the </w:t>
            </w:r>
            <w:proofErr w:type="spellStart"/>
            <w:r>
              <w:rPr>
                <w:rFonts w:eastAsia="Times New Roman"/>
                <w:lang w:val="en-US"/>
              </w:rPr>
              <w:t>SubmissionSet</w:t>
            </w:r>
            <w:proofErr w:type="spellEnd"/>
            <w:r>
              <w:rPr>
                <w:rFonts w:eastAsia="Times New Roman"/>
                <w:lang w:val="en-US"/>
              </w:rPr>
              <w:t>.</w:t>
            </w: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Binding Description</w:t>
            </w:r>
          </w:p>
        </w:tc>
        <w:tc>
          <w:tcPr>
            <w:tcW w:w="0" w:type="auto"/>
            <w:vAlign w:val="center"/>
            <w:hideMark/>
          </w:tcPr>
          <w:p w:rsidR="007014C2" w:rsidRDefault="00326538">
            <w:pPr>
              <w:rPr>
                <w:rFonts w:eastAsia="Times New Roman"/>
                <w:lang w:val="en-US"/>
              </w:rPr>
            </w:pPr>
            <w:r>
              <w:rPr>
                <w:rFonts w:eastAsia="Times New Roman"/>
                <w:lang w:val="en-US"/>
              </w:rPr>
              <w:t>The status of the document reference</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DocumentManifest.description</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SubmissionSet.title</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Human-readable description of the source document. This is sometimes known as the "title".</w:t>
            </w:r>
          </w:p>
        </w:tc>
      </w:tr>
      <w:tr w:rsidR="007014C2">
        <w:trPr>
          <w:divId w:val="155458250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DocumentManifest.content</w:t>
            </w:r>
            <w:proofErr w:type="spellEnd"/>
          </w:p>
        </w:tc>
        <w:tc>
          <w:tcPr>
            <w:tcW w:w="0" w:type="auto"/>
            <w:vAlign w:val="center"/>
            <w:hideMark/>
          </w:tcPr>
          <w:p w:rsidR="007014C2" w:rsidRDefault="007014C2">
            <w:pPr>
              <w:rPr>
                <w:rFonts w:eastAsia="Times New Roman"/>
                <w:lang w:val="en-US"/>
              </w:rPr>
            </w:pPr>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SubmissionSet.documentEntry</w:t>
            </w:r>
            <w:proofErr w:type="spellEnd"/>
          </w:p>
        </w:tc>
      </w:tr>
      <w:tr w:rsidR="007014C2">
        <w:trPr>
          <w:divId w:val="155458250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list of resources that describe the parts of this document reference. Usually, these would be document references, but direct references to binary attachments and images are also allowed. </w:t>
            </w:r>
          </w:p>
        </w:tc>
      </w:tr>
    </w:tbl>
    <w:p w:rsidR="007014C2" w:rsidRDefault="00326538">
      <w:pPr>
        <w:pStyle w:val="Heading1"/>
        <w:divId w:val="126046019"/>
        <w:rPr>
          <w:rFonts w:eastAsia="Times New Roman"/>
          <w:lang w:val="en-US"/>
        </w:rPr>
      </w:pPr>
      <w:r>
        <w:rPr>
          <w:rFonts w:eastAsia="Times New Roman"/>
          <w:lang w:val="en-US"/>
        </w:rPr>
        <w:t>Clinical Genomics</w:t>
      </w:r>
    </w:p>
    <w:p w:rsidR="007014C2" w:rsidRDefault="00326538">
      <w:pPr>
        <w:pStyle w:val="Heading2"/>
        <w:divId w:val="126046019"/>
        <w:rPr>
          <w:rFonts w:eastAsia="Times New Roman"/>
          <w:lang w:val="en-US"/>
        </w:rPr>
      </w:pPr>
      <w:r>
        <w:rPr>
          <w:rFonts w:eastAsia="Times New Roman"/>
          <w:lang w:val="en-US"/>
        </w:rPr>
        <w:t>http://hl7.org/fhir/StructureDefinition/familymemberhistory-genetic</w:t>
      </w:r>
    </w:p>
    <w:tbl>
      <w:tblPr>
        <w:tblW w:w="0" w:type="auto"/>
        <w:tblCellSpacing w:w="15" w:type="dxa"/>
        <w:tblCellMar>
          <w:top w:w="15" w:type="dxa"/>
          <w:left w:w="15" w:type="dxa"/>
          <w:bottom w:w="15" w:type="dxa"/>
          <w:right w:w="15" w:type="dxa"/>
        </w:tblCellMar>
        <w:tblLook w:val="04A0"/>
      </w:tblPr>
      <w:tblGrid>
        <w:gridCol w:w="3468"/>
        <w:gridCol w:w="2409"/>
      </w:tblGrid>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FamilyMemberHistory</w:t>
            </w:r>
            <w:proofErr w:type="spellEnd"/>
          </w:p>
        </w:tc>
        <w:tc>
          <w:tcPr>
            <w:tcW w:w="0" w:type="auto"/>
            <w:vAlign w:val="center"/>
            <w:hideMark/>
          </w:tcPr>
          <w:p w:rsidR="007014C2" w:rsidRDefault="00326538">
            <w:pPr>
              <w:rPr>
                <w:rFonts w:eastAsia="Times New Roman"/>
                <w:lang w:val="en-US"/>
              </w:rPr>
            </w:pPr>
            <w:r>
              <w:rPr>
                <w:rFonts w:eastAsia="Times New Roman"/>
                <w:lang w:val="en-US"/>
              </w:rPr>
              <w:t>Family Member History</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FamilyMemberHistory.extension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FamilyMemberHistory.extension</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2"/>
        <w:divId w:val="126046019"/>
        <w:rPr>
          <w:rFonts w:eastAsia="Times New Roman"/>
          <w:lang w:val="en-US"/>
        </w:rPr>
      </w:pPr>
      <w:r>
        <w:rPr>
          <w:rFonts w:eastAsia="Times New Roman"/>
          <w:lang w:val="en-US"/>
        </w:rPr>
        <w:t>http://hl7.org/fhir/StructureDefinition/genetics</w:t>
      </w:r>
    </w:p>
    <w:tbl>
      <w:tblPr>
        <w:tblW w:w="0" w:type="auto"/>
        <w:tblCellSpacing w:w="15" w:type="dxa"/>
        <w:tblCellMar>
          <w:top w:w="15" w:type="dxa"/>
          <w:left w:w="15" w:type="dxa"/>
          <w:bottom w:w="15" w:type="dxa"/>
          <w:right w:w="15" w:type="dxa"/>
        </w:tblCellMar>
        <w:tblLook w:val="04A0"/>
      </w:tblPr>
      <w:tblGrid>
        <w:gridCol w:w="1248"/>
        <w:gridCol w:w="8202"/>
      </w:tblGrid>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Observation</w:t>
            </w:r>
          </w:p>
        </w:tc>
        <w:tc>
          <w:tcPr>
            <w:tcW w:w="0" w:type="auto"/>
            <w:vAlign w:val="center"/>
            <w:hideMark/>
          </w:tcPr>
          <w:p w:rsidR="007014C2" w:rsidRDefault="00326538">
            <w:pPr>
              <w:rPr>
                <w:rFonts w:eastAsia="Times New Roman"/>
                <w:lang w:val="en-US"/>
              </w:rPr>
            </w:pPr>
            <w:r>
              <w:rPr>
                <w:rFonts w:eastAsia="Times New Roman"/>
                <w:lang w:val="en-US"/>
              </w:rPr>
              <w:t>Observation</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GenomeBuild</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Genome Build used for reference, following </w:t>
            </w:r>
            <w:proofErr w:type="spellStart"/>
            <w:r>
              <w:rPr>
                <w:rFonts w:eastAsia="Times New Roman"/>
                <w:lang w:val="en-US"/>
              </w:rPr>
              <w:t>GRCh</w:t>
            </w:r>
            <w:proofErr w:type="spellEnd"/>
            <w:r>
              <w:rPr>
                <w:rFonts w:eastAsia="Times New Roman"/>
                <w:lang w:val="en-US"/>
              </w:rPr>
              <w:t xml:space="preserve"> </w:t>
            </w:r>
            <w:proofErr w:type="gramStart"/>
            <w:r>
              <w:rPr>
                <w:rFonts w:eastAsia="Times New Roman"/>
                <w:lang w:val="en-US"/>
              </w:rPr>
              <w:t>build</w:t>
            </w:r>
            <w:proofErr w:type="gramEnd"/>
            <w:r>
              <w:rPr>
                <w:rFonts w:eastAsia="Times New Roman"/>
                <w:lang w:val="en-US"/>
              </w:rPr>
              <w:t xml:space="preserve"> versions e.g. '</w:t>
            </w:r>
            <w:proofErr w:type="spellStart"/>
            <w:r>
              <w:rPr>
                <w:rFonts w:eastAsia="Times New Roman"/>
                <w:lang w:val="en-US"/>
              </w:rPr>
              <w:t>GRCh</w:t>
            </w:r>
            <w:proofErr w:type="spellEnd"/>
            <w:r>
              <w:rPr>
                <w:rFonts w:eastAsia="Times New Roman"/>
                <w:lang w:val="en-US"/>
              </w:rPr>
              <w:t xml:space="preserve"> 37'. Version number must be included if a versioned release of a primary build was used.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Chr</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chromosome containing the genetic finding. The value set binds to Gene code system.</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Genomic Start</w:t>
            </w: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Inclusive 0-based nucleotide position for start of genomic finding on the positive (+) genomics strand.</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GenomicEnd</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Exclusive 0-based nucleotide position for end of genomic finding on the positive (+) genomic strand.</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RefAllele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Nucleotide(s) from genomic start to genomic stop on the positive (+) strand of the genomic reference sequence.</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ObsAllele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proofErr w:type="spellStart"/>
            <w:r>
              <w:rPr>
                <w:rFonts w:eastAsia="Times New Roman"/>
                <w:lang w:val="en-US"/>
              </w:rPr>
              <w:t>Oserved</w:t>
            </w:r>
            <w:proofErr w:type="spellEnd"/>
            <w:r>
              <w:rPr>
                <w:rFonts w:eastAsia="Times New Roman"/>
                <w:lang w:val="en-US"/>
              </w:rPr>
              <w:t xml:space="preserve"> nucleotides from genomic start to genomic stop on the positive (+) genomic strand.</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TransReferenceSeqID</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Reference identifier for </w:t>
            </w:r>
            <w:proofErr w:type="spellStart"/>
            <w:r>
              <w:rPr>
                <w:rFonts w:eastAsia="Times New Roman"/>
                <w:lang w:val="en-US"/>
              </w:rPr>
              <w:t>cDNA</w:t>
            </w:r>
            <w:proofErr w:type="spellEnd"/>
            <w:r>
              <w:rPr>
                <w:rFonts w:eastAsia="Times New Roman"/>
                <w:lang w:val="en-US"/>
              </w:rPr>
              <w:t xml:space="preserve"> transcript, with version, from NCBI's </w:t>
            </w:r>
            <w:proofErr w:type="spellStart"/>
            <w:r>
              <w:rPr>
                <w:rFonts w:eastAsia="Times New Roman"/>
                <w:lang w:val="en-US"/>
              </w:rPr>
              <w:t>RefSeq</w:t>
            </w:r>
            <w:proofErr w:type="spellEnd"/>
            <w:r>
              <w:rPr>
                <w:rFonts w:eastAsia="Times New Roman"/>
                <w:lang w:val="en-US"/>
              </w:rPr>
              <w:t xml:space="preserve"> or ENSEMBL.</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ProteinReferenceSeq</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Reference identifier for protein transcript, with version, from NCBI's </w:t>
            </w:r>
            <w:proofErr w:type="spellStart"/>
            <w:r>
              <w:rPr>
                <w:rFonts w:eastAsia="Times New Roman"/>
                <w:lang w:val="en-US"/>
              </w:rPr>
              <w:t>RefSeq</w:t>
            </w:r>
            <w:proofErr w:type="spellEnd"/>
            <w:r>
              <w:rPr>
                <w:rFonts w:eastAsia="Times New Roman"/>
                <w:lang w:val="en-US"/>
              </w:rPr>
              <w:t xml:space="preserve"> or ENSEMBL.</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CIGAR</w:t>
            </w: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Extended CIGAR string for aligning the sequence with reference bases. See detailed documentation [here</w:t>
            </w:r>
            <w:proofErr w:type="gramStart"/>
            <w:r>
              <w:rPr>
                <w:rFonts w:eastAsia="Times New Roman"/>
                <w:lang w:val="en-US"/>
              </w:rPr>
              <w:t>](</w:t>
            </w:r>
            <w:proofErr w:type="gramEnd"/>
            <w:r>
              <w:rPr>
                <w:rFonts w:eastAsia="Times New Roman"/>
                <w:lang w:val="en-US"/>
              </w:rPr>
              <w:t>http://support.illumina.com/help/SequencingAnalysisWorkflow/Content/Vault/Informatics/Sequencing_Analysis/CASAVA/swSEQ_mCA_ExtendedCIGARFormat.htm).</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HGVSdnaVariant</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proofErr w:type="spellStart"/>
            <w:proofErr w:type="gramStart"/>
            <w:r>
              <w:rPr>
                <w:rFonts w:eastAsia="Times New Roman"/>
                <w:lang w:val="en-US"/>
              </w:rPr>
              <w:t>cDNA</w:t>
            </w:r>
            <w:proofErr w:type="spellEnd"/>
            <w:proofErr w:type="gramEnd"/>
            <w:r>
              <w:rPr>
                <w:rFonts w:eastAsia="Times New Roman"/>
                <w:lang w:val="en-US"/>
              </w:rPr>
              <w:t xml:space="preserve"> variant following HGVS nomenclature on the given </w:t>
            </w:r>
            <w:proofErr w:type="spellStart"/>
            <w:r>
              <w:rPr>
                <w:rFonts w:eastAsia="Times New Roman"/>
                <w:lang w:val="en-US"/>
              </w:rPr>
              <w:t>TranscriptReferenceSequenceId</w:t>
            </w:r>
            <w:proofErr w:type="spellEnd"/>
            <w:r>
              <w:rPr>
                <w:rFonts w:eastAsia="Times New Roman"/>
                <w:lang w:val="en-US"/>
              </w:rPr>
              <w:t>.</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VariantId</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Identifier for variant. If a </w:t>
            </w:r>
            <w:proofErr w:type="spellStart"/>
            <w:r>
              <w:rPr>
                <w:rFonts w:eastAsia="Times New Roman"/>
                <w:lang w:val="en-US"/>
              </w:rPr>
              <w:t>germline</w:t>
            </w:r>
            <w:proofErr w:type="spellEnd"/>
            <w:r>
              <w:rPr>
                <w:rFonts w:eastAsia="Times New Roman"/>
                <w:lang w:val="en-US"/>
              </w:rPr>
              <w:t xml:space="preserve"> variant, </w:t>
            </w:r>
            <w:proofErr w:type="spellStart"/>
            <w:r>
              <w:rPr>
                <w:rFonts w:eastAsia="Times New Roman"/>
                <w:lang w:val="en-US"/>
              </w:rPr>
              <w:t>ClinVar</w:t>
            </w:r>
            <w:proofErr w:type="spellEnd"/>
            <w:r>
              <w:rPr>
                <w:rFonts w:eastAsia="Times New Roman"/>
                <w:lang w:val="en-US"/>
              </w:rPr>
              <w:t xml:space="preserve"> or </w:t>
            </w:r>
            <w:proofErr w:type="spellStart"/>
            <w:r>
              <w:rPr>
                <w:rFonts w:eastAsia="Times New Roman"/>
                <w:lang w:val="en-US"/>
              </w:rPr>
              <w:t>dbSNP</w:t>
            </w:r>
            <w:proofErr w:type="spellEnd"/>
            <w:r>
              <w:rPr>
                <w:rFonts w:eastAsia="Times New Roman"/>
                <w:lang w:val="en-US"/>
              </w:rPr>
              <w:t xml:space="preserve"> identifier should be used. If a somatic variant, COSMIC identifier should be used, unless in </w:t>
            </w:r>
            <w:proofErr w:type="spellStart"/>
            <w:r>
              <w:rPr>
                <w:rFonts w:eastAsia="Times New Roman"/>
                <w:lang w:val="en-US"/>
              </w:rPr>
              <w:t>ClinVar</w:t>
            </w:r>
            <w:proofErr w:type="spellEnd"/>
            <w:r>
              <w:rPr>
                <w:rFonts w:eastAsia="Times New Roman"/>
                <w:lang w:val="en-US"/>
              </w:rPr>
              <w:t xml:space="preserve"> then either maybe used. Need to provide the code system used (</w:t>
            </w:r>
            <w:proofErr w:type="spellStart"/>
            <w:r>
              <w:rPr>
                <w:rFonts w:eastAsia="Times New Roman"/>
                <w:lang w:val="en-US"/>
              </w:rPr>
              <w:t>ClinVar</w:t>
            </w:r>
            <w:proofErr w:type="spellEnd"/>
            <w:r>
              <w:rPr>
                <w:rFonts w:eastAsia="Times New Roman"/>
                <w:lang w:val="en-US"/>
              </w:rPr>
              <w:t xml:space="preserve">, </w:t>
            </w:r>
            <w:proofErr w:type="spellStart"/>
            <w:r>
              <w:rPr>
                <w:rFonts w:eastAsia="Times New Roman"/>
                <w:lang w:val="en-US"/>
              </w:rPr>
              <w:t>dbSNP</w:t>
            </w:r>
            <w:proofErr w:type="spellEnd"/>
            <w:r>
              <w:rPr>
                <w:rFonts w:eastAsia="Times New Roman"/>
                <w:lang w:val="en-US"/>
              </w:rPr>
              <w:t xml:space="preserve">, COSMIC).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DNAvariantType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Codified type for associated DNA Sequence Variation. DNA Sequence Variations use the HGVS notation which implies the DNA Sequence Variation Type, but the concurrent use of this code will allow a standard and explicit type for technical and display convenience. LOINC Answer List values 48019-4 or Sequence Ontology </w:t>
            </w:r>
            <w:proofErr w:type="spellStart"/>
            <w:r>
              <w:rPr>
                <w:rFonts w:eastAsia="Times New Roman"/>
                <w:lang w:val="en-US"/>
              </w:rPr>
              <w:t>vaues</w:t>
            </w:r>
            <w:proofErr w:type="spellEnd"/>
            <w:r>
              <w:rPr>
                <w:rFonts w:eastAsia="Times New Roman"/>
                <w:lang w:val="en-US"/>
              </w:rPr>
              <w:t xml:space="preserve">.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HGVSproteinChange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Protein variant following HGVS nomenclature on the given </w:t>
            </w:r>
            <w:proofErr w:type="spellStart"/>
            <w:r>
              <w:rPr>
                <w:rFonts w:eastAsia="Times New Roman"/>
                <w:lang w:val="en-US"/>
              </w:rPr>
              <w:t>ProteinReferenceSequenceId</w:t>
            </w:r>
            <w:proofErr w:type="spellEnd"/>
            <w:r>
              <w:rPr>
                <w:rFonts w:eastAsia="Times New Roman"/>
                <w:lang w:val="en-US"/>
              </w:rPr>
              <w:t>.</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ProteinChangeType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Type of variation expressed using Sequence Ontology or LOINC answer list 48006-1.</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Gene</w:t>
            </w: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Gene region in which the sequence is found. Currently values from HGNC are supported. Other systems or genes not defined in HGNC (e.g. BCR-ABL fusion gene) can be added by using local extension.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RegionName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Details of </w:t>
            </w:r>
            <w:proofErr w:type="spellStart"/>
            <w:r>
              <w:rPr>
                <w:rFonts w:eastAsia="Times New Roman"/>
                <w:lang w:val="en-US"/>
              </w:rPr>
              <w:t>exonic</w:t>
            </w:r>
            <w:proofErr w:type="spellEnd"/>
            <w:r>
              <w:rPr>
                <w:rFonts w:eastAsia="Times New Roman"/>
                <w:lang w:val="en-US"/>
              </w:rPr>
              <w:t xml:space="preserve"> location of variant (e.g. </w:t>
            </w:r>
            <w:proofErr w:type="spellStart"/>
            <w:r>
              <w:rPr>
                <w:rFonts w:eastAsia="Times New Roman"/>
                <w:lang w:val="en-US"/>
              </w:rPr>
              <w:t>Exon</w:t>
            </w:r>
            <w:proofErr w:type="spellEnd"/>
            <w:r>
              <w:rPr>
                <w:rFonts w:eastAsia="Times New Roman"/>
                <w:lang w:val="en-US"/>
              </w:rPr>
              <w:t xml:space="preserve"> 1).</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AlleleName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Common name for variant or gene allele.</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GenomicSource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Genomic source class means category of source of tissue sample used to determine the sequence. Here is the </w:t>
            </w:r>
            <w:proofErr w:type="spellStart"/>
            <w:r>
              <w:rPr>
                <w:rFonts w:eastAsia="Times New Roman"/>
                <w:lang w:val="en-US"/>
              </w:rPr>
              <w:t>loinc</w:t>
            </w:r>
            <w:proofErr w:type="spellEnd"/>
            <w:r>
              <w:rPr>
                <w:rFonts w:eastAsia="Times New Roman"/>
                <w:lang w:val="en-US"/>
              </w:rPr>
              <w:t xml:space="preserve"> answer List for Allelic state</w:t>
            </w:r>
            <w:proofErr w:type="gramStart"/>
            <w:r>
              <w:rPr>
                <w:rFonts w:eastAsia="Times New Roman"/>
                <w:lang w:val="en-US"/>
              </w:rPr>
              <w:t>:1</w:t>
            </w:r>
            <w:proofErr w:type="gramEnd"/>
            <w:r>
              <w:rPr>
                <w:rFonts w:eastAsia="Times New Roman"/>
                <w:lang w:val="en-US"/>
              </w:rPr>
              <w:t xml:space="preserve">. </w:t>
            </w:r>
            <w:proofErr w:type="spellStart"/>
            <w:r>
              <w:rPr>
                <w:rFonts w:eastAsia="Times New Roman"/>
                <w:lang w:val="en-US"/>
              </w:rPr>
              <w:t>Germline</w:t>
            </w:r>
            <w:proofErr w:type="spellEnd"/>
            <w:r>
              <w:rPr>
                <w:rFonts w:eastAsia="Times New Roman"/>
                <w:lang w:val="en-US"/>
              </w:rPr>
              <w:t xml:space="preserve"> LA6683-2; 2. Somatic LA6684-0; 3. Prenatal LA6685-7; 4. Likely </w:t>
            </w:r>
            <w:proofErr w:type="spellStart"/>
            <w:r>
              <w:rPr>
                <w:rFonts w:eastAsia="Times New Roman"/>
                <w:lang w:val="en-US"/>
              </w:rPr>
              <w:t>Germline</w:t>
            </w:r>
            <w:proofErr w:type="spellEnd"/>
            <w:r>
              <w:rPr>
                <w:rFonts w:eastAsia="Times New Roman"/>
                <w:lang w:val="en-US"/>
              </w:rPr>
              <w:t xml:space="preserve"> LA18194-3; 5. Likely Somatic LA18195-0; 6. Likely Prenatal LA18196-8; 7. Unknown Genomic Origin LA18197-6.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Species</w:t>
            </w: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Definition</w:t>
            </w:r>
          </w:p>
        </w:tc>
        <w:tc>
          <w:tcPr>
            <w:tcW w:w="0" w:type="auto"/>
            <w:vAlign w:val="center"/>
            <w:hideMark/>
          </w:tcPr>
          <w:p w:rsidR="007014C2" w:rsidRDefault="00326538">
            <w:pPr>
              <w:rPr>
                <w:rFonts w:eastAsia="Times New Roman"/>
                <w:lang w:val="en-US"/>
              </w:rPr>
            </w:pPr>
            <w:proofErr w:type="gramStart"/>
            <w:r>
              <w:rPr>
                <w:rFonts w:eastAsia="Times New Roman"/>
                <w:lang w:val="en-US"/>
              </w:rPr>
              <w:t>supports</w:t>
            </w:r>
            <w:proofErr w:type="gramEnd"/>
            <w:r>
              <w:rPr>
                <w:rFonts w:eastAsia="Times New Roman"/>
                <w:lang w:val="en-US"/>
              </w:rPr>
              <w:t xml:space="preserve"> testing of human, viruses, and bacteria.</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Result</w:t>
            </w: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Results from genetic profile (e.g. One gene mutation with one type variation observed in a patient). It makes genetic profile support various genetic </w:t>
            </w:r>
            <w:proofErr w:type="gramStart"/>
            <w:r>
              <w:rPr>
                <w:rFonts w:eastAsia="Times New Roman"/>
                <w:lang w:val="en-US"/>
              </w:rPr>
              <w:t>test(</w:t>
            </w:r>
            <w:proofErr w:type="gramEnd"/>
            <w:r>
              <w:rPr>
                <w:rFonts w:eastAsia="Times New Roman"/>
                <w:lang w:val="en-US"/>
              </w:rPr>
              <w:t xml:space="preserve">e.g. A genetic test reporting a list of gene mutations).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AssessedCondition</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Used to denote condition context for genetic testing, which may influence reported variants and interpretation for large genomic testing panels e.g. lung cancer or familial breast cancer.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AllelicState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level of occurrence of a single DNA Sequence Variation within a set of chromosomes. Heterozygous indicates the DNA Sequence Variation is only present in one of the two genes contained in homologous chromosomes. Homozygous indicates the DNA Sequence Variation is present in both genes contained in homologous chromosomes. </w:t>
            </w:r>
            <w:proofErr w:type="spellStart"/>
            <w:r>
              <w:rPr>
                <w:rFonts w:eastAsia="Times New Roman"/>
                <w:lang w:val="en-US"/>
              </w:rPr>
              <w:t>Hemizygous</w:t>
            </w:r>
            <w:proofErr w:type="spellEnd"/>
            <w:r>
              <w:rPr>
                <w:rFonts w:eastAsia="Times New Roman"/>
                <w:lang w:val="en-US"/>
              </w:rPr>
              <w:t xml:space="preserve"> indicates the DNA Sequence Variation exists in the only single copy of a gene in a non- homologous chromosome (the male X and Y chromosome are non-homologous). </w:t>
            </w:r>
            <w:proofErr w:type="spellStart"/>
            <w:r>
              <w:rPr>
                <w:rFonts w:eastAsia="Times New Roman"/>
                <w:lang w:val="en-US"/>
              </w:rPr>
              <w:t>Hemiplasmic</w:t>
            </w:r>
            <w:proofErr w:type="spellEnd"/>
            <w:r>
              <w:rPr>
                <w:rFonts w:eastAsia="Times New Roman"/>
                <w:lang w:val="en-US"/>
              </w:rPr>
              <w:t xml:space="preserve"> indicates that the DNA Sequence Variation is present in some but not all of the copies of mitochondrial DNA. </w:t>
            </w:r>
            <w:proofErr w:type="spellStart"/>
            <w:r>
              <w:rPr>
                <w:rFonts w:eastAsia="Times New Roman"/>
                <w:lang w:val="en-US"/>
              </w:rPr>
              <w:t>Homoplasmic</w:t>
            </w:r>
            <w:proofErr w:type="spellEnd"/>
            <w:r>
              <w:rPr>
                <w:rFonts w:eastAsia="Times New Roman"/>
                <w:lang w:val="en-US"/>
              </w:rPr>
              <w:t xml:space="preserve"> indicates that the DNA Sequence Variation is present in all of the copies of mitochondrial DNA. Here is the </w:t>
            </w:r>
            <w:proofErr w:type="spellStart"/>
            <w:r>
              <w:rPr>
                <w:rFonts w:eastAsia="Times New Roman"/>
                <w:lang w:val="en-US"/>
              </w:rPr>
              <w:t>loinc</w:t>
            </w:r>
            <w:proofErr w:type="spellEnd"/>
            <w:r>
              <w:rPr>
                <w:rFonts w:eastAsia="Times New Roman"/>
                <w:lang w:val="en-US"/>
              </w:rPr>
              <w:t xml:space="preserve"> answer List for Allelic state</w:t>
            </w:r>
            <w:proofErr w:type="gramStart"/>
            <w:r>
              <w:rPr>
                <w:rFonts w:eastAsia="Times New Roman"/>
                <w:lang w:val="en-US"/>
              </w:rPr>
              <w:t>:1</w:t>
            </w:r>
            <w:proofErr w:type="gramEnd"/>
            <w:r>
              <w:rPr>
                <w:rFonts w:eastAsia="Times New Roman"/>
                <w:lang w:val="en-US"/>
              </w:rPr>
              <w:t xml:space="preserve">. </w:t>
            </w:r>
            <w:proofErr w:type="spellStart"/>
            <w:r>
              <w:rPr>
                <w:rFonts w:eastAsia="Times New Roman"/>
                <w:lang w:val="en-US"/>
              </w:rPr>
              <w:t>Heteroplasmic</w:t>
            </w:r>
            <w:proofErr w:type="spellEnd"/>
            <w:r>
              <w:rPr>
                <w:rFonts w:eastAsia="Times New Roman"/>
                <w:lang w:val="en-US"/>
              </w:rPr>
              <w:t xml:space="preserve"> (LA6703-8); 2. </w:t>
            </w:r>
            <w:proofErr w:type="spellStart"/>
            <w:r>
              <w:rPr>
                <w:rFonts w:eastAsia="Times New Roman"/>
                <w:lang w:val="en-US"/>
              </w:rPr>
              <w:t>Homoplasmic</w:t>
            </w:r>
            <w:proofErr w:type="spellEnd"/>
            <w:r>
              <w:rPr>
                <w:rFonts w:eastAsia="Times New Roman"/>
                <w:lang w:val="en-US"/>
              </w:rPr>
              <w:t xml:space="preserve"> (LA6704-6); 3. Homozygous (LA6705-3); 4. Heterozygous (LA6706-1); 5. </w:t>
            </w:r>
            <w:proofErr w:type="spellStart"/>
            <w:r>
              <w:rPr>
                <w:rFonts w:eastAsia="Times New Roman"/>
                <w:lang w:val="en-US"/>
              </w:rPr>
              <w:t>Hemizygous</w:t>
            </w:r>
            <w:proofErr w:type="spellEnd"/>
            <w:r>
              <w:rPr>
                <w:rFonts w:eastAsia="Times New Roman"/>
                <w:lang w:val="en-US"/>
              </w:rPr>
              <w:t xml:space="preserve"> (LA6707-9). </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AllelicFrequency</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Allele frequencies.</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CopyNumberEvent</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Values: </w:t>
            </w:r>
            <w:proofErr w:type="spellStart"/>
            <w:r>
              <w:rPr>
                <w:rFonts w:eastAsia="Times New Roman"/>
                <w:lang w:val="en-US"/>
              </w:rPr>
              <w:t>amplificaiton</w:t>
            </w:r>
            <w:proofErr w:type="spellEnd"/>
            <w:r>
              <w:rPr>
                <w:rFonts w:eastAsia="Times New Roman"/>
                <w:lang w:val="en-US"/>
              </w:rPr>
              <w:t>/deletion/LOH.</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Observation.extension</w:t>
            </w:r>
            <w:proofErr w:type="spellEnd"/>
          </w:p>
        </w:tc>
        <w:tc>
          <w:tcPr>
            <w:tcW w:w="0" w:type="auto"/>
            <w:vAlign w:val="center"/>
            <w:hideMark/>
          </w:tcPr>
          <w:p w:rsidR="007014C2" w:rsidRDefault="007014C2">
            <w:pPr>
              <w:rPr>
                <w:rFonts w:eastAsia="Times New Roman"/>
                <w:lang w:val="en-US"/>
              </w:rPr>
            </w:pPr>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proofErr w:type="spellStart"/>
            <w:r>
              <w:rPr>
                <w:rFonts w:eastAsia="Times New Roman"/>
                <w:lang w:val="en-US"/>
              </w:rPr>
              <w:t>ReadCoverage</w:t>
            </w:r>
            <w:proofErr w:type="spellEnd"/>
          </w:p>
        </w:tc>
      </w:tr>
      <w:tr w:rsidR="007014C2">
        <w:trPr>
          <w:divId w:val="126046019"/>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Coverage (read depth or depth) is the average number of reads representing a given nucleotide in the reconstructed sequence.</w:t>
            </w:r>
          </w:p>
        </w:tc>
      </w:tr>
      <w:tr w:rsidR="007014C2">
        <w:trPr>
          <w:divId w:val="126046019"/>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Observation.component</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1"/>
        <w:divId w:val="1346398988"/>
        <w:rPr>
          <w:rFonts w:eastAsia="Times New Roman"/>
          <w:lang w:val="en-US"/>
        </w:rPr>
      </w:pPr>
      <w:r>
        <w:rPr>
          <w:rFonts w:eastAsia="Times New Roman"/>
          <w:lang w:val="en-US"/>
        </w:rPr>
        <w:t xml:space="preserve">Clinical Quality Information - </w:t>
      </w:r>
      <w:proofErr w:type="spellStart"/>
      <w:r>
        <w:rPr>
          <w:rFonts w:eastAsia="Times New Roman"/>
          <w:lang w:val="en-US"/>
        </w:rPr>
        <w:t>QICore</w:t>
      </w:r>
      <w:proofErr w:type="spellEnd"/>
    </w:p>
    <w:p w:rsidR="007014C2" w:rsidRDefault="00326538">
      <w:pPr>
        <w:pStyle w:val="Heading1"/>
        <w:divId w:val="1103306622"/>
        <w:rPr>
          <w:rFonts w:eastAsia="Times New Roman"/>
          <w:lang w:val="en-US"/>
        </w:rPr>
      </w:pPr>
      <w:r>
        <w:rPr>
          <w:rFonts w:eastAsia="Times New Roman"/>
          <w:lang w:val="en-US"/>
        </w:rPr>
        <w:t>Community Based Collaborative Care</w:t>
      </w:r>
    </w:p>
    <w:p w:rsidR="007014C2" w:rsidRDefault="00326538">
      <w:pPr>
        <w:pStyle w:val="Heading2"/>
        <w:divId w:val="1103306622"/>
        <w:rPr>
          <w:rFonts w:eastAsia="Times New Roman"/>
          <w:lang w:val="en-US"/>
        </w:rPr>
      </w:pPr>
      <w:r>
        <w:rPr>
          <w:rFonts w:eastAsia="Times New Roman"/>
          <w:lang w:val="en-US"/>
        </w:rPr>
        <w:t>http://hl7.org/fhir/StructureDefinition/consentdirective</w:t>
      </w:r>
    </w:p>
    <w:tbl>
      <w:tblPr>
        <w:tblW w:w="0" w:type="auto"/>
        <w:tblCellSpacing w:w="15" w:type="dxa"/>
        <w:tblCellMar>
          <w:top w:w="15" w:type="dxa"/>
          <w:left w:w="15" w:type="dxa"/>
          <w:bottom w:w="15" w:type="dxa"/>
          <w:right w:w="15" w:type="dxa"/>
        </w:tblCellMar>
        <w:tblLook w:val="04A0"/>
      </w:tblPr>
      <w:tblGrid>
        <w:gridCol w:w="4214"/>
        <w:gridCol w:w="5236"/>
      </w:tblGrid>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Contract</w:t>
            </w:r>
          </w:p>
        </w:tc>
        <w:tc>
          <w:tcPr>
            <w:tcW w:w="0" w:type="auto"/>
            <w:vAlign w:val="center"/>
            <w:hideMark/>
          </w:tcPr>
          <w:p w:rsidR="007014C2" w:rsidRDefault="00326538">
            <w:pPr>
              <w:rPr>
                <w:rFonts w:eastAsia="Times New Roman"/>
                <w:lang w:val="en-US"/>
              </w:rPr>
            </w:pPr>
            <w:r>
              <w:rPr>
                <w:rFonts w:eastAsia="Times New Roman"/>
                <w:lang w:val="en-US"/>
              </w:rPr>
              <w:t>Contract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record of a healthcare </w:t>
            </w:r>
            <w:proofErr w:type="spellStart"/>
            <w:r>
              <w:rPr>
                <w:rFonts w:eastAsia="Times New Roman"/>
                <w:lang w:val="en-US"/>
              </w:rPr>
              <w:t>consumerâ</w:t>
            </w:r>
            <w:proofErr w:type="spellEnd"/>
            <w:r>
              <w:rPr>
                <w:rFonts w:eastAsia="Times New Roman"/>
                <w:lang w:val="en-US"/>
              </w:rPr>
              <w:t xml:space="preserve">€™s privacy policy, which is in accordance with governing jurisdictional and organization privacy policies that grant or withhold consent: â€¢ To one or more identified entities in a defined role â€¢ To perform one or more operations (e.g., collect, access, use, disclose, amend, or delete) â€¢ On an instance or type of individually identifiable health information [IIHI] â€¢ For a purpose such as treatment, payment, operations, research, public health, quality measures, health status evaluation by third parties, or marketing â€¢ Under certain conditions, e.g., when unconscious â€¢ For specified time period, e.g., effective and expiration dates â€¢ In certain context, e.g., in an emergency  A consent directive is an instance of governing jurisdictional and organization privacy policies, which may or may not be backed up by a signed document (paper or electronic). [HITSP TP30].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Contract.identifier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identifier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Unique identifier for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Contract.issued</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When this Consent Directive was issued</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Date and time when this Consent Directive was executed and became effective.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Contract.applies</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Effective time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Time period during which this Consent Directive is </w:t>
            </w:r>
            <w:r>
              <w:rPr>
                <w:rFonts w:eastAsia="Times New Roman"/>
                <w:lang w:val="en-US"/>
              </w:rPr>
              <w:lastRenderedPageBreak/>
              <w:t>in effect.</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Contract.subject</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Subject of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Patient information and actions taken on that information that are governed by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Contract.authority</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Authority under which this Consent Directive has standing</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formally recognized grouping of people, principals, organizations, or jurisdictions with legal standing to promulgate, administer, and enforce privacy policies and applicable Consent Directives.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Contract.domain</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Domain in which this Consent Directive applies</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privacy protection and control of the collection, access, use and disclosure of resources. </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Synonym</w:t>
            </w:r>
          </w:p>
        </w:tc>
        <w:tc>
          <w:tcPr>
            <w:tcW w:w="0" w:type="auto"/>
            <w:vAlign w:val="center"/>
            <w:hideMark/>
          </w:tcPr>
          <w:p w:rsidR="007014C2" w:rsidRDefault="00326538">
            <w:pPr>
              <w:rPr>
                <w:rFonts w:eastAsia="Times New Roman"/>
                <w:lang w:val="en-US"/>
              </w:rPr>
            </w:pPr>
            <w:r>
              <w:rPr>
                <w:rFonts w:eastAsia="Times New Roman"/>
                <w:lang w:val="en-US"/>
              </w:rPr>
              <w:t xml:space="preserve">scope of governance </w:t>
            </w:r>
            <w:proofErr w:type="spellStart"/>
            <w:r>
              <w:rPr>
                <w:rFonts w:eastAsia="Times New Roman"/>
                <w:lang w:val="en-US"/>
              </w:rPr>
              <w:t>jurisdication</w:t>
            </w:r>
            <w:proofErr w:type="spellEnd"/>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Contract.type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Specific type of patient privacy Consent Directive reflecting the range of patient discretion over granting of rights to patient information and actions that may be taken on that information. E.g., Opt-in, opt-out, Share All (such as authorization to disclose to payer for payment purposes or benefit eligibility), Share </w:t>
            </w:r>
            <w:proofErr w:type="gramStart"/>
            <w:r>
              <w:rPr>
                <w:rFonts w:eastAsia="Times New Roman"/>
                <w:lang w:val="en-US"/>
              </w:rPr>
              <w:t>Partial(</w:t>
            </w:r>
            <w:proofErr w:type="gramEnd"/>
            <w:r>
              <w:rPr>
                <w:rFonts w:eastAsia="Times New Roman"/>
                <w:lang w:val="en-US"/>
              </w:rPr>
              <w:t xml:space="preserve">such as Title 38 Section 7332 and 42 CFR Part 2), Implied Consent, such as a HIPAA Notice of Privacy Practices.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Contract.subType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Subtype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specialized type of an overarching or more general Consent Directive, such as a patient's right to opt-out of a Patient Directory under HIPAA or a multiparty 42 CFR Part 2 consent used in a health information exchange context by a Qualified Service Organization.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Contract.action</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Short name</w:t>
            </w:r>
          </w:p>
        </w:tc>
        <w:tc>
          <w:tcPr>
            <w:tcW w:w="0" w:type="auto"/>
            <w:vAlign w:val="center"/>
            <w:hideMark/>
          </w:tcPr>
          <w:p w:rsidR="007014C2" w:rsidRDefault="00326538">
            <w:pPr>
              <w:rPr>
                <w:rFonts w:eastAsia="Times New Roman"/>
                <w:lang w:val="en-US"/>
              </w:rPr>
            </w:pPr>
            <w:r>
              <w:rPr>
                <w:rFonts w:eastAsia="Times New Roman"/>
                <w:lang w:val="en-US"/>
              </w:rPr>
              <w:t>Consent Directive Action</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Action stipulated by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Contract.actionReason</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Action Reason</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Reason for action stipulated by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Contract.actor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Actor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List of Consent Directive actors.</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Contract.actor.entity</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Actor 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Who or what actors are assigned roles in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Contract.actor.role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Actor Role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Role type of actors assigned roles in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Contract.valuedItem</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Valued Item</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Contract Valued Item List.</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Contract.valuedItem.entity</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Valued Item 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Specific type of Contract Valued Item that may be priced.</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Contract.valuedItem.identifier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Valued Item Identifier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Identifies a Contract Valued Item instance.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Contract.valuedItem.effectiveTime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Valued Item Effective Time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Indicates the time during which this Contract </w:t>
            </w:r>
            <w:proofErr w:type="spellStart"/>
            <w:r>
              <w:rPr>
                <w:rFonts w:eastAsia="Times New Roman"/>
                <w:lang w:val="en-US"/>
              </w:rPr>
              <w:t>ValuedItem</w:t>
            </w:r>
            <w:proofErr w:type="spellEnd"/>
            <w:r>
              <w:rPr>
                <w:rFonts w:eastAsia="Times New Roman"/>
                <w:lang w:val="en-US"/>
              </w:rPr>
              <w:t xml:space="preserve"> information is effective.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Contract.valuedItem.quantity</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Count of Contract Valued Items</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Contract.valuedItem.unitPrice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Valued Item fee, charge, or cost.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Contract Valued Item unit valuation measure.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Contract.valuedItem.factor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Valued Item Price Scaling Factor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Contract.valuedItem.points</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Valued Item Difficulty Scaling Factor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Contract.valuedItem.net</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Total Contract Valued Item Value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Expresses the product of the Contract Valued Item </w:t>
            </w:r>
            <w:proofErr w:type="spellStart"/>
            <w:r>
              <w:rPr>
                <w:rFonts w:eastAsia="Times New Roman"/>
                <w:lang w:val="en-US"/>
              </w:rPr>
              <w:t>unitQuantity</w:t>
            </w:r>
            <w:proofErr w:type="spellEnd"/>
            <w:r>
              <w:rPr>
                <w:rFonts w:eastAsia="Times New Roman"/>
                <w:lang w:val="en-US"/>
              </w:rPr>
              <w:t xml:space="preserve"> and the </w:t>
            </w:r>
            <w:proofErr w:type="spellStart"/>
            <w:r>
              <w:rPr>
                <w:rFonts w:eastAsia="Times New Roman"/>
                <w:lang w:val="en-US"/>
              </w:rPr>
              <w:t>unitPriceAmt</w:t>
            </w:r>
            <w:proofErr w:type="spellEnd"/>
            <w:r>
              <w:rPr>
                <w:rFonts w:eastAsia="Times New Roman"/>
                <w:lang w:val="en-US"/>
              </w:rPr>
              <w:t xml:space="preserve">. For example, the formula: unit Quantity * unit Price (Cost per Point) * factor Number * points = net Amount. Quantity, factor and points are assumed to be 1 if not supplied.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Contract.signer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Signer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Party signing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Contract.signer.type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Signer 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Role of this Consent Directive signer, e.g., patient who is Consent Directive Grantee, the Substitute Decision Maker such as a person with Power of Attorney to whom the patient has granted or delegated rights to execute a Consent Directive on the patient's behalf, a notary public or witness.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Contract.signer.party</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Signatory party</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Party which is a signatory to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Contract.signer.signature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Documentation Signature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Legally binding Consent Directive DSIG signature contents in Base64.</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List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One or more Consent </w:t>
            </w:r>
            <w:proofErr w:type="spellStart"/>
            <w:r>
              <w:rPr>
                <w:rFonts w:eastAsia="Times New Roman"/>
                <w:lang w:val="en-US"/>
              </w:rPr>
              <w:t>DirectiveProvisions</w:t>
            </w:r>
            <w:proofErr w:type="spellEnd"/>
            <w:r>
              <w:rPr>
                <w:rFonts w:eastAsia="Times New Roman"/>
                <w:lang w:val="en-US"/>
              </w:rPr>
              <w:t>, which may be related and conveyed as a group, and may contain nested groups.</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Contract.term.identifier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identifier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Unique identifier for this particular Consent Directive 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Contract.term.issued</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Issue Date Time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When this Consent Directive Provision was issued.</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Contract.term.applies</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Effective Time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Relevant time or time-period when this Consent Directive Provision is applicable.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Contract.term.type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Type of Consent Directive Provision such as specific requirements, purposes for actions, obligations, prohibitions, e.g., life time maximum benefit.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Contract.term.subType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Subtype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Subtype of this Consent Directive Provision, e.g., life time maximum payment for a contract term for specific valued item, e.g., disability payment.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Contract.term.subject</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Subject of this Consent Directive Term</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Who or what this Consent Directive Provision is about.</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Contract.term.action</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Action</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Action stipulated by this Consent Directive 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Contract.term.actionReason</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Action Reason</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Reason or purpose for the action stipulated by this Consent Directive 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Contract.term.actor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Actor List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List of actors participating in this Consent Directive </w:t>
            </w:r>
            <w:r>
              <w:rPr>
                <w:rFonts w:eastAsia="Times New Roman"/>
                <w:lang w:val="en-US"/>
              </w:rPr>
              <w:lastRenderedPageBreak/>
              <w:t>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Contract.term.actor.entity</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Actor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actor assigned a role in this Consent Directive 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Contract.term.actor.role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Term Actor Role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Role played by the actor assigned this role in this Consent Directive 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Contract.term.text</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Human readable Consent Directive term text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Human readable form of this Consent Directive 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Contract.term.valuedItem</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Contract Provision Valued Item List.</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Contract.term.valuedItem.entity</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 Type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Specific type of Contract Provision Valued Item that may be priced.</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Contract.term.valuedItem.identifier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 Identifier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Identifies a Contract Provision Valued Item instance.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Contract.term.valuedItem.effectiveTime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 Effective Time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Indicates the time during which this Contract Term </w:t>
            </w:r>
            <w:proofErr w:type="spellStart"/>
            <w:r>
              <w:rPr>
                <w:rFonts w:eastAsia="Times New Roman"/>
                <w:lang w:val="en-US"/>
              </w:rPr>
              <w:t>ValuedItem</w:t>
            </w:r>
            <w:proofErr w:type="spellEnd"/>
            <w:r>
              <w:rPr>
                <w:rFonts w:eastAsia="Times New Roman"/>
                <w:lang w:val="en-US"/>
              </w:rPr>
              <w:t xml:space="preserve"> information is effective.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Contract.term.valuedItem.quantity</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 Count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Contract.term.valuedItem.unitPrice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 fee, charge, or cost.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Contract Provision Valued Item unit valuation measure.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Contract.term.valuedItem.factor</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 Price Scaling Factor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real number that represents a multiplier used in </w:t>
            </w:r>
            <w:r>
              <w:rPr>
                <w:rFonts w:eastAsia="Times New Roman"/>
                <w:lang w:val="en-US"/>
              </w:rPr>
              <w:lastRenderedPageBreak/>
              <w:t xml:space="preserve">determining the overall value of the Contract Provision Valued Item delivered. The concept of a Factor allows for a discount or surcharge multiplier to be applied to a monetary amount.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Contract.term.valuedItem.points</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Contract Term Valued Item Difficulty Scaling Factor</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delivered. The concept of Points allows for assignment of point values for a Contract Provision Valued Item, such that a monetary amount can be assigned to each point. </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Contract.term.valuedItem.net</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Total Contract Term Valued Item Value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Expresses the product of the Contract Provision Valued Item </w:t>
            </w:r>
            <w:proofErr w:type="spellStart"/>
            <w:r>
              <w:rPr>
                <w:rFonts w:eastAsia="Times New Roman"/>
                <w:lang w:val="en-US"/>
              </w:rPr>
              <w:t>unitQuantity</w:t>
            </w:r>
            <w:proofErr w:type="spellEnd"/>
            <w:r>
              <w:rPr>
                <w:rFonts w:eastAsia="Times New Roman"/>
                <w:lang w:val="en-US"/>
              </w:rPr>
              <w:t xml:space="preserve"> and the </w:t>
            </w:r>
            <w:proofErr w:type="spellStart"/>
            <w:r>
              <w:rPr>
                <w:rFonts w:eastAsia="Times New Roman"/>
                <w:lang w:val="en-US"/>
              </w:rPr>
              <w:t>unitPriceAmt</w:t>
            </w:r>
            <w:proofErr w:type="spellEnd"/>
            <w:r>
              <w:rPr>
                <w:rFonts w:eastAsia="Times New Roman"/>
                <w:lang w:val="en-US"/>
              </w:rPr>
              <w:t xml:space="preserve">. For example, the formula: unit Quantity * unit Price (Cost per Point) * factor Number * points = net Amount. Quantity, factor and points are assumed to be 1 if not supplied.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Contract.term.group</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 xml:space="preserve">Nested Consent </w:t>
            </w:r>
            <w:proofErr w:type="spellStart"/>
            <w:r>
              <w:rPr>
                <w:rFonts w:eastAsia="Times New Roman"/>
                <w:lang w:val="en-US"/>
              </w:rPr>
              <w:t>DirectiveTerm</w:t>
            </w:r>
            <w:proofErr w:type="spellEnd"/>
            <w:r>
              <w:rPr>
                <w:rFonts w:eastAsia="Times New Roman"/>
                <w:lang w:val="en-US"/>
              </w:rPr>
              <w:t xml:space="preserve"> Group</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Nested group of Consent Directive Provision.</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Contract.binding</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Binding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Legally binding </w:t>
            </w:r>
            <w:proofErr w:type="spellStart"/>
            <w:r>
              <w:rPr>
                <w:rFonts w:eastAsia="Times New Roman"/>
                <w:lang w:val="en-US"/>
              </w:rPr>
              <w:t>onsent</w:t>
            </w:r>
            <w:proofErr w:type="spellEnd"/>
            <w:r>
              <w:rPr>
                <w:rFonts w:eastAsia="Times New Roman"/>
                <w:lang w:val="en-US"/>
              </w:rPr>
              <w:t xml:space="preserve"> Directive Provision. This is the signed and legally recognized representation of the Consent Directive. </w:t>
            </w:r>
            <w:proofErr w:type="gramStart"/>
            <w:r>
              <w:rPr>
                <w:rFonts w:eastAsia="Times New Roman"/>
                <w:lang w:val="en-US"/>
              </w:rPr>
              <w:t>that</w:t>
            </w:r>
            <w:proofErr w:type="gramEnd"/>
            <w:r>
              <w:rPr>
                <w:rFonts w:eastAsia="Times New Roman"/>
                <w:lang w:val="en-US"/>
              </w:rPr>
              <w:t xml:space="preserve"> is considered the "source of truth", which would be the basis for legal action related to enforcement of the </w:t>
            </w:r>
            <w:proofErr w:type="spellStart"/>
            <w:r>
              <w:rPr>
                <w:rFonts w:eastAsia="Times New Roman"/>
                <w:lang w:val="en-US"/>
              </w:rPr>
              <w:t>onsent</w:t>
            </w:r>
            <w:proofErr w:type="spellEnd"/>
            <w:r>
              <w:rPr>
                <w:rFonts w:eastAsia="Times New Roman"/>
                <w:lang w:val="en-US"/>
              </w:rPr>
              <w:t xml:space="preserve"> Directive Provision.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Contract.friendly</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Friendly Language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"patient friendly language" </w:t>
            </w:r>
            <w:proofErr w:type="spellStart"/>
            <w:r>
              <w:rPr>
                <w:rFonts w:eastAsia="Times New Roman"/>
                <w:lang w:val="en-US"/>
              </w:rPr>
              <w:t>versionof</w:t>
            </w:r>
            <w:proofErr w:type="spellEnd"/>
            <w:r>
              <w:rPr>
                <w:rFonts w:eastAsia="Times New Roman"/>
                <w:lang w:val="en-US"/>
              </w:rPr>
              <w:t xml:space="preserve"> the Consent Directive in whole or in parts. "Patient friendly language" means the representation of the Consent Directive and Consent Directive Provisions in a manner that is readily accessible and understandable by a layperson in accordance with best practices for communication styles that ensure that those agreeing to or signing the Consent Directive understand the roles, actions, obligations, </w:t>
            </w:r>
            <w:r>
              <w:rPr>
                <w:rFonts w:eastAsia="Times New Roman"/>
                <w:lang w:val="en-US"/>
              </w:rPr>
              <w:lastRenderedPageBreak/>
              <w:t xml:space="preserve">responsibilities, and implication of the agreement.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Contract.friendly.content</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Easily comprehended representation of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Human readable rendering of this Consent Directive in a format and representation intended to enhance comprehension and ensure understandability. </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Contract.legal</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Legal Language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List of Legal expressions or representations of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Contract.legal.content</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Consent Directive Legal Text</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Legal Consent Directive text in human </w:t>
            </w:r>
            <w:proofErr w:type="spellStart"/>
            <w:r>
              <w:rPr>
                <w:rFonts w:eastAsia="Times New Roman"/>
                <w:lang w:val="en-US"/>
              </w:rPr>
              <w:t>renderable</w:t>
            </w:r>
            <w:proofErr w:type="spellEnd"/>
            <w:r>
              <w:rPr>
                <w:rFonts w:eastAsia="Times New Roman"/>
                <w:lang w:val="en-US"/>
              </w:rPr>
              <w:t xml:space="preserve"> form.</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Contract.rule</w:t>
            </w:r>
            <w:proofErr w:type="spellEnd"/>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Computable Consent Directive Language</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List of Computable Policy Rule Language Representations of this Consent Directive.</w:t>
            </w:r>
          </w:p>
        </w:tc>
      </w:tr>
      <w:tr w:rsidR="007014C2">
        <w:trPr>
          <w:divId w:val="1103306622"/>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Contract.rule.content</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Computable Consent Directive Rules</w:t>
            </w:r>
          </w:p>
        </w:tc>
      </w:tr>
      <w:tr w:rsidR="007014C2">
        <w:trPr>
          <w:divId w:val="1103306622"/>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Computable Consent Directive conveyed using a policy rule language (e.g. XACML, DKAL, </w:t>
            </w:r>
            <w:proofErr w:type="spellStart"/>
            <w:proofErr w:type="gramStart"/>
            <w:r>
              <w:rPr>
                <w:rFonts w:eastAsia="Times New Roman"/>
                <w:lang w:val="en-US"/>
              </w:rPr>
              <w:t>SecPal</w:t>
            </w:r>
            <w:proofErr w:type="spellEnd"/>
            <w:proofErr w:type="gramEnd"/>
            <w:r>
              <w:rPr>
                <w:rFonts w:eastAsia="Times New Roman"/>
                <w:lang w:val="en-US"/>
              </w:rPr>
              <w:t>).</w:t>
            </w:r>
          </w:p>
        </w:tc>
      </w:tr>
    </w:tbl>
    <w:p w:rsidR="007014C2" w:rsidRDefault="00326538">
      <w:pPr>
        <w:pStyle w:val="Heading1"/>
        <w:divId w:val="636836885"/>
        <w:rPr>
          <w:rFonts w:eastAsia="Times New Roman"/>
          <w:lang w:val="en-US"/>
        </w:rPr>
      </w:pPr>
      <w:r>
        <w:rPr>
          <w:rFonts w:eastAsia="Times New Roman"/>
          <w:lang w:val="en-US"/>
        </w:rPr>
        <w:t>Electronic Health Record</w:t>
      </w:r>
    </w:p>
    <w:p w:rsidR="007014C2" w:rsidRDefault="00326538">
      <w:pPr>
        <w:pStyle w:val="Heading2"/>
        <w:divId w:val="636836885"/>
        <w:rPr>
          <w:rFonts w:eastAsia="Times New Roman"/>
          <w:lang w:val="en-US"/>
        </w:rPr>
      </w:pPr>
      <w:r>
        <w:rPr>
          <w:rFonts w:eastAsia="Times New Roman"/>
          <w:lang w:val="en-US"/>
        </w:rPr>
        <w:t>http://hl7.org/fhir/StructureDefinition/ehrsrle-auditevent</w:t>
      </w:r>
    </w:p>
    <w:tbl>
      <w:tblPr>
        <w:tblW w:w="0" w:type="auto"/>
        <w:tblCellSpacing w:w="15" w:type="dxa"/>
        <w:tblCellMar>
          <w:top w:w="15" w:type="dxa"/>
          <w:left w:w="15" w:type="dxa"/>
          <w:bottom w:w="15" w:type="dxa"/>
          <w:right w:w="15" w:type="dxa"/>
        </w:tblCellMar>
        <w:tblLook w:val="04A0"/>
      </w:tblPr>
      <w:tblGrid>
        <w:gridCol w:w="4389"/>
        <w:gridCol w:w="1242"/>
      </w:tblGrid>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w:t>
            </w:r>
            <w:proofErr w:type="spellEnd"/>
          </w:p>
        </w:tc>
        <w:tc>
          <w:tcPr>
            <w:tcW w:w="0" w:type="auto"/>
            <w:vAlign w:val="center"/>
            <w:hideMark/>
          </w:tcPr>
          <w:p w:rsidR="007014C2" w:rsidRDefault="00326538">
            <w:pPr>
              <w:rPr>
                <w:rFonts w:eastAsia="Times New Roman"/>
                <w:lang w:val="en-US"/>
              </w:rPr>
            </w:pPr>
            <w:r>
              <w:rPr>
                <w:rFonts w:eastAsia="Times New Roman"/>
                <w:lang w:val="en-US"/>
              </w:rPr>
              <w:t>Audit Event</w:t>
            </w: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AuditEvent.event.extension</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AuditEvent.event.extension</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AuditEvent.event.extension</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AuditEvent.event.type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AuditEvent.event.subtype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AuditEvent.event.action</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AuditEvent.event.dateTime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AuditEvent.participant</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AuditEvent.participant.role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AuditEvent.participant.reference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AuditEvent.participant.userId</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AuditEvent.participant.requestor</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AuditEvent.participant.network</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AuditEvent.participant.network.identifier</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AuditEvent.participant.network.type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AuditEvent.source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AuditEvent.source.site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AuditEvent.source.identifier</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AuditEvent.source.type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AuditEvent.object</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AuditEvent.object.sensitivity</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AuditEvent.object.identifier</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AuditEvent.object.reference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AuditEvent.object.type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AuditEvent.object.role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AuditEvent.object.lifecycle</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2"/>
        <w:divId w:val="636836885"/>
        <w:rPr>
          <w:rFonts w:eastAsia="Times New Roman"/>
          <w:lang w:val="en-US"/>
        </w:rPr>
      </w:pPr>
      <w:r>
        <w:rPr>
          <w:rFonts w:eastAsia="Times New Roman"/>
          <w:lang w:val="en-US"/>
        </w:rPr>
        <w:t>http://hl7.org/fhir/StructureDefinition/ehrsrle-provenance</w:t>
      </w:r>
    </w:p>
    <w:tbl>
      <w:tblPr>
        <w:tblW w:w="0" w:type="auto"/>
        <w:tblCellSpacing w:w="15" w:type="dxa"/>
        <w:tblCellMar>
          <w:top w:w="15" w:type="dxa"/>
          <w:left w:w="15" w:type="dxa"/>
          <w:bottom w:w="15" w:type="dxa"/>
          <w:right w:w="15" w:type="dxa"/>
        </w:tblCellMar>
        <w:tblLook w:val="04A0"/>
      </w:tblPr>
      <w:tblGrid>
        <w:gridCol w:w="2941"/>
        <w:gridCol w:w="3601"/>
      </w:tblGrid>
      <w:tr w:rsidR="007014C2">
        <w:trPr>
          <w:divId w:val="636836885"/>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Provenance</w:t>
            </w:r>
          </w:p>
        </w:tc>
        <w:tc>
          <w:tcPr>
            <w:tcW w:w="0" w:type="auto"/>
            <w:vAlign w:val="center"/>
            <w:hideMark/>
          </w:tcPr>
          <w:p w:rsidR="007014C2" w:rsidRDefault="00326538">
            <w:pPr>
              <w:rPr>
                <w:rFonts w:eastAsia="Times New Roman"/>
                <w:lang w:val="en-US"/>
              </w:rPr>
            </w:pPr>
            <w:r>
              <w:rPr>
                <w:rFonts w:eastAsia="Times New Roman"/>
                <w:lang w:val="en-US"/>
              </w:rPr>
              <w:t>Provenance</w:t>
            </w: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Provenance.target</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Provenance.period</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Provenance.recorded</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Provenance.reason</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r>
              <w:rPr>
                <w:rFonts w:eastAsia="Times New Roman"/>
                <w:lang w:val="en-US"/>
              </w:rPr>
              <w:t>Binding Description</w:t>
            </w:r>
          </w:p>
        </w:tc>
        <w:tc>
          <w:tcPr>
            <w:tcW w:w="0" w:type="auto"/>
            <w:vAlign w:val="center"/>
            <w:hideMark/>
          </w:tcPr>
          <w:p w:rsidR="007014C2" w:rsidRDefault="00326538">
            <w:pPr>
              <w:rPr>
                <w:rFonts w:eastAsia="Times New Roman"/>
                <w:lang w:val="en-US"/>
              </w:rPr>
            </w:pPr>
            <w:r>
              <w:rPr>
                <w:rFonts w:eastAsia="Times New Roman"/>
                <w:lang w:val="en-US"/>
              </w:rPr>
              <w:t>Indicates the why the event occurred</w:t>
            </w: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Provenance.location</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Provenance.policy</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Provenance.agent</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Provenance.agent.display</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Provenance.agent.reference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Provenance.agent.type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Provenance.agent.role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Provenance.entity</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Provenance.entity.role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Provenance.entity.type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Provenance.entity.reference</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Provenance.entity.display</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Provenance.entity.agent</w:t>
            </w:r>
            <w:proofErr w:type="spellEnd"/>
          </w:p>
        </w:tc>
        <w:tc>
          <w:tcPr>
            <w:tcW w:w="0" w:type="auto"/>
            <w:vAlign w:val="center"/>
            <w:hideMark/>
          </w:tcPr>
          <w:p w:rsidR="007014C2" w:rsidRDefault="007014C2">
            <w:pPr>
              <w:rPr>
                <w:rFonts w:eastAsia="Times New Roman"/>
                <w:lang w:val="en-US"/>
              </w:rPr>
            </w:pPr>
          </w:p>
        </w:tc>
      </w:tr>
      <w:tr w:rsidR="007014C2">
        <w:trPr>
          <w:divId w:val="63683688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Provenance.signature</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1"/>
        <w:divId w:val="1169710331"/>
        <w:rPr>
          <w:rFonts w:eastAsia="Times New Roman"/>
          <w:lang w:val="en-US"/>
        </w:rPr>
      </w:pPr>
      <w:r>
        <w:rPr>
          <w:rFonts w:eastAsia="Times New Roman"/>
          <w:lang w:val="en-US"/>
        </w:rPr>
        <w:t>Health Care Devices</w:t>
      </w:r>
    </w:p>
    <w:p w:rsidR="007014C2" w:rsidRDefault="00326538">
      <w:pPr>
        <w:pStyle w:val="Heading2"/>
        <w:divId w:val="1169710331"/>
        <w:rPr>
          <w:rFonts w:eastAsia="Times New Roman"/>
          <w:lang w:val="en-US"/>
        </w:rPr>
      </w:pPr>
      <w:r>
        <w:rPr>
          <w:rFonts w:eastAsia="Times New Roman"/>
          <w:lang w:val="en-US"/>
        </w:rPr>
        <w:t>http://hl7.org/fhir/StructureDefinition/devicemetricobservation</w:t>
      </w:r>
    </w:p>
    <w:tbl>
      <w:tblPr>
        <w:tblW w:w="0" w:type="auto"/>
        <w:tblCellSpacing w:w="15" w:type="dxa"/>
        <w:tblCellMar>
          <w:top w:w="15" w:type="dxa"/>
          <w:left w:w="15" w:type="dxa"/>
          <w:bottom w:w="15" w:type="dxa"/>
          <w:right w:w="15" w:type="dxa"/>
        </w:tblCellMar>
        <w:tblLook w:val="04A0"/>
      </w:tblPr>
      <w:tblGrid>
        <w:gridCol w:w="3322"/>
        <w:gridCol w:w="1249"/>
      </w:tblGrid>
      <w:tr w:rsidR="007014C2">
        <w:trPr>
          <w:divId w:val="1169710331"/>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Observation</w:t>
            </w:r>
          </w:p>
        </w:tc>
        <w:tc>
          <w:tcPr>
            <w:tcW w:w="0" w:type="auto"/>
            <w:vAlign w:val="center"/>
            <w:hideMark/>
          </w:tcPr>
          <w:p w:rsidR="007014C2" w:rsidRDefault="00326538">
            <w:pPr>
              <w:rPr>
                <w:rFonts w:eastAsia="Times New Roman"/>
                <w:lang w:val="en-US"/>
              </w:rPr>
            </w:pPr>
            <w:r>
              <w:rPr>
                <w:rFonts w:eastAsia="Times New Roman"/>
                <w:lang w:val="en-US"/>
              </w:rPr>
              <w:t>Observation</w:t>
            </w: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Observation.bodySite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Observation.identifier</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Observation.status</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Observation.code</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Observation.subject</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Observation.encounter</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Observation.effectiveDateTime</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Observation.issued</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Observation.value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Observation.dataAbsentReason</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Observation.interpretation</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Observation.comments</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Observation.method</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Observation.specimen</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Observation.device</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Observation.referenceRange</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Observation.related</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Observation.related.type</w:t>
            </w:r>
            <w:proofErr w:type="spellEnd"/>
          </w:p>
        </w:tc>
        <w:tc>
          <w:tcPr>
            <w:tcW w:w="0" w:type="auto"/>
            <w:vAlign w:val="center"/>
            <w:hideMark/>
          </w:tcPr>
          <w:p w:rsidR="007014C2" w:rsidRDefault="007014C2">
            <w:pPr>
              <w:rPr>
                <w:rFonts w:eastAsia="Times New Roman"/>
                <w:lang w:val="en-US"/>
              </w:rPr>
            </w:pPr>
          </w:p>
        </w:tc>
      </w:tr>
      <w:tr w:rsidR="007014C2">
        <w:trPr>
          <w:divId w:val="1169710331"/>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Observation.related.target</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1"/>
        <w:divId w:val="610667235"/>
        <w:rPr>
          <w:rFonts w:eastAsia="Times New Roman"/>
          <w:lang w:val="en-US"/>
        </w:rPr>
      </w:pPr>
      <w:r>
        <w:rPr>
          <w:rFonts w:eastAsia="Times New Roman"/>
          <w:lang w:val="en-US"/>
        </w:rPr>
        <w:t>Infrastructure and Messaging - Data Access Framework</w:t>
      </w:r>
    </w:p>
    <w:p w:rsidR="007014C2" w:rsidRDefault="00326538">
      <w:pPr>
        <w:pStyle w:val="Heading1"/>
        <w:divId w:val="713702778"/>
        <w:rPr>
          <w:rFonts w:eastAsia="Times New Roman"/>
          <w:lang w:val="en-US"/>
        </w:rPr>
      </w:pPr>
      <w:r>
        <w:rPr>
          <w:rFonts w:eastAsia="Times New Roman"/>
          <w:lang w:val="en-US"/>
        </w:rPr>
        <w:t>Orders and Observations - Structured Data Capture</w:t>
      </w:r>
    </w:p>
    <w:p w:rsidR="007014C2" w:rsidRDefault="00326538">
      <w:pPr>
        <w:pStyle w:val="Heading2"/>
        <w:divId w:val="713702778"/>
        <w:rPr>
          <w:rFonts w:eastAsia="Times New Roman"/>
          <w:lang w:val="en-US"/>
        </w:rPr>
      </w:pPr>
      <w:r>
        <w:rPr>
          <w:rFonts w:eastAsia="Times New Roman"/>
          <w:lang w:val="en-US"/>
        </w:rPr>
        <w:lastRenderedPageBreak/>
        <w:t>http://hl7.org/fhir/StructureDefinition/sdcde-dataelement</w:t>
      </w:r>
    </w:p>
    <w:tbl>
      <w:tblPr>
        <w:tblW w:w="0" w:type="auto"/>
        <w:tblCellSpacing w:w="15" w:type="dxa"/>
        <w:tblCellMar>
          <w:top w:w="15" w:type="dxa"/>
          <w:left w:w="15" w:type="dxa"/>
          <w:bottom w:w="15" w:type="dxa"/>
          <w:right w:w="15" w:type="dxa"/>
        </w:tblCellMar>
        <w:tblLook w:val="04A0"/>
      </w:tblPr>
      <w:tblGrid>
        <w:gridCol w:w="6101"/>
        <w:gridCol w:w="3349"/>
      </w:tblGrid>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DataElement</w:t>
            </w:r>
          </w:p>
        </w:tc>
        <w:tc>
          <w:tcPr>
            <w:tcW w:w="0" w:type="auto"/>
            <w:vAlign w:val="center"/>
            <w:hideMark/>
          </w:tcPr>
          <w:p w:rsidR="007014C2" w:rsidRDefault="00326538">
            <w:pPr>
              <w:rPr>
                <w:rFonts w:eastAsia="Times New Roman"/>
                <w:lang w:val="en-US"/>
              </w:rPr>
            </w:pPr>
            <w:r>
              <w:rPr>
                <w:rFonts w:eastAsia="Times New Roman"/>
                <w:lang w:val="en-US"/>
              </w:rPr>
              <w:t>Data Element</w:t>
            </w: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Constraint Text</w:t>
            </w:r>
          </w:p>
        </w:tc>
        <w:tc>
          <w:tcPr>
            <w:tcW w:w="0" w:type="auto"/>
            <w:vAlign w:val="center"/>
            <w:hideMark/>
          </w:tcPr>
          <w:p w:rsidR="007014C2" w:rsidRDefault="00326538">
            <w:pPr>
              <w:rPr>
                <w:rFonts w:eastAsia="Times New Roman"/>
                <w:lang w:val="en-US"/>
              </w:rPr>
            </w:pPr>
            <w:r>
              <w:rPr>
                <w:rFonts w:eastAsia="Times New Roman"/>
                <w:lang w:val="en-US"/>
              </w:rPr>
              <w:t xml:space="preserve">One and only one </w:t>
            </w:r>
            <w:proofErr w:type="spellStart"/>
            <w:r>
              <w:rPr>
                <w:rFonts w:eastAsia="Times New Roman"/>
                <w:lang w:val="en-US"/>
              </w:rPr>
              <w:t>DataElement.code</w:t>
            </w:r>
            <w:proofErr w:type="spellEnd"/>
            <w:r>
              <w:rPr>
                <w:rFonts w:eastAsia="Times New Roman"/>
                <w:lang w:val="en-US"/>
              </w:rPr>
              <w:t xml:space="preserve"> must have is-data-element-concept set to "true"</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DataElement.url</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DataElement.identifier</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DataElement.version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DataElement.name</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DataElement.status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DataElement.experimental</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DataElement.publisher</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DataElement.contact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DataElement.contact.extension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DataElement.contact.name</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DataElement.contact.telecom</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DataElement.date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DataElement.useContext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DataElement.useContext.extension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DataElement.copyright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DataElement.stringency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DataElement.mapping.identity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DataElement.mapping.uri</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DataElement.mapping.name</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DataElement.mapping.comments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Constraint Text</w:t>
            </w:r>
          </w:p>
        </w:tc>
        <w:tc>
          <w:tcPr>
            <w:tcW w:w="0" w:type="auto"/>
            <w:vAlign w:val="center"/>
            <w:hideMark/>
          </w:tcPr>
          <w:p w:rsidR="007014C2" w:rsidRDefault="00326538">
            <w:pPr>
              <w:rPr>
                <w:rFonts w:eastAsia="Times New Roman"/>
                <w:lang w:val="en-US"/>
              </w:rPr>
            </w:pPr>
            <w:r>
              <w:rPr>
                <w:rFonts w:eastAsia="Times New Roman"/>
                <w:lang w:val="en-US"/>
              </w:rPr>
              <w:t xml:space="preserve">Property extension can only be specified if </w:t>
            </w:r>
            <w:proofErr w:type="spellStart"/>
            <w:r>
              <w:rPr>
                <w:rFonts w:eastAsia="Times New Roman"/>
                <w:lang w:val="en-US"/>
              </w:rPr>
              <w:t>ObjectClass</w:t>
            </w:r>
            <w:proofErr w:type="spellEnd"/>
            <w:r>
              <w:rPr>
                <w:rFonts w:eastAsia="Times New Roman"/>
                <w:lang w:val="en-US"/>
              </w:rPr>
              <w:t xml:space="preserve"> extension is present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DataElement.mapping.identity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DataElement.mapping.uri</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lastRenderedPageBreak/>
              <w:t>DataElement.mapping.name</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DataElement.mapping.comments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...Need at least one primary question and one alternate question.</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DataElement.element.path</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DataElement.element.name</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DataElement.element.label</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Binding Description</w:t>
            </w:r>
          </w:p>
        </w:tc>
        <w:tc>
          <w:tcPr>
            <w:tcW w:w="0" w:type="auto"/>
            <w:vAlign w:val="center"/>
            <w:hideMark/>
          </w:tcPr>
          <w:p w:rsidR="007014C2" w:rsidRDefault="00326538">
            <w:pPr>
              <w:rPr>
                <w:rFonts w:eastAsia="Times New Roman"/>
                <w:lang w:val="en-US"/>
              </w:rPr>
            </w:pPr>
            <w:r>
              <w:rPr>
                <w:rFonts w:eastAsia="Times New Roman"/>
                <w:lang w:val="en-US"/>
              </w:rPr>
              <w:t>Codes representing the data element concept for a data element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DataElement.element.code.extension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DataElement.element.definition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DataElement.element.comments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DataElement.element.requirements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DataElement.element.alias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DataElement.element.min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DataElement.element.max</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DataElement.element.type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DataElement.element.type.code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DataElement.element.defaultValue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DataElement.element.meaningWhenMissing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DataElement.element.example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DataElement.element.minValue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DataElement.element.maxValue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DataElement.element.maxLength</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DataElement.element.condition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DataElement.element.constraint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DataElement.element.constraint.key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DataElement.element.constraint.requirements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DataElement.element.constraint.severity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DataElement.element.constraint.human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DataElement.element.constraint.xpath</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DataElement.element.mustSupport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DataElement.element.binding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DataElement.element.binding.strength</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DataElement.element.binding.description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DataElement.element.binding.valueSetReference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Constraint Text</w:t>
            </w:r>
          </w:p>
        </w:tc>
        <w:tc>
          <w:tcPr>
            <w:tcW w:w="0" w:type="auto"/>
            <w:vAlign w:val="center"/>
            <w:hideMark/>
          </w:tcPr>
          <w:p w:rsidR="007014C2" w:rsidRDefault="00326538">
            <w:pPr>
              <w:rPr>
                <w:rFonts w:eastAsia="Times New Roman"/>
                <w:lang w:val="en-US"/>
              </w:rPr>
            </w:pPr>
            <w:r>
              <w:rPr>
                <w:rFonts w:eastAsia="Times New Roman"/>
                <w:lang w:val="en-US"/>
              </w:rPr>
              <w:t xml:space="preserve">Must have data element permitted value concept map extension if and only if data element permitted value </w:t>
            </w:r>
            <w:proofErr w:type="spellStart"/>
            <w:r>
              <w:rPr>
                <w:rFonts w:eastAsia="Times New Roman"/>
                <w:lang w:val="en-US"/>
              </w:rPr>
              <w:t>valueset</w:t>
            </w:r>
            <w:proofErr w:type="spellEnd"/>
            <w:r>
              <w:rPr>
                <w:rFonts w:eastAsia="Times New Roman"/>
                <w:lang w:val="en-US"/>
              </w:rPr>
              <w:t xml:space="preserve"> extension is present </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DataElement.element.binding.valueSetReference.extension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DataElement.element.binding.valueSetReference.extension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mapping that defines the data element in terms of the SDC project's </w:t>
            </w:r>
            <w:proofErr w:type="spellStart"/>
            <w:r>
              <w:rPr>
                <w:rFonts w:eastAsia="Times New Roman"/>
                <w:lang w:val="en-US"/>
              </w:rPr>
              <w:t>ObjectClass</w:t>
            </w:r>
            <w:proofErr w:type="spellEnd"/>
            <w:r>
              <w:rPr>
                <w:rFonts w:eastAsia="Times New Roman"/>
                <w:lang w:val="en-US"/>
              </w:rPr>
              <w:t xml:space="preserve"> and Property value sets.</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DataElement.element.mapping.extension.valueCoding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Binding Description</w:t>
            </w:r>
          </w:p>
        </w:tc>
        <w:tc>
          <w:tcPr>
            <w:tcW w:w="0" w:type="auto"/>
            <w:vAlign w:val="center"/>
            <w:hideMark/>
          </w:tcPr>
          <w:p w:rsidR="007014C2" w:rsidRDefault="00326538">
            <w:pPr>
              <w:rPr>
                <w:rFonts w:eastAsia="Times New Roman"/>
                <w:lang w:val="en-US"/>
              </w:rPr>
            </w:pPr>
            <w:r>
              <w:rPr>
                <w:rFonts w:eastAsia="Times New Roman"/>
                <w:lang w:val="en-US"/>
              </w:rPr>
              <w:t>Codes representing the ISO 11179 Object Class for a data element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DataElement.element.mapping.extension.valueCoding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Binding Description</w:t>
            </w:r>
          </w:p>
        </w:tc>
        <w:tc>
          <w:tcPr>
            <w:tcW w:w="0" w:type="auto"/>
            <w:vAlign w:val="center"/>
            <w:hideMark/>
          </w:tcPr>
          <w:p w:rsidR="007014C2" w:rsidRDefault="00326538">
            <w:pPr>
              <w:rPr>
                <w:rFonts w:eastAsia="Times New Roman"/>
                <w:lang w:val="en-US"/>
              </w:rPr>
            </w:pPr>
            <w:r>
              <w:rPr>
                <w:rFonts w:eastAsia="Times New Roman"/>
                <w:lang w:val="en-US"/>
              </w:rPr>
              <w:t>Codes representing the ISO 11179 Object Class Property for a data element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DataElement.element.mapping.identity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DataElement.element.mapping.map</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This should be expressed as "[uri for object class code system</w:t>
            </w:r>
            <w:proofErr w:type="gramStart"/>
            <w:r>
              <w:rPr>
                <w:rFonts w:eastAsia="Times New Roman"/>
                <w:lang w:val="en-US"/>
              </w:rPr>
              <w:t>]#</w:t>
            </w:r>
            <w:proofErr w:type="gramEnd"/>
            <w:r>
              <w:rPr>
                <w:rFonts w:eastAsia="Times New Roman"/>
                <w:lang w:val="en-US"/>
              </w:rPr>
              <w:t xml:space="preserve">[code for object class code system] | [uri for property code system]#[code for property code system]". </w:t>
            </w: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xml:space="preserve">We express the mapping even though the class and property extensions already convey the data to ensure that systems that don't recognize the extensions </w:t>
            </w:r>
            <w:r>
              <w:rPr>
                <w:rFonts w:eastAsia="Times New Roman"/>
                <w:lang w:val="en-US"/>
              </w:rPr>
              <w:lastRenderedPageBreak/>
              <w:t xml:space="preserve">still understand the mappings. </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DataElement.element.mapping</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DataElement.element.mapping.identity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DataElement.element.mapping.language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DataElement.element.mapping.map</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2"/>
        <w:divId w:val="713702778"/>
        <w:rPr>
          <w:rFonts w:eastAsia="Times New Roman"/>
          <w:lang w:val="en-US"/>
        </w:rPr>
      </w:pPr>
      <w:r>
        <w:rPr>
          <w:rFonts w:eastAsia="Times New Roman"/>
          <w:lang w:val="en-US"/>
        </w:rPr>
        <w:t>http://hl7.org/fhir/StructureDefinition/sdcde-valueset</w:t>
      </w:r>
    </w:p>
    <w:tbl>
      <w:tblPr>
        <w:tblW w:w="0" w:type="auto"/>
        <w:tblCellSpacing w:w="15" w:type="dxa"/>
        <w:tblCellMar>
          <w:top w:w="15" w:type="dxa"/>
          <w:left w:w="15" w:type="dxa"/>
          <w:bottom w:w="15" w:type="dxa"/>
          <w:right w:w="15" w:type="dxa"/>
        </w:tblCellMar>
        <w:tblLook w:val="04A0"/>
      </w:tblPr>
      <w:tblGrid>
        <w:gridCol w:w="4609"/>
        <w:gridCol w:w="4841"/>
      </w:tblGrid>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ValueSet</w:t>
            </w:r>
          </w:p>
        </w:tc>
        <w:tc>
          <w:tcPr>
            <w:tcW w:w="0" w:type="auto"/>
            <w:vAlign w:val="center"/>
            <w:hideMark/>
          </w:tcPr>
          <w:p w:rsidR="007014C2" w:rsidRDefault="00326538">
            <w:pPr>
              <w:rPr>
                <w:rFonts w:eastAsia="Times New Roman"/>
                <w:lang w:val="en-US"/>
              </w:rPr>
            </w:pPr>
            <w:r>
              <w:rPr>
                <w:rFonts w:eastAsia="Times New Roman"/>
                <w:lang w:val="en-US"/>
              </w:rPr>
              <w:t>Value Set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ValueSet.url</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ValueSet.identifier</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ValueSet.version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ValueSet.name</w:t>
            </w:r>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ValueSet.status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ValueSet.experimental</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ValueSet.publisher</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ValueSet.date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ValueSet.lockedDate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ValueSet.description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ValueSet.useContext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ValueSet.immutable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ValueSet.extensible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ValueSet.codeSystem.system</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ValueSet.codeSystem.version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ValueSet.codeSystem.caseSensitive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The presence of a sort order implies that sort order is important.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ValueSet.codeSystem.concept.code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ValueSet.codeSystem.concept.abstract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ValueSet.codeSystem.concept.display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ValueSet.codeSystem.concept.definition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ValueSet.codeSystem.concept.concept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ValueSet.compose.import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ValueSet.compose.include.mode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ValueSet.compose.include.system</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ValueSet.compose.include.version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ValueSet.compose.include.concept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ValueSet.compose.include.concept.extension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The presence of a sort order implies that sort order is important.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ValueSet.compose.include.concept.code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ValueSet.compose.include.concept.display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ValueSet.compose.include.filter</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ValueSet.compose.include.filter.property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ValueSet.compose.include.filter.op</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ValueSet.compose.include.filter.value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ValueSet.compose.exclude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ValueSet.expansion.identifier</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ValueSet.expansion.timestamp</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The presence of a sort order implies that sort order is important.</w:t>
            </w: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ValueSet.expansion.contains.extension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ValueSet.expansion.contains.system</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ValueSet.expansion.contains.abstract</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ValueSet.expansion.contains.version</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ValueSet.expansion.contains.code</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ValueSet.expansion.contains.display</w:t>
            </w:r>
            <w:proofErr w:type="spellEnd"/>
          </w:p>
        </w:tc>
        <w:tc>
          <w:tcPr>
            <w:tcW w:w="0" w:type="auto"/>
            <w:vAlign w:val="center"/>
            <w:hideMark/>
          </w:tcPr>
          <w:p w:rsidR="007014C2" w:rsidRDefault="007014C2">
            <w:pPr>
              <w:rPr>
                <w:rFonts w:eastAsia="Times New Roman"/>
                <w:lang w:val="en-US"/>
              </w:rPr>
            </w:pPr>
          </w:p>
        </w:tc>
      </w:tr>
      <w:tr w:rsidR="007014C2">
        <w:trPr>
          <w:divId w:val="71370277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ValueSet.expansion.contains.contains</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1"/>
        <w:divId w:val="2052263061"/>
        <w:rPr>
          <w:rFonts w:eastAsia="Times New Roman"/>
          <w:lang w:val="en-US"/>
        </w:rPr>
      </w:pPr>
      <w:r>
        <w:rPr>
          <w:rFonts w:eastAsia="Times New Roman"/>
          <w:lang w:val="en-US"/>
        </w:rPr>
        <w:t>Orders and Observations - US Lab</w:t>
      </w:r>
    </w:p>
    <w:p w:rsidR="007014C2" w:rsidRDefault="00326538">
      <w:pPr>
        <w:pStyle w:val="Heading1"/>
        <w:divId w:val="749429465"/>
        <w:rPr>
          <w:rFonts w:eastAsia="Times New Roman"/>
          <w:lang w:val="en-US"/>
        </w:rPr>
      </w:pPr>
      <w:r>
        <w:rPr>
          <w:rFonts w:eastAsia="Times New Roman"/>
          <w:lang w:val="en-US"/>
        </w:rPr>
        <w:lastRenderedPageBreak/>
        <w:t>Orders and Observations</w:t>
      </w:r>
    </w:p>
    <w:p w:rsidR="007014C2" w:rsidRDefault="00326538">
      <w:pPr>
        <w:pStyle w:val="Heading2"/>
        <w:divId w:val="749429465"/>
        <w:rPr>
          <w:rFonts w:eastAsia="Times New Roman"/>
          <w:lang w:val="en-US"/>
        </w:rPr>
      </w:pPr>
      <w:r>
        <w:rPr>
          <w:rFonts w:eastAsia="Times New Roman"/>
          <w:lang w:val="en-US"/>
        </w:rPr>
        <w:t>http://hl7.org/fhir/StructureDefinition/elementdefinition-de</w:t>
      </w:r>
    </w:p>
    <w:tbl>
      <w:tblPr>
        <w:tblW w:w="0" w:type="auto"/>
        <w:tblCellSpacing w:w="15" w:type="dxa"/>
        <w:tblCellMar>
          <w:top w:w="15" w:type="dxa"/>
          <w:left w:w="15" w:type="dxa"/>
          <w:bottom w:w="15" w:type="dxa"/>
          <w:right w:w="15" w:type="dxa"/>
        </w:tblCellMar>
        <w:tblLook w:val="04A0"/>
      </w:tblPr>
      <w:tblGrid>
        <w:gridCol w:w="4309"/>
        <w:gridCol w:w="5141"/>
      </w:tblGrid>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w:t>
            </w:r>
            <w:proofErr w:type="spellEnd"/>
          </w:p>
        </w:tc>
        <w:tc>
          <w:tcPr>
            <w:tcW w:w="0" w:type="auto"/>
            <w:vAlign w:val="center"/>
            <w:hideMark/>
          </w:tcPr>
          <w:p w:rsidR="007014C2" w:rsidRDefault="00326538">
            <w:pPr>
              <w:rPr>
                <w:rFonts w:eastAsia="Times New Roman"/>
                <w:lang w:val="en-US"/>
              </w:rPr>
            </w:pPr>
            <w:r>
              <w:rPr>
                <w:rFonts w:eastAsia="Times New Roman"/>
                <w:lang w:val="en-US"/>
              </w:rPr>
              <w:t>Element Definition</w:t>
            </w: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ElementDefinition.extension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ElementDefinition.extension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ElementDefinition.path</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ElementDefinition.representation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ElementDefinition.name</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ElementDefinition.label</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ElementDefinition.code</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ElementDefinition.slicing</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ElementDefinition.slicing.discriminator</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ElementDefinition.slicing.description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ElementDefinition.slicing.ordered</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ElementDefinition.slicing.rules</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ElementDefinition.short</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ElementDefinition.definition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ElementDefinition.comments</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ElementDefinition.requirements</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ElementDefinition.alias</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ElementDefinition.min</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ElementDefinition.max</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ElementDefinition.type</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ElementDefinition.type.code</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ElementDefinition.type.profile</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ElementDefinition.type.aggregation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ElementDefinition.nameReference</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ElementDefinition.defaultValue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This element should only be used on child elements of complex data elements.</w:t>
            </w: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ElementDefinition.meaningWhenMissing</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r>
              <w:rPr>
                <w:rFonts w:eastAsia="Times New Roman"/>
                <w:lang w:val="en-US"/>
              </w:rPr>
              <w:t>... This element should only be used on child elements of complex data elements.</w:t>
            </w: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ElementDefinition.fixed</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ElementDefinition.pattern</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ElementDefinition.example</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ElementDefinition.maxLength</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ElementDefinition.condition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ElementDefinition.constraint</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ElementDefinition.constraint.name</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ElementDefinition.constraint.key</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ElementDefinition.constraint.severity</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ElementDefinition.constraint.human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ElementDefinition.constraint.xpath</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ElementDefinition.mustSupport</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ElementDefinition.isModifier</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ElementDefinition.isSummary</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ElementDefinition.binding</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ElementDefinition.binding.strength</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ElementDefinition.binding.description</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ElementDefinition.binding.valueSet</w:t>
            </w:r>
            <w:proofErr w:type="spellEnd"/>
            <w:r>
              <w:rPr>
                <w:rFonts w:eastAsia="Times New Roman"/>
                <w:b/>
                <w:bCs/>
                <w:lang w:val="en-US"/>
              </w:rPr>
              <w:t>[x]</w:t>
            </w:r>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ElementDefinition.mapping</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ElementDefinition.mapping.identity</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ElementDefinition.mapping.language</w:t>
            </w:r>
            <w:proofErr w:type="spellEnd"/>
          </w:p>
        </w:tc>
        <w:tc>
          <w:tcPr>
            <w:tcW w:w="0" w:type="auto"/>
            <w:vAlign w:val="center"/>
            <w:hideMark/>
          </w:tcPr>
          <w:p w:rsidR="007014C2" w:rsidRDefault="007014C2">
            <w:pPr>
              <w:rPr>
                <w:rFonts w:eastAsia="Times New Roman"/>
                <w:lang w:val="en-US"/>
              </w:rPr>
            </w:pPr>
          </w:p>
        </w:tc>
      </w:tr>
      <w:tr w:rsidR="007014C2">
        <w:trPr>
          <w:divId w:val="749429465"/>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ElementDefinition.mapping.map</w:t>
            </w:r>
            <w:proofErr w:type="spellEnd"/>
          </w:p>
        </w:tc>
        <w:tc>
          <w:tcPr>
            <w:tcW w:w="0" w:type="auto"/>
            <w:vAlign w:val="center"/>
            <w:hideMark/>
          </w:tcPr>
          <w:p w:rsidR="007014C2" w:rsidRDefault="007014C2">
            <w:pPr>
              <w:rPr>
                <w:rFonts w:eastAsia="Times New Roman"/>
                <w:lang w:val="en-US"/>
              </w:rPr>
            </w:pPr>
          </w:p>
        </w:tc>
      </w:tr>
    </w:tbl>
    <w:p w:rsidR="007014C2" w:rsidRDefault="00326538">
      <w:pPr>
        <w:pStyle w:val="Heading1"/>
        <w:divId w:val="1387604948"/>
        <w:rPr>
          <w:rFonts w:eastAsia="Times New Roman"/>
          <w:lang w:val="en-US"/>
        </w:rPr>
      </w:pPr>
      <w:r>
        <w:rPr>
          <w:rFonts w:eastAsia="Times New Roman"/>
          <w:lang w:val="en-US"/>
        </w:rPr>
        <w:t>Health Level Seven, Inc. - CDS WG</w:t>
      </w:r>
    </w:p>
    <w:p w:rsidR="007014C2" w:rsidRDefault="00326538">
      <w:pPr>
        <w:pStyle w:val="Heading1"/>
        <w:divId w:val="85344908"/>
        <w:rPr>
          <w:rFonts w:eastAsia="Times New Roman"/>
          <w:lang w:val="en-US"/>
        </w:rPr>
      </w:pPr>
      <w:r>
        <w:rPr>
          <w:rFonts w:eastAsia="Times New Roman"/>
          <w:lang w:val="en-US"/>
        </w:rPr>
        <w:t>Health Level Seven, Inc. - Clinical Quality Information WG</w:t>
      </w:r>
    </w:p>
    <w:p w:rsidR="007014C2" w:rsidRDefault="00326538">
      <w:pPr>
        <w:pStyle w:val="Heading2"/>
        <w:divId w:val="85344908"/>
        <w:rPr>
          <w:rFonts w:eastAsia="Times New Roman"/>
          <w:lang w:val="en-US"/>
        </w:rPr>
      </w:pPr>
      <w:r>
        <w:rPr>
          <w:rFonts w:eastAsia="Times New Roman"/>
          <w:lang w:val="en-US"/>
        </w:rPr>
        <w:t>http://hl7.org/fhir/StructureDefinition/measurereport</w:t>
      </w:r>
    </w:p>
    <w:tbl>
      <w:tblPr>
        <w:tblW w:w="0" w:type="auto"/>
        <w:tblCellSpacing w:w="15" w:type="dxa"/>
        <w:tblCellMar>
          <w:top w:w="15" w:type="dxa"/>
          <w:left w:w="15" w:type="dxa"/>
          <w:bottom w:w="15" w:type="dxa"/>
          <w:right w:w="15" w:type="dxa"/>
        </w:tblCellMar>
        <w:tblLook w:val="04A0"/>
      </w:tblPr>
      <w:tblGrid>
        <w:gridCol w:w="2922"/>
        <w:gridCol w:w="6528"/>
      </w:tblGrid>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Composition</w:t>
            </w:r>
          </w:p>
        </w:tc>
        <w:tc>
          <w:tcPr>
            <w:tcW w:w="0" w:type="auto"/>
            <w:vAlign w:val="center"/>
            <w:hideMark/>
          </w:tcPr>
          <w:p w:rsidR="007014C2" w:rsidRDefault="00326538">
            <w:pPr>
              <w:rPr>
                <w:rFonts w:eastAsia="Times New Roman"/>
                <w:lang w:val="en-US"/>
              </w:rPr>
            </w:pPr>
            <w:r>
              <w:rPr>
                <w:rFonts w:eastAsia="Times New Roman"/>
                <w:lang w:val="en-US"/>
              </w:rPr>
              <w:t>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A set of resources composed into a single coherent clinical statement with clinical attestation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lastRenderedPageBreak/>
              <w:t>Composition.identifier</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Logical identifier of composition (version-independent)</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Composition.date</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Composition editing time</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composition editing time, when the composition was last logically changed by the author.</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Composition.type</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Kind of composition (LOINC if possible)</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Composition.class</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Categorization of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A categorization for the type of the composition. This may be implied by or derived from the code specified in the Composition Type.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Composition.title</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Human Readable name/title</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Official human-readable label for the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Composition.status</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workflow/clinical status of this composition. The status is a marker for the clinical standing of the document.</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Composition.confidentiality</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As defined by affinity domain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code specifying the level of confidentiality of the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Composition.subject</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Who and/or what the composition is about</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Comments</w:t>
            </w:r>
          </w:p>
        </w:tc>
        <w:tc>
          <w:tcPr>
            <w:tcW w:w="0" w:type="auto"/>
            <w:vAlign w:val="center"/>
            <w:hideMark/>
          </w:tcPr>
          <w:p w:rsidR="007014C2" w:rsidRDefault="00326538">
            <w:pPr>
              <w:rPr>
                <w:rFonts w:eastAsia="Times New Roman"/>
                <w:lang w:val="en-US"/>
              </w:rPr>
            </w:pPr>
            <w:proofErr w:type="gramStart"/>
            <w:r>
              <w:rPr>
                <w:rFonts w:eastAsia="Times New Roman"/>
                <w:lang w:val="en-US"/>
              </w:rPr>
              <w:t>if</w:t>
            </w:r>
            <w:proofErr w:type="gramEnd"/>
            <w:r>
              <w:rPr>
                <w:rFonts w:eastAsia="Times New Roman"/>
                <w:lang w:val="en-US"/>
              </w:rPr>
              <w:t xml:space="preserve"> a report contains the results of more than one measure, each measure should be measuring the same entity.</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Requirements</w:t>
            </w:r>
          </w:p>
        </w:tc>
        <w:tc>
          <w:tcPr>
            <w:tcW w:w="0" w:type="auto"/>
            <w:vAlign w:val="center"/>
            <w:hideMark/>
          </w:tcPr>
          <w:p w:rsidR="007014C2" w:rsidRDefault="00326538">
            <w:pPr>
              <w:rPr>
                <w:rFonts w:eastAsia="Times New Roman"/>
                <w:lang w:val="en-US"/>
              </w:rPr>
            </w:pPr>
            <w:r>
              <w:rPr>
                <w:rFonts w:eastAsia="Times New Roman"/>
                <w:lang w:val="en-US"/>
              </w:rPr>
              <w:t xml:space="preserve">For </w:t>
            </w:r>
            <w:proofErr w:type="gramStart"/>
            <w:r>
              <w:rPr>
                <w:rFonts w:eastAsia="Times New Roman"/>
                <w:lang w:val="en-US"/>
              </w:rPr>
              <w:t>a</w:t>
            </w:r>
            <w:proofErr w:type="gramEnd"/>
            <w:r>
              <w:rPr>
                <w:rFonts w:eastAsia="Times New Roman"/>
                <w:lang w:val="en-US"/>
              </w:rPr>
              <w:t xml:space="preserve"> </w:t>
            </w:r>
            <w:proofErr w:type="spellStart"/>
            <w:r>
              <w:rPr>
                <w:rFonts w:eastAsia="Times New Roman"/>
                <w:lang w:val="en-US"/>
              </w:rPr>
              <w:t>mreasure</w:t>
            </w:r>
            <w:proofErr w:type="spellEnd"/>
            <w:r>
              <w:rPr>
                <w:rFonts w:eastAsia="Times New Roman"/>
                <w:lang w:val="en-US"/>
              </w:rPr>
              <w:t xml:space="preserve"> report, the subject indicates who </w:t>
            </w:r>
            <w:proofErr w:type="spellStart"/>
            <w:r>
              <w:rPr>
                <w:rFonts w:eastAsia="Times New Roman"/>
                <w:lang w:val="en-US"/>
              </w:rPr>
              <w:t>ior</w:t>
            </w:r>
            <w:proofErr w:type="spellEnd"/>
            <w:r>
              <w:rPr>
                <w:rFonts w:eastAsia="Times New Roman"/>
                <w:lang w:val="en-US"/>
              </w:rPr>
              <w:t xml:space="preserve"> what is being measured? For example, the provider, hospital, or health plan that is being measured by the scores included in the report.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Composition.author</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Short name</w:t>
            </w:r>
          </w:p>
        </w:tc>
        <w:tc>
          <w:tcPr>
            <w:tcW w:w="0" w:type="auto"/>
            <w:vAlign w:val="center"/>
            <w:hideMark/>
          </w:tcPr>
          <w:p w:rsidR="007014C2" w:rsidRDefault="00326538">
            <w:pPr>
              <w:rPr>
                <w:rFonts w:eastAsia="Times New Roman"/>
                <w:lang w:val="en-US"/>
              </w:rPr>
            </w:pPr>
            <w:r>
              <w:rPr>
                <w:rFonts w:eastAsia="Times New Roman"/>
                <w:lang w:val="en-US"/>
              </w:rPr>
              <w:t>Who and/or what authored the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Identifies who is responsible for the information in the composition. (Not necessarily who typed it in.).</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Composition.attester</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Attests to accuracy of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A participant who has attested to the accuracy of the composition/document.</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Composition.attester.mode</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type of attestation the authenticator offers.</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Composition.attester.time</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When composition attested</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When composition was attested by the party.</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Composition.attester.party</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Who attested the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Who attested the composition in the specified </w:t>
            </w:r>
            <w:proofErr w:type="gramStart"/>
            <w:r>
              <w:rPr>
                <w:rFonts w:eastAsia="Times New Roman"/>
                <w:lang w:val="en-US"/>
              </w:rPr>
              <w:t>way.</w:t>
            </w:r>
            <w:proofErr w:type="gramEnd"/>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Composition.custodian</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Org which maintains the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Composition.event</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The clinical service(s) being documented</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clinical service, such as a colonoscopy or an appendectomy, being documented.</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Requirements</w:t>
            </w:r>
          </w:p>
        </w:tc>
        <w:tc>
          <w:tcPr>
            <w:tcW w:w="0" w:type="auto"/>
            <w:vAlign w:val="center"/>
            <w:hideMark/>
          </w:tcPr>
          <w:p w:rsidR="007014C2" w:rsidRDefault="00326538">
            <w:pPr>
              <w:rPr>
                <w:rFonts w:eastAsia="Times New Roman"/>
                <w:lang w:val="en-US"/>
              </w:rPr>
            </w:pPr>
            <w:r>
              <w:rPr>
                <w:rFonts w:eastAsia="Times New Roman"/>
                <w:lang w:val="en-US"/>
              </w:rPr>
              <w:t>The report's results will typically span many cases that may each span many events.</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Composition.event.code</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Code(s) that apply to the event being documented</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w:t>
            </w:r>
            <w:proofErr w:type="spellStart"/>
            <w:r>
              <w:rPr>
                <w:rFonts w:eastAsia="Times New Roman"/>
                <w:lang w:val="en-US"/>
              </w:rPr>
              <w:t>typeCode</w:t>
            </w:r>
            <w:proofErr w:type="spellEnd"/>
            <w:r>
              <w:rPr>
                <w:rFonts w:eastAsia="Times New Roman"/>
                <w:lang w:val="en-US"/>
              </w:rPr>
              <w:t xml:space="preserve">, such as a "History and Physical Report" in which the procedure being documented is necessarily a "History and Physical" act.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Composition.event.period</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The period covered by the documentation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Composition.event.detail</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Full details for the event(s) the composition consents</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lastRenderedPageBreak/>
              <w:t>Definition</w:t>
            </w:r>
          </w:p>
        </w:tc>
        <w:tc>
          <w:tcPr>
            <w:tcW w:w="0" w:type="auto"/>
            <w:vAlign w:val="center"/>
            <w:hideMark/>
          </w:tcPr>
          <w:p w:rsidR="007014C2" w:rsidRDefault="00326538">
            <w:pPr>
              <w:rPr>
                <w:rFonts w:eastAsia="Times New Roman"/>
                <w:lang w:val="en-US"/>
              </w:rPr>
            </w:pPr>
            <w:r>
              <w:rPr>
                <w:rFonts w:eastAsia="Times New Roman"/>
                <w:lang w:val="en-US"/>
              </w:rPr>
              <w:t>Full details for the event(s) the composition/documentation consents.</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Composition.encounter</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 xml:space="preserve">Context of the </w:t>
            </w:r>
            <w:proofErr w:type="spellStart"/>
            <w:r>
              <w:rPr>
                <w:rFonts w:eastAsia="Times New Roman"/>
                <w:lang w:val="en-US"/>
              </w:rPr>
              <w:t>conposition</w:t>
            </w:r>
            <w:proofErr w:type="spellEnd"/>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Describes the clinical encounter or type of care this documentation is associated with.</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Composition.section</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Composition is broken into sections</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root of the contents that make up the composition.</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Composition.section.title</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Label for section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heading for this particular section. This will be part of the rendered content for the document.</w:t>
            </w:r>
          </w:p>
        </w:tc>
      </w:tr>
      <w:tr w:rsidR="007014C2">
        <w:trPr>
          <w:divId w:val="85344908"/>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Composition.section.entry</w:t>
            </w:r>
            <w:proofErr w:type="spellEnd"/>
          </w:p>
        </w:tc>
        <w:tc>
          <w:tcPr>
            <w:tcW w:w="0" w:type="auto"/>
            <w:vAlign w:val="center"/>
            <w:hideMark/>
          </w:tcPr>
          <w:p w:rsidR="007014C2" w:rsidRDefault="007014C2">
            <w:pPr>
              <w:rPr>
                <w:rFonts w:eastAsia="Times New Roman"/>
                <w:lang w:val="en-US"/>
              </w:rPr>
            </w:pP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Short name</w:t>
            </w:r>
          </w:p>
        </w:tc>
        <w:tc>
          <w:tcPr>
            <w:tcW w:w="0" w:type="auto"/>
            <w:vAlign w:val="center"/>
            <w:hideMark/>
          </w:tcPr>
          <w:p w:rsidR="007014C2" w:rsidRDefault="00326538">
            <w:pPr>
              <w:rPr>
                <w:rFonts w:eastAsia="Times New Roman"/>
                <w:lang w:val="en-US"/>
              </w:rPr>
            </w:pPr>
            <w:r>
              <w:rPr>
                <w:rFonts w:eastAsia="Times New Roman"/>
                <w:lang w:val="en-US"/>
              </w:rPr>
              <w:t>The Content of the section</w:t>
            </w:r>
          </w:p>
        </w:tc>
      </w:tr>
      <w:tr w:rsidR="007014C2">
        <w:trPr>
          <w:divId w:val="85344908"/>
          <w:tblCellSpacing w:w="15" w:type="dxa"/>
        </w:trPr>
        <w:tc>
          <w:tcPr>
            <w:tcW w:w="0" w:type="auto"/>
            <w:vAlign w:val="center"/>
            <w:hideMark/>
          </w:tcPr>
          <w:p w:rsidR="007014C2" w:rsidRDefault="00326538">
            <w:pPr>
              <w:rPr>
                <w:rFonts w:eastAsia="Times New Roman"/>
                <w:lang w:val="en-US"/>
              </w:rPr>
            </w:pPr>
            <w:r>
              <w:rPr>
                <w:rFonts w:eastAsia="Times New Roman"/>
                <w:lang w:val="en-US"/>
              </w:rPr>
              <w:t>Definition</w:t>
            </w:r>
          </w:p>
        </w:tc>
        <w:tc>
          <w:tcPr>
            <w:tcW w:w="0" w:type="auto"/>
            <w:vAlign w:val="center"/>
            <w:hideMark/>
          </w:tcPr>
          <w:p w:rsidR="007014C2" w:rsidRDefault="00326538">
            <w:pPr>
              <w:rPr>
                <w:rFonts w:eastAsia="Times New Roman"/>
                <w:lang w:val="en-US"/>
              </w:rPr>
            </w:pPr>
            <w:r>
              <w:rPr>
                <w:rFonts w:eastAsia="Times New Roman"/>
                <w:lang w:val="en-US"/>
              </w:rPr>
              <w:t>The content (narrative and data) associated with the section.</w:t>
            </w:r>
          </w:p>
        </w:tc>
      </w:tr>
    </w:tbl>
    <w:p w:rsidR="007014C2" w:rsidRDefault="00326538">
      <w:pPr>
        <w:pStyle w:val="Heading1"/>
        <w:divId w:val="351536424"/>
        <w:rPr>
          <w:rFonts w:eastAsia="Times New Roman"/>
          <w:lang w:val="en-US"/>
        </w:rPr>
      </w:pPr>
      <w:r>
        <w:rPr>
          <w:rFonts w:eastAsia="Times New Roman"/>
          <w:lang w:val="en-US"/>
        </w:rPr>
        <w:t>Health Level Seven, Inc. - Structured Documents WG</w:t>
      </w:r>
    </w:p>
    <w:p w:rsidR="007014C2" w:rsidRDefault="00326538">
      <w:pPr>
        <w:pStyle w:val="Heading2"/>
        <w:divId w:val="351536424"/>
        <w:rPr>
          <w:rFonts w:eastAsia="Times New Roman"/>
          <w:lang w:val="en-US"/>
        </w:rPr>
      </w:pPr>
      <w:r>
        <w:rPr>
          <w:rFonts w:eastAsia="Times New Roman"/>
          <w:lang w:val="en-US"/>
        </w:rPr>
        <w:t>http://hl7.org/fhir/StructureDefinition/clinicaldocument</w:t>
      </w:r>
    </w:p>
    <w:tbl>
      <w:tblPr>
        <w:tblW w:w="0" w:type="auto"/>
        <w:tblCellSpacing w:w="15" w:type="dxa"/>
        <w:tblCellMar>
          <w:top w:w="15" w:type="dxa"/>
          <w:left w:w="15" w:type="dxa"/>
          <w:bottom w:w="15" w:type="dxa"/>
          <w:right w:w="15" w:type="dxa"/>
        </w:tblCellMar>
        <w:tblLook w:val="04A0"/>
      </w:tblPr>
      <w:tblGrid>
        <w:gridCol w:w="2176"/>
        <w:gridCol w:w="1316"/>
      </w:tblGrid>
      <w:tr w:rsidR="007014C2">
        <w:trPr>
          <w:divId w:val="351536424"/>
          <w:tblCellSpacing w:w="15" w:type="dxa"/>
        </w:trPr>
        <w:tc>
          <w:tcPr>
            <w:tcW w:w="0" w:type="auto"/>
            <w:vAlign w:val="center"/>
            <w:hideMark/>
          </w:tcPr>
          <w:p w:rsidR="007014C2" w:rsidRDefault="00326538">
            <w:pPr>
              <w:rPr>
                <w:rFonts w:eastAsia="Times New Roman"/>
                <w:lang w:val="en-US"/>
              </w:rPr>
            </w:pPr>
            <w:r>
              <w:rPr>
                <w:rFonts w:eastAsia="Times New Roman"/>
                <w:b/>
                <w:bCs/>
                <w:lang w:val="en-US"/>
              </w:rPr>
              <w:t>Composition</w:t>
            </w:r>
          </w:p>
        </w:tc>
        <w:tc>
          <w:tcPr>
            <w:tcW w:w="0" w:type="auto"/>
            <w:vAlign w:val="center"/>
            <w:hideMark/>
          </w:tcPr>
          <w:p w:rsidR="007014C2" w:rsidRDefault="00326538">
            <w:pPr>
              <w:rPr>
                <w:rFonts w:eastAsia="Times New Roman"/>
                <w:lang w:val="en-US"/>
              </w:rPr>
            </w:pPr>
            <w:r>
              <w:rPr>
                <w:rFonts w:eastAsia="Times New Roman"/>
                <w:lang w:val="en-US"/>
              </w:rPr>
              <w:t>Composition</w:t>
            </w:r>
          </w:p>
        </w:tc>
      </w:tr>
      <w:tr w:rsidR="007014C2">
        <w:trPr>
          <w:divId w:val="351536424"/>
          <w:tblCellSpacing w:w="15" w:type="dxa"/>
        </w:trPr>
        <w:tc>
          <w:tcPr>
            <w:tcW w:w="0" w:type="auto"/>
            <w:vAlign w:val="center"/>
            <w:hideMark/>
          </w:tcPr>
          <w:p w:rsidR="007014C2" w:rsidRDefault="00326538">
            <w:pPr>
              <w:rPr>
                <w:rFonts w:eastAsia="Times New Roman"/>
                <w:lang w:val="en-US"/>
              </w:rPr>
            </w:pPr>
            <w:proofErr w:type="spellStart"/>
            <w:r>
              <w:rPr>
                <w:rFonts w:eastAsia="Times New Roman"/>
                <w:b/>
                <w:bCs/>
                <w:lang w:val="en-US"/>
              </w:rPr>
              <w:t>Composition.subject</w:t>
            </w:r>
            <w:proofErr w:type="spellEnd"/>
          </w:p>
        </w:tc>
        <w:tc>
          <w:tcPr>
            <w:tcW w:w="0" w:type="auto"/>
            <w:vAlign w:val="center"/>
            <w:hideMark/>
          </w:tcPr>
          <w:p w:rsidR="007014C2" w:rsidRDefault="007014C2">
            <w:pPr>
              <w:rPr>
                <w:rFonts w:eastAsia="Times New Roman"/>
                <w:lang w:val="en-US"/>
              </w:rPr>
            </w:pPr>
          </w:p>
        </w:tc>
      </w:tr>
    </w:tbl>
    <w:p w:rsidR="00326538" w:rsidRDefault="00326538">
      <w:pPr>
        <w:divId w:val="351536424"/>
        <w:rPr>
          <w:rFonts w:eastAsia="Times New Roman"/>
        </w:rPr>
      </w:pPr>
    </w:p>
    <w:sectPr w:rsidR="00326538" w:rsidSect="007014C2">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6C2" w:rsidRDefault="003906C2" w:rsidP="00163DAA">
      <w:r>
        <w:separator/>
      </w:r>
    </w:p>
  </w:endnote>
  <w:endnote w:type="continuationSeparator" w:id="0">
    <w:p w:rsidR="003906C2" w:rsidRDefault="003906C2" w:rsidP="00163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32"/>
      <w:docPartObj>
        <w:docPartGallery w:val="Page Numbers (Bottom of Page)"/>
        <w:docPartUnique/>
      </w:docPartObj>
    </w:sdtPr>
    <w:sdtContent>
      <w:p w:rsidR="00163DAA" w:rsidRDefault="007014C2">
        <w:pPr>
          <w:pStyle w:val="Footer"/>
          <w:jc w:val="right"/>
        </w:pPr>
        <w:fldSimple w:instr=" PAGE   \* MERGEFORMAT ">
          <w:r w:rsidR="00B47EFF">
            <w:rPr>
              <w:noProof/>
            </w:rPr>
            <w:t>2</w:t>
          </w:r>
        </w:fldSimple>
      </w:p>
    </w:sdtContent>
  </w:sdt>
  <w:p w:rsidR="00163DAA" w:rsidRDefault="00163D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6C2" w:rsidRDefault="003906C2" w:rsidP="00163DAA">
      <w:r>
        <w:separator/>
      </w:r>
    </w:p>
  </w:footnote>
  <w:footnote w:type="continuationSeparator" w:id="0">
    <w:p w:rsidR="003906C2" w:rsidRDefault="003906C2" w:rsidP="00163D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noPunctuationKerning/>
  <w:characterSpacingControl w:val="doNotCompress"/>
  <w:footnotePr>
    <w:footnote w:id="-1"/>
    <w:footnote w:id="0"/>
  </w:footnotePr>
  <w:endnotePr>
    <w:endnote w:id="-1"/>
    <w:endnote w:id="0"/>
  </w:endnotePr>
  <w:compat/>
  <w:rsids>
    <w:rsidRoot w:val="00163DAA"/>
    <w:rsid w:val="00163DAA"/>
    <w:rsid w:val="00326538"/>
    <w:rsid w:val="003906C2"/>
    <w:rsid w:val="007014C2"/>
    <w:rsid w:val="00B47EF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4C2"/>
    <w:rPr>
      <w:rFonts w:eastAsiaTheme="minorEastAsia"/>
      <w:sz w:val="24"/>
      <w:szCs w:val="24"/>
    </w:rPr>
  </w:style>
  <w:style w:type="paragraph" w:styleId="Heading1">
    <w:name w:val="heading 1"/>
    <w:basedOn w:val="Normal"/>
    <w:link w:val="Heading1Char"/>
    <w:uiPriority w:val="9"/>
    <w:qFormat/>
    <w:rsid w:val="007014C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014C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14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63DAA"/>
    <w:pPr>
      <w:tabs>
        <w:tab w:val="center" w:pos="4680"/>
        <w:tab w:val="right" w:pos="9360"/>
      </w:tabs>
    </w:pPr>
  </w:style>
  <w:style w:type="character" w:customStyle="1" w:styleId="HeaderChar">
    <w:name w:val="Header Char"/>
    <w:basedOn w:val="DefaultParagraphFont"/>
    <w:link w:val="Header"/>
    <w:uiPriority w:val="99"/>
    <w:semiHidden/>
    <w:rsid w:val="00163DAA"/>
    <w:rPr>
      <w:rFonts w:eastAsiaTheme="minorEastAsia"/>
      <w:sz w:val="24"/>
      <w:szCs w:val="24"/>
    </w:rPr>
  </w:style>
  <w:style w:type="paragraph" w:styleId="Footer">
    <w:name w:val="footer"/>
    <w:basedOn w:val="Normal"/>
    <w:link w:val="FooterChar"/>
    <w:uiPriority w:val="99"/>
    <w:unhideWhenUsed/>
    <w:rsid w:val="00163DAA"/>
    <w:pPr>
      <w:tabs>
        <w:tab w:val="center" w:pos="4680"/>
        <w:tab w:val="right" w:pos="9360"/>
      </w:tabs>
    </w:pPr>
  </w:style>
  <w:style w:type="character" w:customStyle="1" w:styleId="FooterChar">
    <w:name w:val="Footer Char"/>
    <w:basedOn w:val="DefaultParagraphFont"/>
    <w:link w:val="Footer"/>
    <w:uiPriority w:val="99"/>
    <w:rsid w:val="00163DAA"/>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85344908">
      <w:marLeft w:val="0"/>
      <w:marRight w:val="0"/>
      <w:marTop w:val="0"/>
      <w:marBottom w:val="0"/>
      <w:divBdr>
        <w:top w:val="none" w:sz="0" w:space="0" w:color="auto"/>
        <w:left w:val="none" w:sz="0" w:space="0" w:color="auto"/>
        <w:bottom w:val="none" w:sz="0" w:space="0" w:color="auto"/>
        <w:right w:val="none" w:sz="0" w:space="0" w:color="auto"/>
      </w:divBdr>
    </w:div>
    <w:div w:id="126046019">
      <w:marLeft w:val="0"/>
      <w:marRight w:val="0"/>
      <w:marTop w:val="0"/>
      <w:marBottom w:val="0"/>
      <w:divBdr>
        <w:top w:val="none" w:sz="0" w:space="0" w:color="auto"/>
        <w:left w:val="none" w:sz="0" w:space="0" w:color="auto"/>
        <w:bottom w:val="none" w:sz="0" w:space="0" w:color="auto"/>
        <w:right w:val="none" w:sz="0" w:space="0" w:color="auto"/>
      </w:divBdr>
    </w:div>
    <w:div w:id="351536424">
      <w:marLeft w:val="0"/>
      <w:marRight w:val="0"/>
      <w:marTop w:val="0"/>
      <w:marBottom w:val="0"/>
      <w:divBdr>
        <w:top w:val="none" w:sz="0" w:space="0" w:color="auto"/>
        <w:left w:val="none" w:sz="0" w:space="0" w:color="auto"/>
        <w:bottom w:val="none" w:sz="0" w:space="0" w:color="auto"/>
        <w:right w:val="none" w:sz="0" w:space="0" w:color="auto"/>
      </w:divBdr>
    </w:div>
    <w:div w:id="450711439">
      <w:marLeft w:val="0"/>
      <w:marRight w:val="0"/>
      <w:marTop w:val="0"/>
      <w:marBottom w:val="0"/>
      <w:divBdr>
        <w:top w:val="none" w:sz="0" w:space="0" w:color="auto"/>
        <w:left w:val="none" w:sz="0" w:space="0" w:color="auto"/>
        <w:bottom w:val="none" w:sz="0" w:space="0" w:color="auto"/>
        <w:right w:val="none" w:sz="0" w:space="0" w:color="auto"/>
      </w:divBdr>
    </w:div>
    <w:div w:id="610667235">
      <w:marLeft w:val="0"/>
      <w:marRight w:val="0"/>
      <w:marTop w:val="0"/>
      <w:marBottom w:val="0"/>
      <w:divBdr>
        <w:top w:val="none" w:sz="0" w:space="0" w:color="auto"/>
        <w:left w:val="none" w:sz="0" w:space="0" w:color="auto"/>
        <w:bottom w:val="none" w:sz="0" w:space="0" w:color="auto"/>
        <w:right w:val="none" w:sz="0" w:space="0" w:color="auto"/>
      </w:divBdr>
    </w:div>
    <w:div w:id="636836885">
      <w:marLeft w:val="0"/>
      <w:marRight w:val="0"/>
      <w:marTop w:val="0"/>
      <w:marBottom w:val="0"/>
      <w:divBdr>
        <w:top w:val="none" w:sz="0" w:space="0" w:color="auto"/>
        <w:left w:val="none" w:sz="0" w:space="0" w:color="auto"/>
        <w:bottom w:val="none" w:sz="0" w:space="0" w:color="auto"/>
        <w:right w:val="none" w:sz="0" w:space="0" w:color="auto"/>
      </w:divBdr>
    </w:div>
    <w:div w:id="713702778">
      <w:marLeft w:val="0"/>
      <w:marRight w:val="0"/>
      <w:marTop w:val="0"/>
      <w:marBottom w:val="0"/>
      <w:divBdr>
        <w:top w:val="none" w:sz="0" w:space="0" w:color="auto"/>
        <w:left w:val="none" w:sz="0" w:space="0" w:color="auto"/>
        <w:bottom w:val="none" w:sz="0" w:space="0" w:color="auto"/>
        <w:right w:val="none" w:sz="0" w:space="0" w:color="auto"/>
      </w:divBdr>
    </w:div>
    <w:div w:id="749429465">
      <w:marLeft w:val="0"/>
      <w:marRight w:val="0"/>
      <w:marTop w:val="0"/>
      <w:marBottom w:val="0"/>
      <w:divBdr>
        <w:top w:val="none" w:sz="0" w:space="0" w:color="auto"/>
        <w:left w:val="none" w:sz="0" w:space="0" w:color="auto"/>
        <w:bottom w:val="none" w:sz="0" w:space="0" w:color="auto"/>
        <w:right w:val="none" w:sz="0" w:space="0" w:color="auto"/>
      </w:divBdr>
    </w:div>
    <w:div w:id="892351594">
      <w:marLeft w:val="0"/>
      <w:marRight w:val="0"/>
      <w:marTop w:val="0"/>
      <w:marBottom w:val="0"/>
      <w:divBdr>
        <w:top w:val="none" w:sz="0" w:space="0" w:color="auto"/>
        <w:left w:val="none" w:sz="0" w:space="0" w:color="auto"/>
        <w:bottom w:val="none" w:sz="0" w:space="0" w:color="auto"/>
        <w:right w:val="none" w:sz="0" w:space="0" w:color="auto"/>
      </w:divBdr>
    </w:div>
    <w:div w:id="1103306622">
      <w:marLeft w:val="0"/>
      <w:marRight w:val="0"/>
      <w:marTop w:val="0"/>
      <w:marBottom w:val="0"/>
      <w:divBdr>
        <w:top w:val="none" w:sz="0" w:space="0" w:color="auto"/>
        <w:left w:val="none" w:sz="0" w:space="0" w:color="auto"/>
        <w:bottom w:val="none" w:sz="0" w:space="0" w:color="auto"/>
        <w:right w:val="none" w:sz="0" w:space="0" w:color="auto"/>
      </w:divBdr>
    </w:div>
    <w:div w:id="1169710331">
      <w:marLeft w:val="0"/>
      <w:marRight w:val="0"/>
      <w:marTop w:val="0"/>
      <w:marBottom w:val="0"/>
      <w:divBdr>
        <w:top w:val="none" w:sz="0" w:space="0" w:color="auto"/>
        <w:left w:val="none" w:sz="0" w:space="0" w:color="auto"/>
        <w:bottom w:val="none" w:sz="0" w:space="0" w:color="auto"/>
        <w:right w:val="none" w:sz="0" w:space="0" w:color="auto"/>
      </w:divBdr>
    </w:div>
    <w:div w:id="1346398988">
      <w:marLeft w:val="0"/>
      <w:marRight w:val="0"/>
      <w:marTop w:val="0"/>
      <w:marBottom w:val="0"/>
      <w:divBdr>
        <w:top w:val="none" w:sz="0" w:space="0" w:color="auto"/>
        <w:left w:val="none" w:sz="0" w:space="0" w:color="auto"/>
        <w:bottom w:val="none" w:sz="0" w:space="0" w:color="auto"/>
        <w:right w:val="none" w:sz="0" w:space="0" w:color="auto"/>
      </w:divBdr>
    </w:div>
    <w:div w:id="1387604948">
      <w:marLeft w:val="0"/>
      <w:marRight w:val="0"/>
      <w:marTop w:val="0"/>
      <w:marBottom w:val="0"/>
      <w:divBdr>
        <w:top w:val="none" w:sz="0" w:space="0" w:color="auto"/>
        <w:left w:val="none" w:sz="0" w:space="0" w:color="auto"/>
        <w:bottom w:val="none" w:sz="0" w:space="0" w:color="auto"/>
        <w:right w:val="none" w:sz="0" w:space="0" w:color="auto"/>
      </w:divBdr>
    </w:div>
    <w:div w:id="1554582509">
      <w:marLeft w:val="0"/>
      <w:marRight w:val="0"/>
      <w:marTop w:val="0"/>
      <w:marBottom w:val="0"/>
      <w:divBdr>
        <w:top w:val="none" w:sz="0" w:space="0" w:color="auto"/>
        <w:left w:val="none" w:sz="0" w:space="0" w:color="auto"/>
        <w:bottom w:val="none" w:sz="0" w:space="0" w:color="auto"/>
        <w:right w:val="none" w:sz="0" w:space="0" w:color="auto"/>
      </w:divBdr>
    </w:div>
    <w:div w:id="20522630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7989</Words>
  <Characters>45543</Characters>
  <Application>Microsoft Office Word</Application>
  <DocSecurity>0</DocSecurity>
  <Lines>379</Lines>
  <Paragraphs>106</Paragraphs>
  <ScaleCrop>false</ScaleCrop>
  <Company/>
  <LinksUpToDate>false</LinksUpToDate>
  <CharactersWithSpaces>53426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Lloyd</cp:lastModifiedBy>
  <cp:revision>3</cp:revision>
  <dcterms:created xsi:type="dcterms:W3CDTF">2015-09-01T18:06:00Z</dcterms:created>
  <dcterms:modified xsi:type="dcterms:W3CDTF">2015-09-01T19:16:00Z</dcterms:modified>
</cp:coreProperties>
</file>