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This dataset was collected using the IMU sensors - Accelerometer and Gyroscope sensors. The drivers naturalistic driving patterns (Straight and safe driving, Rash or zig-zag driving events have been recorded with 197 Hz set as sampling rate). The sensor's information is preprocessed using the low pass and butter worth filter.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Straight Drive Measurements: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Driver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Accelerometer: 23388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Gyroscope: 23388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Linear Acceleration: 23388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Driver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Accelerometer: 23389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Gyroscope: 23389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Linear Acceleration: 23389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Zig-Zag Drive Measurements: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Driver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Accelerometer: 23389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Gyroscope: 23389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Linear Acceleration: 23389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Driver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Accelerometer: 23389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Gyroscope: 23389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 xml:space="preserve">Linear Acceleration: 23389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