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D6257" w14:textId="2F274817" w:rsidR="00B12D4A" w:rsidRDefault="00F34A4D" w:rsidP="00F34A4D">
      <w:pPr>
        <w:pStyle w:val="ListParagraph"/>
        <w:numPr>
          <w:ilvl w:val="0"/>
          <w:numId w:val="1"/>
        </w:numPr>
      </w:pPr>
      <w:r>
        <w:t xml:space="preserve">Number of male players significantly exceeds </w:t>
      </w:r>
      <w:r w:rsidR="008F63B9">
        <w:t xml:space="preserve">the </w:t>
      </w:r>
      <w:r>
        <w:t>number of female players, 6:1 to be exact. However, on average, female players tend to spend around 10% more on their purchases.</w:t>
      </w:r>
    </w:p>
    <w:p w14:paraId="4A994DE7" w14:textId="77777777" w:rsidR="005F607E" w:rsidRDefault="005F607E" w:rsidP="005F607E">
      <w:pPr>
        <w:pStyle w:val="ListParagraph"/>
      </w:pPr>
    </w:p>
    <w:p w14:paraId="336F8EF0" w14:textId="0BEFEE0D" w:rsidR="00F34A4D" w:rsidRDefault="00F34A4D" w:rsidP="00F34A4D">
      <w:pPr>
        <w:pStyle w:val="ListParagraph"/>
        <w:numPr>
          <w:ilvl w:val="0"/>
          <w:numId w:val="1"/>
        </w:numPr>
      </w:pPr>
      <w:r>
        <w:t>The most dominant player age group is 20-24 year-olds, exceeding the next biggest group (15-19) 2.5:1. They also spend about 12% more on average per person.</w:t>
      </w:r>
      <w:r w:rsidR="005F607E">
        <w:t xml:space="preserve"> It is also interesting that the oldest age group (40+) spends the least per person, while those just slightly younger (34-39) spend the most, followed by the youngest age group (under 10) which spend</w:t>
      </w:r>
      <w:r w:rsidR="009A43F6">
        <w:t>s</w:t>
      </w:r>
      <w:r w:rsidR="005F607E">
        <w:t xml:space="preserve"> nearly as much.</w:t>
      </w:r>
    </w:p>
    <w:p w14:paraId="07564BC3" w14:textId="77777777" w:rsidR="005F607E" w:rsidRDefault="005F607E" w:rsidP="005F607E">
      <w:pPr>
        <w:pStyle w:val="ListParagraph"/>
      </w:pPr>
    </w:p>
    <w:p w14:paraId="7AE11DC5" w14:textId="4A5D72BA" w:rsidR="00F34A4D" w:rsidRDefault="008F63B9" w:rsidP="00F34A4D">
      <w:pPr>
        <w:pStyle w:val="ListParagraph"/>
        <w:numPr>
          <w:ilvl w:val="0"/>
          <w:numId w:val="1"/>
        </w:numPr>
      </w:pPr>
      <w:r>
        <w:t>Average price of the most popular items is ~20% highest than</w:t>
      </w:r>
      <w:r w:rsidR="009A43F6">
        <w:t xml:space="preserve"> the</w:t>
      </w:r>
      <w:r>
        <w:t xml:space="preserve"> average of the overall product library, indicating relatively low price sensitivity, while the most profitable items are unsurprisingly much more expensive (~50% more) than average. However, it is also noteworthy that “most profitable” in this analysis is somewhat misleading as it does not take development costs into account but only price</w:t>
      </w:r>
      <w:r w:rsidR="009A43F6">
        <w:t>s</w:t>
      </w:r>
      <w:r>
        <w:t xml:space="preserve">. I would </w:t>
      </w:r>
      <w:r w:rsidR="009A43F6">
        <w:t>think that</w:t>
      </w:r>
      <w:r>
        <w:t xml:space="preserve"> at least one of major reasons for their higher pricing is that they are more expensive to develop, so I would suggest that profit margins (sales price less development costs) are to be analyzed</w:t>
      </w:r>
      <w:r w:rsidR="009A43F6">
        <w:t xml:space="preserve"> for profitability purposes.</w:t>
      </w:r>
      <w:bookmarkStart w:id="0" w:name="_GoBack"/>
      <w:bookmarkEnd w:id="0"/>
    </w:p>
    <w:sectPr w:rsidR="00F3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18FA"/>
    <w:multiLevelType w:val="hybridMultilevel"/>
    <w:tmpl w:val="B4FC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E6"/>
    <w:rsid w:val="00012CE6"/>
    <w:rsid w:val="005F607E"/>
    <w:rsid w:val="006938C3"/>
    <w:rsid w:val="008F63B9"/>
    <w:rsid w:val="009A43F6"/>
    <w:rsid w:val="00E66DAD"/>
    <w:rsid w:val="00F3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DF1D"/>
  <w15:chartTrackingRefBased/>
  <w15:docId w15:val="{F2990B93-2C17-44F3-8C1D-FFC138CD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Bey</dc:creator>
  <cp:keywords/>
  <dc:description/>
  <cp:lastModifiedBy>Stas Bey</cp:lastModifiedBy>
  <cp:revision>2</cp:revision>
  <dcterms:created xsi:type="dcterms:W3CDTF">2019-11-19T02:08:00Z</dcterms:created>
  <dcterms:modified xsi:type="dcterms:W3CDTF">2019-11-19T02:42:00Z</dcterms:modified>
</cp:coreProperties>
</file>