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C2135" w14:textId="77777777" w:rsidR="00FF4290" w:rsidRDefault="00FF4290" w:rsidP="002D7A5B">
      <w:pPr>
        <w:jc w:val="center"/>
        <w:rPr>
          <w:sz w:val="36"/>
          <w:szCs w:val="36"/>
        </w:rPr>
      </w:pPr>
    </w:p>
    <w:p w14:paraId="79E38A84" w14:textId="77777777" w:rsidR="00FF4290" w:rsidRDefault="00FF4290" w:rsidP="002D7A5B">
      <w:pPr>
        <w:jc w:val="center"/>
        <w:rPr>
          <w:sz w:val="36"/>
          <w:szCs w:val="36"/>
        </w:rPr>
      </w:pPr>
    </w:p>
    <w:p w14:paraId="77F5EC24" w14:textId="77777777" w:rsidR="00FF4290" w:rsidRDefault="00FF4290" w:rsidP="002D7A5B">
      <w:pPr>
        <w:jc w:val="center"/>
        <w:rPr>
          <w:sz w:val="36"/>
          <w:szCs w:val="36"/>
        </w:rPr>
      </w:pPr>
    </w:p>
    <w:p w14:paraId="7D19CFDD" w14:textId="77777777" w:rsidR="00FF4290" w:rsidRDefault="00FF4290" w:rsidP="002D7A5B">
      <w:pPr>
        <w:jc w:val="center"/>
        <w:rPr>
          <w:sz w:val="36"/>
          <w:szCs w:val="36"/>
        </w:rPr>
      </w:pPr>
    </w:p>
    <w:p w14:paraId="0D84820D" w14:textId="77777777" w:rsidR="00FF4290" w:rsidRDefault="00FF4290" w:rsidP="002D7A5B">
      <w:pPr>
        <w:jc w:val="center"/>
        <w:rPr>
          <w:sz w:val="36"/>
          <w:szCs w:val="36"/>
        </w:rPr>
      </w:pPr>
    </w:p>
    <w:p w14:paraId="09E18D4D" w14:textId="77777777" w:rsidR="00FF4290" w:rsidRDefault="00FF4290" w:rsidP="002D7A5B">
      <w:pPr>
        <w:jc w:val="center"/>
        <w:rPr>
          <w:sz w:val="36"/>
          <w:szCs w:val="36"/>
        </w:rPr>
      </w:pPr>
    </w:p>
    <w:p w14:paraId="05563506" w14:textId="77777777" w:rsidR="00FF4290" w:rsidRDefault="00FF4290" w:rsidP="002D7A5B">
      <w:pPr>
        <w:jc w:val="center"/>
        <w:rPr>
          <w:sz w:val="36"/>
          <w:szCs w:val="36"/>
        </w:rPr>
      </w:pPr>
    </w:p>
    <w:p w14:paraId="544134D7" w14:textId="77777777" w:rsidR="00FF4290" w:rsidRDefault="00FF4290" w:rsidP="002D7A5B">
      <w:pPr>
        <w:jc w:val="center"/>
        <w:rPr>
          <w:sz w:val="36"/>
          <w:szCs w:val="36"/>
        </w:rPr>
      </w:pPr>
      <w:bookmarkStart w:id="0" w:name="_GoBack"/>
      <w:bookmarkEnd w:id="0"/>
    </w:p>
    <w:p w14:paraId="74A48E87" w14:textId="573CD842" w:rsidR="00526A9B" w:rsidRDefault="002D7A5B" w:rsidP="002D7A5B">
      <w:pPr>
        <w:jc w:val="center"/>
        <w:rPr>
          <w:sz w:val="36"/>
          <w:szCs w:val="36"/>
        </w:rPr>
      </w:pPr>
      <w:r w:rsidRPr="002D7A5B">
        <w:rPr>
          <w:sz w:val="36"/>
          <w:szCs w:val="36"/>
        </w:rPr>
        <w:t>Звіт</w:t>
      </w:r>
    </w:p>
    <w:p w14:paraId="49242076" w14:textId="02AD587C" w:rsidR="00FF4290" w:rsidRPr="00E024D9" w:rsidRDefault="00FF4290" w:rsidP="00FF4290">
      <w:pPr>
        <w:spacing w:after="0" w:line="240" w:lineRule="auto"/>
        <w:jc w:val="center"/>
        <w:rPr>
          <w:sz w:val="28"/>
          <w:szCs w:val="28"/>
        </w:rPr>
      </w:pPr>
      <w:r w:rsidRPr="00E024D9">
        <w:rPr>
          <w:sz w:val="28"/>
          <w:szCs w:val="28"/>
        </w:rPr>
        <w:t xml:space="preserve">З предмету </w:t>
      </w:r>
      <w:proofErr w:type="spellStart"/>
      <w:r w:rsidRPr="00E024D9">
        <w:rPr>
          <w:sz w:val="28"/>
          <w:szCs w:val="28"/>
        </w:rPr>
        <w:t>комп</w:t>
      </w:r>
      <w:proofErr w:type="spellEnd"/>
      <w:r w:rsidRPr="00A143A9">
        <w:rPr>
          <w:sz w:val="28"/>
          <w:szCs w:val="28"/>
          <w:lang w:val="ru-RU"/>
        </w:rPr>
        <w:t>’</w:t>
      </w:r>
      <w:proofErr w:type="spellStart"/>
      <w:r w:rsidRPr="00E024D9">
        <w:rPr>
          <w:sz w:val="28"/>
          <w:szCs w:val="28"/>
        </w:rPr>
        <w:t>ютерної</w:t>
      </w:r>
      <w:proofErr w:type="spellEnd"/>
      <w:r w:rsidRPr="00E024D9">
        <w:rPr>
          <w:sz w:val="28"/>
          <w:szCs w:val="28"/>
        </w:rPr>
        <w:t xml:space="preserve"> графіки</w:t>
      </w:r>
    </w:p>
    <w:p w14:paraId="70C54BC8" w14:textId="77CAFAF9" w:rsidR="00FF4290" w:rsidRPr="00A143A9" w:rsidRDefault="00FF4290" w:rsidP="00E024D9">
      <w:pPr>
        <w:spacing w:after="0" w:line="240" w:lineRule="auto"/>
        <w:jc w:val="center"/>
        <w:rPr>
          <w:sz w:val="28"/>
          <w:szCs w:val="28"/>
          <w:lang w:val="ru-RU"/>
        </w:rPr>
      </w:pPr>
      <w:r w:rsidRPr="00E024D9">
        <w:rPr>
          <w:sz w:val="28"/>
          <w:szCs w:val="28"/>
        </w:rPr>
        <w:t xml:space="preserve">Лабораторна роботи </w:t>
      </w:r>
      <w:r w:rsidRPr="00A143A9">
        <w:rPr>
          <w:sz w:val="28"/>
          <w:szCs w:val="28"/>
          <w:lang w:val="ru-RU"/>
        </w:rPr>
        <w:t xml:space="preserve"> </w:t>
      </w:r>
      <w:r w:rsidRPr="00A143A9">
        <w:rPr>
          <w:rFonts w:cstheme="minorHAnsi"/>
          <w:sz w:val="28"/>
          <w:szCs w:val="28"/>
          <w:lang w:val="ru-RU"/>
        </w:rPr>
        <w:t>№</w:t>
      </w:r>
      <w:r w:rsidRPr="00A143A9">
        <w:rPr>
          <w:sz w:val="28"/>
          <w:szCs w:val="28"/>
          <w:lang w:val="ru-RU"/>
        </w:rPr>
        <w:t>1</w:t>
      </w:r>
    </w:p>
    <w:p w14:paraId="67FCCC86" w14:textId="159EF72A" w:rsidR="002D7A5B" w:rsidRPr="00E024D9" w:rsidRDefault="002D7A5B" w:rsidP="002D7A5B">
      <w:pPr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024D9">
        <w:rPr>
          <w:rFonts w:ascii="Arial" w:hAnsi="Arial" w:cs="Arial"/>
          <w:sz w:val="28"/>
          <w:szCs w:val="28"/>
        </w:rPr>
        <w:t>Тема</w:t>
      </w:r>
      <w:r w:rsidRPr="00FA1A34">
        <w:rPr>
          <w:sz w:val="28"/>
          <w:szCs w:val="28"/>
          <w:lang w:val="ru-RU"/>
        </w:rPr>
        <w:t xml:space="preserve">: </w:t>
      </w:r>
      <w:r w:rsidR="00FA1A34">
        <w:rPr>
          <w:rFonts w:ascii="Arial" w:hAnsi="Arial" w:cs="Arial"/>
          <w:color w:val="222222"/>
          <w:sz w:val="28"/>
          <w:szCs w:val="28"/>
          <w:shd w:val="clear" w:color="auto" w:fill="FFFFFF"/>
        </w:rPr>
        <w:t>Приналежність точки до простого многокутника</w:t>
      </w:r>
    </w:p>
    <w:p w14:paraId="5AA1DDC8" w14:textId="4D79387C" w:rsidR="00FF4290" w:rsidRPr="00E024D9" w:rsidRDefault="00E024D9" w:rsidP="00E024D9">
      <w:pPr>
        <w:tabs>
          <w:tab w:val="left" w:pos="6024"/>
        </w:tabs>
        <w:spacing w:after="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024D9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</w:p>
    <w:p w14:paraId="61C3412D" w14:textId="77777777" w:rsidR="00FF4290" w:rsidRPr="00E024D9" w:rsidRDefault="00FF4290" w:rsidP="00FF4290">
      <w:pPr>
        <w:spacing w:after="0"/>
        <w:jc w:val="right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45CA790B" w14:textId="77777777" w:rsidR="00FF4290" w:rsidRPr="00E024D9" w:rsidRDefault="00FF4290" w:rsidP="00FF4290">
      <w:pPr>
        <w:spacing w:after="0"/>
        <w:jc w:val="right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25D81910" w14:textId="77777777" w:rsidR="00FF4290" w:rsidRPr="00E024D9" w:rsidRDefault="00FF4290" w:rsidP="00FF4290">
      <w:pPr>
        <w:spacing w:after="0"/>
        <w:jc w:val="right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15C97A4A" w14:textId="77777777" w:rsidR="00FF4290" w:rsidRPr="00E024D9" w:rsidRDefault="00FF4290" w:rsidP="00FF4290">
      <w:pPr>
        <w:spacing w:after="0"/>
        <w:jc w:val="right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D8D299B" w14:textId="77777777" w:rsidR="00FF4290" w:rsidRPr="00E024D9" w:rsidRDefault="00FF4290" w:rsidP="00FF4290">
      <w:pPr>
        <w:spacing w:after="0"/>
        <w:jc w:val="right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D0CD522" w14:textId="372C8A41" w:rsidR="00FF4290" w:rsidRDefault="00FF4290" w:rsidP="00E024D9">
      <w:pPr>
        <w:spacing w:after="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42C0C178" w14:textId="77777777" w:rsidR="00E024D9" w:rsidRPr="00FA1A34" w:rsidRDefault="00E024D9" w:rsidP="00E024D9">
      <w:pPr>
        <w:spacing w:after="0"/>
        <w:rPr>
          <w:rFonts w:ascii="Arial" w:hAnsi="Arial" w:cs="Arial"/>
          <w:color w:val="222222"/>
          <w:sz w:val="28"/>
          <w:szCs w:val="28"/>
          <w:shd w:val="clear" w:color="auto" w:fill="FFFFFF"/>
          <w:lang w:val="ru-RU"/>
        </w:rPr>
      </w:pPr>
    </w:p>
    <w:p w14:paraId="12685BF8" w14:textId="77777777" w:rsidR="00FF4290" w:rsidRPr="00E024D9" w:rsidRDefault="00FF4290" w:rsidP="00FF4290">
      <w:pPr>
        <w:spacing w:after="0"/>
        <w:jc w:val="right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495455E1" w14:textId="77777777" w:rsidR="00FF4290" w:rsidRPr="00E024D9" w:rsidRDefault="00FF4290" w:rsidP="00FF4290">
      <w:pPr>
        <w:spacing w:after="0"/>
        <w:jc w:val="right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27A21162" w14:textId="77777777" w:rsidR="00FF4290" w:rsidRPr="00E024D9" w:rsidRDefault="00FF4290" w:rsidP="00FF4290">
      <w:pPr>
        <w:spacing w:after="0"/>
        <w:jc w:val="right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7E4C5E34" w14:textId="77777777" w:rsidR="00FF4290" w:rsidRPr="00E024D9" w:rsidRDefault="00FF4290" w:rsidP="00FF4290">
      <w:pPr>
        <w:spacing w:after="0"/>
        <w:jc w:val="right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29254B2" w14:textId="77777777" w:rsidR="00FF4290" w:rsidRPr="00E024D9" w:rsidRDefault="00FF4290" w:rsidP="00FF4290">
      <w:pPr>
        <w:spacing w:after="0"/>
        <w:jc w:val="right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64CA9A6A" w14:textId="52C6E029" w:rsidR="00FF4290" w:rsidRPr="00E024D9" w:rsidRDefault="00FF4290" w:rsidP="00FF4290">
      <w:pPr>
        <w:spacing w:after="0"/>
        <w:jc w:val="right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024D9">
        <w:rPr>
          <w:rFonts w:ascii="Arial" w:hAnsi="Arial" w:cs="Arial"/>
          <w:color w:val="222222"/>
          <w:sz w:val="28"/>
          <w:szCs w:val="28"/>
          <w:shd w:val="clear" w:color="auto" w:fill="FFFFFF"/>
        </w:rPr>
        <w:t>Виконав</w:t>
      </w:r>
      <w:r w:rsidRPr="00A143A9">
        <w:rPr>
          <w:rFonts w:ascii="Arial" w:hAnsi="Arial" w:cs="Arial"/>
          <w:color w:val="222222"/>
          <w:sz w:val="28"/>
          <w:szCs w:val="28"/>
          <w:shd w:val="clear" w:color="auto" w:fill="FFFFFF"/>
          <w:lang w:val="ru-RU"/>
        </w:rPr>
        <w:t xml:space="preserve">: </w:t>
      </w:r>
      <w:r w:rsidRPr="00E024D9">
        <w:rPr>
          <w:rFonts w:ascii="Arial" w:hAnsi="Arial" w:cs="Arial"/>
          <w:color w:val="222222"/>
          <w:sz w:val="28"/>
          <w:szCs w:val="28"/>
          <w:shd w:val="clear" w:color="auto" w:fill="FFFFFF"/>
        </w:rPr>
        <w:t>студент 3-го курсу</w:t>
      </w:r>
    </w:p>
    <w:p w14:paraId="5CD0D2AF" w14:textId="669432B4" w:rsidR="00FF4290" w:rsidRPr="00FA1A34" w:rsidRDefault="00FF4290" w:rsidP="00E024D9">
      <w:pPr>
        <w:spacing w:after="0"/>
        <w:jc w:val="right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024D9">
        <w:rPr>
          <w:rFonts w:ascii="Arial" w:hAnsi="Arial" w:cs="Arial"/>
          <w:color w:val="222222"/>
          <w:sz w:val="28"/>
          <w:szCs w:val="28"/>
          <w:shd w:val="clear" w:color="auto" w:fill="FFFFFF"/>
        </w:rPr>
        <w:t>Групи ІПС-32</w:t>
      </w:r>
      <w:r w:rsidRPr="00E024D9">
        <w:rPr>
          <w:rFonts w:ascii="Arial" w:hAnsi="Arial" w:cs="Arial"/>
          <w:color w:val="222222"/>
          <w:sz w:val="28"/>
          <w:szCs w:val="28"/>
          <w:shd w:val="clear" w:color="auto" w:fill="FFFFFF"/>
        </w:rPr>
        <w:br/>
      </w:r>
      <w:r w:rsidR="00FA1A34">
        <w:rPr>
          <w:rFonts w:ascii="Arial" w:hAnsi="Arial" w:cs="Arial"/>
          <w:color w:val="222222"/>
          <w:sz w:val="28"/>
          <w:szCs w:val="28"/>
          <w:shd w:val="clear" w:color="auto" w:fill="FFFFFF"/>
        </w:rPr>
        <w:t>Дзундза Станіслав</w:t>
      </w:r>
    </w:p>
    <w:p w14:paraId="013039E1" w14:textId="32291341" w:rsidR="00FF4290" w:rsidRDefault="00FF4290" w:rsidP="00FF4290">
      <w:pPr>
        <w:spacing w:after="0"/>
        <w:jc w:val="righ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CD46606" w14:textId="5F5E6420" w:rsidR="00FF4290" w:rsidRDefault="00FF4290" w:rsidP="00FF4290">
      <w:pPr>
        <w:spacing w:after="0"/>
        <w:jc w:val="righ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333FC59" w14:textId="42A29BAF" w:rsidR="00FA1A34" w:rsidRDefault="00FA1A34" w:rsidP="00FA1A34">
      <w:pPr>
        <w:spacing w:after="0"/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In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"https://en.wikipedia.org/wiki/Computational_geometry" \o ""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computational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geometry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point-in-polygon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PIP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problem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asks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whether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given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point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plane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lies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inside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outside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boundary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 </w:t>
      </w:r>
      <w:proofErr w:type="spellStart"/>
      <w:r>
        <w:fldChar w:fldCharType="begin"/>
      </w:r>
      <w:r>
        <w:instrText xml:space="preserve"> HYPERLINK "https://en.wikipedia.org/wiki/Polygon" \o "Polygon"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polygon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special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case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"https://en.wikipedia.org/wiki/Point_location" \o "Point location"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point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location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problems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finds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applications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areas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deal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processing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geometrical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such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"https://en.wikipedia.org/wiki/Computer_graphics" \o "Computer graphics"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computer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graphics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"https://en.wikipedia.org/wiki/Computer_vision" \o "Computer vision"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computer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vision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"https://en.wikipedia.org/wiki/Geographic_information_system" \o "Geographic information system"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geographical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information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systems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(GIS), </w:t>
      </w:r>
      <w:proofErr w:type="spellStart"/>
      <w:r>
        <w:fldChar w:fldCharType="begin"/>
      </w:r>
      <w:r>
        <w:instrText xml:space="preserve"> HYPERLINK "https://en.wikipedia.org/wiki/Motion_planning" \o "Motion planning"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motion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planning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Computer-aided design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CAD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733B5872" w14:textId="77777777" w:rsidR="00FA1A34" w:rsidRPr="00FF4290" w:rsidRDefault="00FA1A34" w:rsidP="00FF4290">
      <w:pPr>
        <w:spacing w:after="0"/>
        <w:jc w:val="righ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514E317" w14:textId="77777777" w:rsidR="00FA1A34" w:rsidRPr="00FA1A34" w:rsidRDefault="00FA1A34" w:rsidP="00FA1A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тестируемой</w:t>
      </w:r>
      <w:proofErr w:type="spellEnd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точки </w:t>
      </w:r>
      <w:proofErr w:type="spellStart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выпускаем</w:t>
      </w:r>
      <w:proofErr w:type="spellEnd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луч либо в </w:t>
      </w:r>
      <w:proofErr w:type="spellStart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заранее</w:t>
      </w:r>
      <w:proofErr w:type="spellEnd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заданном</w:t>
      </w:r>
      <w:proofErr w:type="spellEnd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либо в </w:t>
      </w:r>
      <w:proofErr w:type="spellStart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произвольном</w:t>
      </w:r>
      <w:proofErr w:type="spellEnd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направлении</w:t>
      </w:r>
      <w:proofErr w:type="spellEnd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14:paraId="3D58E00B" w14:textId="77777777" w:rsidR="00FA1A34" w:rsidRPr="00FA1A34" w:rsidRDefault="00FA1A34" w:rsidP="00FA1A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Считаем</w:t>
      </w:r>
      <w:proofErr w:type="spellEnd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пересечений</w:t>
      </w:r>
      <w:proofErr w:type="spellEnd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многоугольником</w:t>
      </w:r>
      <w:proofErr w:type="spellEnd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14:paraId="1597D50C" w14:textId="7CD4F909" w:rsidR="00FA1A34" w:rsidRDefault="00FA1A34" w:rsidP="00FA1A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Если</w:t>
      </w:r>
      <w:proofErr w:type="spellEnd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пересечений</w:t>
      </w:r>
      <w:proofErr w:type="spellEnd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четное</w:t>
      </w:r>
      <w:proofErr w:type="spellEnd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мы</w:t>
      </w:r>
      <w:proofErr w:type="spellEnd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находимся </w:t>
      </w:r>
      <w:proofErr w:type="spellStart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снаружи</w:t>
      </w:r>
      <w:proofErr w:type="spellEnd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Если</w:t>
      </w:r>
      <w:proofErr w:type="spellEnd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пересечений</w:t>
      </w:r>
      <w:proofErr w:type="spellEnd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нечетное</w:t>
      </w:r>
      <w:proofErr w:type="spellEnd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мы</w:t>
      </w:r>
      <w:proofErr w:type="spellEnd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– </w:t>
      </w:r>
      <w:proofErr w:type="spellStart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внутри</w:t>
      </w:r>
      <w:proofErr w:type="spellEnd"/>
      <w:r w:rsidRPr="00FA1A34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14:paraId="1162B9A5" w14:textId="77777777" w:rsidR="00FA1A34" w:rsidRPr="00FA1A34" w:rsidRDefault="00FA1A34" w:rsidP="00FA1A34">
      <w:p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</w:p>
    <w:p w14:paraId="00A3D7BA" w14:textId="77777777" w:rsidR="00FA1A34" w:rsidRDefault="00FA1A34" w:rsidP="00FA1A3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One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simple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way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of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finding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whether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point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inside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outside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"https://en.wikipedia.org/wiki/Simple_polygon" \o "Simple polygon"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simple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polygon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test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how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many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times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"https://en.wikipedia.org/wiki/Ray_(mathematics)" \o "Ray (mathematics)"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ray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starting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from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point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and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going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any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fixed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direction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intersects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edges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of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polygon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If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point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outside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of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polygon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ray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will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intersect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its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edge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"https://en.wikipedia.org/wiki/Even_number" \o "Even number"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even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number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of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times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If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point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inside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of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polygon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then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will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intersect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edge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"https://en.wikipedia.org/wiki/Odd_number" \o "Odd number"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odd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number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of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times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This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method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won't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work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if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point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is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edge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of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polygon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14:paraId="2897B744" w14:textId="77777777" w:rsidR="00FA1A34" w:rsidRDefault="00FA1A34" w:rsidP="00FA1A3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This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algorithm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sometimes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also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known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crossing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number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algorithm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b/>
          <w:bCs/>
          <w:color w:val="222222"/>
          <w:sz w:val="21"/>
          <w:szCs w:val="21"/>
        </w:rPr>
        <w:instrText xml:space="preserve"> HYPERLINK "https://en.wikipedia.org/wiki/Even%E2%80%93odd_rule" \o "Even–odd rule" </w:instrText>
      </w:r>
      <w:r>
        <w:rPr>
          <w:rFonts w:ascii="Arial" w:hAnsi="Arial" w:cs="Arial"/>
          <w:b/>
          <w:bCs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b/>
          <w:bCs/>
          <w:color w:val="0B0080"/>
          <w:sz w:val="21"/>
          <w:szCs w:val="21"/>
        </w:rPr>
        <w:t>even</w:t>
      </w:r>
      <w:proofErr w:type="spellEnd"/>
      <w:r>
        <w:rPr>
          <w:rStyle w:val="a3"/>
          <w:rFonts w:ascii="Arial" w:hAnsi="Arial" w:cs="Arial"/>
          <w:b/>
          <w:bCs/>
          <w:color w:val="0B0080"/>
          <w:sz w:val="21"/>
          <w:szCs w:val="21"/>
        </w:rPr>
        <w:t>–</w:t>
      </w:r>
      <w:proofErr w:type="spellStart"/>
      <w:r>
        <w:rPr>
          <w:rStyle w:val="a3"/>
          <w:rFonts w:ascii="Arial" w:hAnsi="Arial" w:cs="Arial"/>
          <w:b/>
          <w:bCs/>
          <w:color w:val="0B0080"/>
          <w:sz w:val="21"/>
          <w:szCs w:val="21"/>
        </w:rPr>
        <w:t>odd</w:t>
      </w:r>
      <w:proofErr w:type="spellEnd"/>
      <w:r>
        <w:rPr>
          <w:rStyle w:val="a3"/>
          <w:rFonts w:ascii="Arial" w:hAnsi="Arial" w:cs="Arial"/>
          <w:b/>
          <w:bCs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b/>
          <w:bCs/>
          <w:color w:val="0B0080"/>
          <w:sz w:val="21"/>
          <w:szCs w:val="21"/>
        </w:rPr>
        <w:t>rule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fldChar w:fldCharType="end"/>
      </w:r>
      <w:r>
        <w:rPr>
          <w:rFonts w:ascii="Arial" w:hAnsi="Arial" w:cs="Arial"/>
          <w:b/>
          <w:bCs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algorithm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and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was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known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early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1962.</w:t>
      </w:r>
      <w:hyperlink r:id="rId6" w:anchor="cite_note-3" w:history="1">
        <w:r>
          <w:rPr>
            <w:rStyle w:val="a3"/>
            <w:rFonts w:ascii="Arial" w:hAnsi="Arial" w:cs="Arial"/>
            <w:color w:val="0B0080"/>
            <w:sz w:val="17"/>
            <w:szCs w:val="17"/>
            <w:vertAlign w:val="superscript"/>
          </w:rPr>
          <w:t>[3]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algorithm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based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simple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observation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if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point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moves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along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ray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from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infinity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probe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point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and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if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crosses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boundary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of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polygon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possibly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several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times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then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alternately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goes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from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outside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inside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then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from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inside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outside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etc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result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after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every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two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crossings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"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moving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point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goes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outside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This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observation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mathematically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proved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using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"https://en.wikipedia.org/wiki/Jordan_curve_theorem" \o "Jordan curve theorem"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Jordan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curve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theorem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.</w:t>
      </w:r>
    </w:p>
    <w:p w14:paraId="577D4B3A" w14:textId="1378ADA9" w:rsidR="007D2F0E" w:rsidRPr="00FA1A34" w:rsidRDefault="007D2F0E" w:rsidP="002D7A5B">
      <w:pPr>
        <w:jc w:val="center"/>
        <w:rPr>
          <w:sz w:val="28"/>
          <w:szCs w:val="28"/>
        </w:rPr>
      </w:pPr>
    </w:p>
    <w:p w14:paraId="0CDEC0EF" w14:textId="0E7CB58A" w:rsidR="009B1D49" w:rsidRDefault="009B1D49" w:rsidP="002D7A5B">
      <w:pPr>
        <w:jc w:val="center"/>
        <w:rPr>
          <w:sz w:val="28"/>
          <w:szCs w:val="28"/>
          <w:lang w:val="en-US"/>
        </w:rPr>
      </w:pPr>
    </w:p>
    <w:p w14:paraId="61BBCF54" w14:textId="7832A449" w:rsidR="004A54BF" w:rsidRDefault="00DC42C4" w:rsidP="002D7A5B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1389EEA0" wp14:editId="0B1D2575">
            <wp:extent cx="5943600" cy="4244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FD6A0" w14:textId="034072B8" w:rsidR="008F720E" w:rsidRDefault="008F720E" w:rsidP="002D7A5B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 wp14:anchorId="01869B64" wp14:editId="22008705">
            <wp:extent cx="5935980" cy="24231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19DBB" w14:textId="1C0D2F16" w:rsidR="00E024D9" w:rsidRDefault="00367801" w:rsidP="002D7A5B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37CEABC3" wp14:editId="4DF585A9">
            <wp:extent cx="5646420" cy="4118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160" cy="412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C1FD1" w14:textId="74C79C03" w:rsidR="00E024D9" w:rsidRDefault="00367801" w:rsidP="002D7A5B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 wp14:anchorId="3EFAEEB6" wp14:editId="27166FFC">
            <wp:extent cx="4160520" cy="38195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905" cy="382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85F1C" w14:textId="0278C422" w:rsidR="00FB299F" w:rsidRPr="00FA1A34" w:rsidRDefault="00FB299F" w:rsidP="00FA1A34">
      <w:pPr>
        <w:jc w:val="center"/>
        <w:rPr>
          <w:sz w:val="28"/>
          <w:szCs w:val="28"/>
          <w:lang w:val="en-US"/>
        </w:rPr>
      </w:pPr>
    </w:p>
    <w:sectPr w:rsidR="00FB299F" w:rsidRPr="00FA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A4F1B"/>
    <w:multiLevelType w:val="hybridMultilevel"/>
    <w:tmpl w:val="2E246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06056"/>
    <w:multiLevelType w:val="multilevel"/>
    <w:tmpl w:val="05A49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5B"/>
    <w:rsid w:val="00152DA5"/>
    <w:rsid w:val="002D7A5B"/>
    <w:rsid w:val="00367801"/>
    <w:rsid w:val="004A54BF"/>
    <w:rsid w:val="00526A9B"/>
    <w:rsid w:val="007D2F0E"/>
    <w:rsid w:val="008F720E"/>
    <w:rsid w:val="009B1D49"/>
    <w:rsid w:val="00A143A9"/>
    <w:rsid w:val="00DC42C4"/>
    <w:rsid w:val="00E024D9"/>
    <w:rsid w:val="00FA1A34"/>
    <w:rsid w:val="00FB299F"/>
    <w:rsid w:val="00FF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FC0D"/>
  <w15:chartTrackingRefBased/>
  <w15:docId w15:val="{B0B36345-BDB2-4A41-8566-DE8997BD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7A5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A54BF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FB299F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E024D9"/>
    <w:rPr>
      <w:b/>
      <w:bCs/>
    </w:rPr>
  </w:style>
  <w:style w:type="paragraph" w:styleId="a6">
    <w:name w:val="Normal (Web)"/>
    <w:basedOn w:val="a"/>
    <w:uiPriority w:val="99"/>
    <w:semiHidden/>
    <w:unhideWhenUsed/>
    <w:rsid w:val="00FA1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0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oint_in_polyg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Computer-aided_desig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2014</Words>
  <Characters>1149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druid805@gmail.com</dc:creator>
  <cp:keywords/>
  <dc:description/>
  <cp:lastModifiedBy>Стас Дзундза</cp:lastModifiedBy>
  <cp:revision>13</cp:revision>
  <dcterms:created xsi:type="dcterms:W3CDTF">2020-01-30T10:17:00Z</dcterms:created>
  <dcterms:modified xsi:type="dcterms:W3CDTF">2020-02-03T21:35:00Z</dcterms:modified>
</cp:coreProperties>
</file>