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2qlutgfpzrr" w:id="0"/>
      <w:bookmarkEnd w:id="0"/>
      <w:r w:rsidDel="00000000" w:rsidR="00000000" w:rsidRPr="00000000">
        <w:rPr>
          <w:rtl w:val="0"/>
        </w:rPr>
        <w:t xml:space="preserve">1. Ping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Каков IP-адрес вашего хоста? Каков IP-адрес хоста назначения?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Address: 192.168.0.101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Destination Address: 45.192.128.3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Почему ICMP-пакет не обладает номерами исходного и конечного портов?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простого запроса, например, для проверки активности определенного компьютера, не требуется наличие свободных портов. Любые порты могут принять это сообщение.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Допускается потеря ICMP-сообщений. ICMP-сообщения могут быть широковещательными, так как единственное соединение с определенным хостом не устанавливается.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того чтобы различать службы, в ICMP указывается только тип передаваемого сообщения и код, содержащийся в первых двух байтах заголовка ICMP-пакета. По этим байтам можно определить предназначение конкретного ICMP-сообщения.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Рассмотрите один из ping-запросов, отправленных вашим хостом. Каковы ICMP-тип и кодовый номер этого пакета? Какие еще поля есть в этом ICMP-пакете? Сколько байт приходится на поля контрольной суммы, порядкового номера и идентификатора?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Type: 8 (Echo (ping) request)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0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Ещё есть поля (на каждое приходится по 2 байта):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Checksum: 0x4d42 [correct]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Identifier (BE): 1 (0x0001)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Identifier (LE): 256 (0x0100)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Number (BE): 25 (0x0019)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Number (LE): 6400 (0x1900)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Рассмотрите соответствующий ping-пакет, полученный в ответ на предыдущий. Каковы ICMPтип и кодовый номер этого пакета? Какие еще поля есть в этом ICMP-пакете? Сколько байт приходится на поля контрольной суммы, порядкового номера и идентификатора? 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Type: 0 (Echo (ping) reply)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0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Ещё есть (на все по 2 байта):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Checksum: 0x5542 [correct]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Identifier (BE): 1 (0x0001)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Identifier (LE): 256 (0x0100)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Number (BE): 25 (0x0019)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Number (LE): 6400 (0x1900)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idc4jbxz8htr" w:id="1"/>
      <w:bookmarkEnd w:id="1"/>
      <w:r w:rsidDel="00000000" w:rsidR="00000000" w:rsidRPr="00000000">
        <w:rPr>
          <w:rtl w:val="0"/>
        </w:rPr>
        <w:t xml:space="preserve">2. Traceroute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Рассмотрите ICMP-пакет с эхо-запросом на вашем скриншоте. Отличается ли он от ICMP-пакетов с ping-запросами из Задания 1 (Ping)? Если да – то как?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самом первом пакете есть отличие. Появилась строка: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[No response seen]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