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ordWrap w:val="0"/>
        <w:spacing w:before="67"/>
        <w:ind w:right="105"/>
        <w:jc w:val="right"/>
        <w:rPr>
          <w:rFonts w:hint="default"/>
          <w:lang w:val="uk-UA"/>
        </w:rPr>
      </w:pPr>
      <w:r>
        <w:t>ст.</w:t>
      </w:r>
      <w:r>
        <w:rPr>
          <w:spacing w:val="-2"/>
        </w:rPr>
        <w:t xml:space="preserve"> </w:t>
      </w:r>
      <w:r>
        <w:t>Гр</w:t>
      </w:r>
      <w:r>
        <w:rPr>
          <w:rFonts w:hint="default"/>
          <w:lang w:val="uk-UA"/>
        </w:rPr>
        <w:t xml:space="preserve"> КН-923с</w:t>
      </w:r>
    </w:p>
    <w:p>
      <w:pPr>
        <w:wordWrap w:val="0"/>
        <w:spacing w:before="2"/>
        <w:ind w:left="0" w:right="106" w:firstLine="0"/>
        <w:jc w:val="right"/>
        <w:rPr>
          <w:rFonts w:hint="default"/>
          <w:sz w:val="28"/>
          <w:lang w:val="uk-UA"/>
        </w:rPr>
      </w:pPr>
      <w:r>
        <w:rPr>
          <w:spacing w:val="-2"/>
          <w:sz w:val="28"/>
          <w:lang w:val="uk-UA"/>
        </w:rPr>
        <w:t>Кузьмін</w:t>
      </w:r>
      <w:r>
        <w:rPr>
          <w:rFonts w:hint="default"/>
          <w:spacing w:val="-2"/>
          <w:sz w:val="28"/>
          <w:lang w:val="uk-UA"/>
        </w:rPr>
        <w:t xml:space="preserve"> Станіслав</w:t>
      </w:r>
    </w:p>
    <w:p>
      <w:pPr>
        <w:pStyle w:val="4"/>
        <w:spacing w:before="320"/>
        <w:ind w:left="112" w:right="115" w:firstLine="283"/>
        <w:jc w:val="center"/>
        <w:rPr>
          <w:rFonts w:hint="default"/>
          <w:b/>
          <w:sz w:val="28"/>
          <w:lang w:val="ru-RU"/>
        </w:rPr>
      </w:pPr>
      <w:r>
        <w:rPr>
          <w:b/>
          <w:sz w:val="28"/>
        </w:rPr>
        <w:t>Звіт з лабораторної роботи №</w:t>
      </w:r>
      <w:r>
        <w:rPr>
          <w:rFonts w:hint="default"/>
          <w:b/>
          <w:sz w:val="28"/>
          <w:lang w:val="ru-RU"/>
        </w:rPr>
        <w:t>8</w:t>
      </w:r>
    </w:p>
    <w:p>
      <w:pPr>
        <w:pStyle w:val="4"/>
        <w:spacing w:before="320"/>
        <w:ind w:left="112" w:right="115" w:firstLine="283"/>
        <w:jc w:val="center"/>
        <w:rPr>
          <w:rFonts w:hint="default"/>
          <w:b/>
          <w:sz w:val="28"/>
          <w:lang w:val="ru-RU"/>
        </w:rPr>
      </w:pPr>
      <w:r>
        <w:rPr>
          <w:rFonts w:hint="default"/>
          <w:b/>
          <w:sz w:val="28"/>
          <w:lang w:val="ru-RU"/>
        </w:rPr>
        <w:t>Вар</w:t>
      </w:r>
      <w:r>
        <w:rPr>
          <w:rFonts w:hint="default"/>
          <w:b/>
          <w:sz w:val="28"/>
          <w:lang w:val="uk-UA"/>
        </w:rPr>
        <w:t>і</w:t>
      </w:r>
      <w:r>
        <w:rPr>
          <w:rFonts w:hint="default"/>
          <w:b/>
          <w:sz w:val="28"/>
          <w:lang w:val="ru-RU"/>
        </w:rPr>
        <w:t>ант 6</w:t>
      </w:r>
    </w:p>
    <w:p>
      <w:pPr>
        <w:spacing w:beforeLines="0" w:afterLines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Обробка подій та доступ до властивостей компонентів форм віконних застосунків. Частина 2.</w:t>
      </w:r>
    </w:p>
    <w:p>
      <w:pPr>
        <w:spacing w:beforeLines="0" w:afterLines="0"/>
        <w:jc w:val="left"/>
        <w:rPr>
          <w:rFonts w:hint="default"/>
          <w:b w:val="0"/>
          <w:bCs/>
          <w:sz w:val="28"/>
        </w:rPr>
      </w:pPr>
    </w:p>
    <w:p>
      <w:pPr>
        <w:spacing w:beforeLines="0" w:afterLines="0"/>
        <w:jc w:val="left"/>
        <w:rPr>
          <w:rFonts w:hint="default"/>
          <w:b w:val="0"/>
          <w:bCs/>
          <w:sz w:val="28"/>
        </w:rPr>
      </w:pPr>
      <w:r>
        <w:rPr>
          <w:rFonts w:hint="default"/>
          <w:b/>
          <w:bCs w:val="0"/>
          <w:sz w:val="28"/>
        </w:rPr>
        <w:t>Мета роботи:</w:t>
      </w:r>
      <w:r>
        <w:rPr>
          <w:rFonts w:hint="default"/>
          <w:b w:val="0"/>
          <w:bCs/>
          <w:sz w:val="28"/>
        </w:rPr>
        <w:t xml:space="preserve"> провести огляд додаткових подій компонентів форм віконних застосунків та навчитися створювати функції їхньої обробки, забезпечуючи доступ до властивостей компонентів.</w:t>
      </w:r>
    </w:p>
    <w:p>
      <w:pPr>
        <w:spacing w:beforeLines="0" w:afterLines="0"/>
        <w:jc w:val="left"/>
        <w:rPr>
          <w:rFonts w:hint="default"/>
          <w:b w:val="0"/>
          <w:bCs/>
          <w:sz w:val="28"/>
        </w:rPr>
      </w:pPr>
    </w:p>
    <w:p>
      <w:pPr>
        <w:spacing w:beforeLines="0" w:afterLines="0"/>
        <w:jc w:val="left"/>
        <w:rPr>
          <w:rFonts w:hint="default"/>
          <w:b w:val="0"/>
          <w:bCs/>
          <w:sz w:val="28"/>
        </w:rPr>
      </w:pPr>
    </w:p>
    <w:p>
      <w:pPr>
        <w:spacing w:beforeLines="0" w:afterLines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Завдання 1</w:t>
      </w:r>
    </w:p>
    <w:p>
      <w:pPr>
        <w:spacing w:beforeLines="0" w:afterLines="0"/>
        <w:jc w:val="left"/>
        <w:rPr>
          <w:rFonts w:hint="default"/>
          <w:b w:val="0"/>
          <w:bCs/>
          <w:sz w:val="28"/>
        </w:rPr>
      </w:pPr>
      <w:r>
        <w:rPr>
          <w:rFonts w:hint="default"/>
          <w:b w:val="0"/>
          <w:bCs/>
          <w:sz w:val="28"/>
        </w:rPr>
        <w:t>Для форми із завдання 3 другої лабораторної роботи свого варіанту встановити обробники подій клацання на кнопки: Скинути, який очищував би текстові усі поля та відмінював би маніпуляції іншої кнопки, Відіслати, який би виконував маніпуляції із вмістом текстових полів згідно до варіанту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Зміщення вліво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((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)control).Location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(320,control.Location.Y);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button2_Click(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Скинути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((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)control).Clear();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((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)control).Location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(355, control.Location.Y);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437255" cy="2060575"/>
            <wp:effectExtent l="0" t="0" r="1079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Завдання 2</w:t>
      </w:r>
    </w:p>
    <w:p>
      <w:pPr>
        <w:spacing w:beforeLines="0" w:afterLines="0"/>
        <w:jc w:val="left"/>
        <w:rPr>
          <w:sz w:val="28"/>
          <w:szCs w:val="28"/>
        </w:rPr>
      </w:pPr>
      <w:r>
        <w:rPr>
          <w:rFonts w:hint="default"/>
          <w:sz w:val="28"/>
          <w:szCs w:val="28"/>
        </w:rPr>
        <w:t>Для форми із завдання 4 другої лабораторної роботи свого варіанту встановити обробники подій клацання на кнопки: Скинути, який повертав би комбінацію вибору радіо кнопок у стан за замовчуванням та відмінював би маніпуляції іншої кнопки, Відіслати, який би виконував маніпуляції із вмістом текстових рядків, вибраних відповідними радіо кнопками, згідно до варіанту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888230" cy="250634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initialPositionsGroup1;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initialPositionsGroup2;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SaveInitialPositions();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Зберігаємо початкові позиції під час ініціалізації форми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SaveInitialPositions()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initialPositionsGroup1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.groupBox1.Controls.Count];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initialPositionsGroup2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.groupBox2.Controls.Count];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.groupBox1.Controls)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RadioButton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initialPositionsGroup1[index++] = control.Location.X;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//Зберігаємо початкову позицію щодо X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index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.groupBox2.Controls)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RadioButton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initialPositionsGroup2[index++] = control.Location.X;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//Зберігаємо початкову позицію щодо X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.groupBox1.Controls)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RadioButton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radioButton &amp;&amp; radioButton.Checked)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control.Location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(control.Location.X - 10, control.Location.Y);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.groupBox2.Controls)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RadioButton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radioButton &amp;&amp; radioButton.Checked)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control.Location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(control.Location.X - 10, control.Location.Y);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button2_Click(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RestoreInitialPositions(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.groupBox1, initialPositionsGroup1);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RestoreInitialPositions(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.groupBox2, initialPositionsGroup2);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radioButton3.Checked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radioButton7.Checked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відновлення початкових позицій радіокнопок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RestoreInitialPositions(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GroupBox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groupBox,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initialPositions)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groupBox.Controls)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RadioButton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control.Location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(initialPositions[index++], control.Location.Y);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Метод відновлення початкових позицій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/>
        </w:rPr>
      </w:pP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Завдання 3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</w:p>
    <w:p>
      <w:pPr>
        <w:spacing w:beforeLines="0" w:afterLine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Для форми із завдання 5 другої лабораторної роботи свого варіанту встановити обробники подій клацання на кнопки: Скинути, який повертав би комбінацію вибору селективних кнопок (чекбоксів) у стан за замовчуванням та відмінював би маніпуляції іншої кнопки, Відіслати, який би виконував маніпуляції із вмістом текстових рядків, вибраних відповідними чекбоксами, згідно до варіанту</w:t>
      </w:r>
    </w:p>
    <w:p>
      <w:pPr>
        <w:spacing w:beforeLines="0" w:afterLines="0"/>
        <w:jc w:val="left"/>
        <w:rPr>
          <w:rFonts w:hint="default"/>
          <w:sz w:val="28"/>
          <w:szCs w:val="28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Task_3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initialPositionsGroup1;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initialCheckedStatesGroup1;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SaveInitialPositions();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SaveInitialPositions()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initialPositionsGroup1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.groupBox1.Controls.Count];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initialCheckedStatesGroup1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.groupBox1.Controls.Count];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.groupBox1.Controls)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CheckBox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checkBox)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initialPositionsGroup1[index] = control.Location.X;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//X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initialCheckedStatesGroup1[index] = checkBox.Checked;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 Checked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index++;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.groupBox1.Controls)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CheckBox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checkBox &amp;&amp; checkBox.Checked)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control.Location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(control.Location.X - 10, control.Location.Y);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button2_Click(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RestoreInitialPositions(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.groupBox1, initialPositionsGroup1, initialCheckedStatesGroup1);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RestoreInitialPositions(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GroupBox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groupBox,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initialPositions,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initialCheckedStates)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groupBox.Controls)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CheckBox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checkBox)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control.Location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(initialPositions[index], control.Location.Y);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 Checked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checkBox.Checked = initialCheckedStates[index];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index++;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/>
          <w:b w:val="0"/>
          <w:bCs/>
          <w:sz w:val="28"/>
          <w:lang w:val="uk-UA"/>
        </w:rPr>
      </w:pPr>
      <w:r>
        <w:drawing>
          <wp:inline distT="0" distB="0" distL="114300" distR="114300">
            <wp:extent cx="3265170" cy="2228850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    Завдання 4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Для форми із завдання 6 другої лабораторної роботи свого варіанту встановити обробники подій клацання на кнопки: Очистити, який повертав би стан форми у стан за замовчуванням, Відправити, який би виводив вибрані параметри форми в окреме діалогове вікно (MsgBox)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Task_4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button2_Click(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ClearForm();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"Форму очищено!"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"Повідомлення"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.Information);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ClearForm()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GroupBox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groupBox)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groupControl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groupBox.Controls)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(groupControl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tb)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tb.Text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.Empty;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(groupControl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ComboBox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cb)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cb.SelectedIndex = -1;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(groupControl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CheckBox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chk)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chk.Checked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= textBox4.Text;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phone = textBox3.Text;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 = textBox2.Text;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visitDate = textBox1.Text;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ageGroup = comboBox1.SelectedItem?.ToString();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favoriteCuisine = comboBox2.SelectedItem?.ToString();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favoriteDishes = textBox7.Text;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CheckBox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checkBoxes = { checkBox1, checkBox2, checkBox3, checkBox4, checkBox5, checkBox6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list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CheckBox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checkBox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checkBoxes)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(checkBox.Checked)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list.Add(checkBox.Text);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selectedOptionsText;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(list.Count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selectedOptionsText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list);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selectedOptionsText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Повідомлення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$"Ім'я: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{name}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Телефон: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{phone}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Пошта: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{email}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Дата відвідування: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{visitDate}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$"Вік: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{ageGroup}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Улюблена кухня: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{favoriteCuisine}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$"Страви, які ви б хотіли побачити: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{favoriteDishes}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$"Оцінка установи: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{selectedOptionsText}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Выводим сообщение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.Show(message,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"Дані анкети"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.Information);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en-US"/>
        </w:rPr>
      </w:pPr>
      <w:r>
        <w:drawing>
          <wp:inline distT="0" distB="0" distL="114300" distR="114300">
            <wp:extent cx="6083300" cy="6557645"/>
            <wp:effectExtent l="0" t="0" r="1270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55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Завдання 5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Для форми із завдання 7 другої лабораторної роботи свого варіанту встановити обробники подій клацання на кінцеві пункти меню таким чином, щоб вони виводили назви відповідних розділів меню в окреме діалогове вікно (MsgBox)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Task_5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Item11.Click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Item11"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item211ToolStripMenuItem.Click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Item121"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item212ToolStripMenuItem.Click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Item122"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item123ToolStripMenuItem.Click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item13ToolStripMenuItem.Click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Item13"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item14ToolStripMenuItem.Click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Item14"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Item2 підменю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item211ToolStripMenuItem1.Click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Item211"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item212ToolStripMenuItem1.Click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Item212"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item213ToolStripMenuItem.Click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Item213"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item214ToolStripMenuItem.Click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Item214"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item22ToolStripMenuItem.Click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Item22"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item23ToolStripMenuItem.Click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Item3 підменю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item31ToolStripMenuItem.Click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Item31"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toolStripMenuItem2.Click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Item32"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item33ToolStripMenuItem.Click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Item33"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item34ToolStripMenuItem.Click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Item34"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Item4 підменю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item41ToolStripMenuItem.Click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Item41"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item42ToolStripMenuItem.Click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Item42"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item43ToolStripMenuItem.Click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Item43"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item411ToolStripMenuItem.Click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Item441"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item412ToolStripMenuItem.Click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Item442"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item443ToolStripMenuItem.Click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Item443"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item444ToolStripMenuItem.Click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Item444"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item445ToolStripMenuItem.Click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Item445"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item45ToolStripMenuItem.Click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Item45"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Item5 підменю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item51ToolStripMenuItem.Click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Item51"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item52ToolStripMenuItem.Click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Item52"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item53ToolStripMenuItem.Click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Item53"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item54ToolStripMenuItem.Click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Item54"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item55ToolStripMenuItem.Click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Item55"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item561ToolStripMenuItem.Click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Item561"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item562ToolStripMenuItem.Click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Item562"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item563ToolStripMenuItem.Click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Item563"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item57ToolStripMenuItem.Click += (s, e)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"Вибрано пункт меню: Item57"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2762250" cy="161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Завдання 6*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Виконати минуле завдання з одним обробником подій для усіх кінцевих пунктів меню, використовуючи параметр object sender, який приймає обробник.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Task_6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Рекурсивно додаємо обробник подій до кінцевих пунктів меню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ToolStripMenuItem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topItem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menuStrip1.Items)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AddClickEventToLeafItems(topItem);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Рекурсивно додаємо обробник до кінцевих пунктів меню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AddClickEventToLeafItems(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ToolStripMenuItem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menuItem)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(menuItem.DropDownItems.Count == 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Це кінцевий пункт меню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menuItem.Click += MenuItem_Click;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ToolStripMenuItem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subItem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menuItem.DropDownItems)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AddClickEventToLeafItems(subItem);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Рекурсія для підменю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MenuItem_Click(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ToolStripMenuItem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menuItem)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$"Вибрано пункт меню: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{menuItem.Text}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drawing>
          <wp:inline distT="0" distB="0" distL="114300" distR="114300">
            <wp:extent cx="2705100" cy="185737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Завдання 7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Для форми із завдання 8 другої лабораторної роботи переробити контекстне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меню і встановити відповідні обробники подій клацання на пункти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оновленого контекстного меню таким чином, щоб вони вони виконували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маніпуляції згідно варіанту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Task_7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selectedLabel;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item1ToolStripMenuItem_Click(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label.BackColor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.Yellow;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item2ToolStripMenuItem_Click(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label.BackColor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item3ToolStripMenuItem_Click(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label.BackColor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.White;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item4ToolStripMenuItem_Click(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label.BackColor = Color.Purple;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972050" cy="3324225"/>
            <wp:effectExtent l="0" t="0" r="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Завдання 8*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Виконати минуле завдання з одним обробником подій для усіх кінцевих пунктів контекстного меню, використовуючи параметр object sender, який приймає обробник.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Task_8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item1ToolStripMenuItem.Click += ItemMenu_Click;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item2ToolStripMenuItem.Click += ItemMenu_Click;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item3ToolStripMenuItem.Click += ItemMenu_Click;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item4ToolStripMenuItem.Click += ItemMenu_Click;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ItemMenu_Click(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(sender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ToolStripMenuItem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menuItem)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color;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(menuItem.Name)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"item1ToolStripMenuItem"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.Yellow;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"item2ToolStripMenuItem"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"item3ToolStripMenuItem"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.White;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"item4ToolStripMenuItem"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.Purple;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ChangeLabelColors(color);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ChangeLabelColors(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color)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(control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label.BackColor = color;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Завдання 9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Для форми із завдання 9 другої лабораторної роботи свого варіанту встановити обробники подій клацання на кнопки панелі інструментів таким чином, щоб вони виводили тексти підказок на кнопках в окреме діалогове вікно (MsgBox)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Task_9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toolStripButton6_Click(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 = toolStripButton6.ToolTipText;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toolStripButton7_Click(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 = toolStripButton7.ToolTipText;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toolStripButton8_Click(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 = toolStripButton8.ToolTipText;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toolStripButton9_Click(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 = toolStripButton9.ToolTipText;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toolStripButton10_Click(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 = toolStripButton10.ToolTipText;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drawing>
          <wp:inline distT="0" distB="0" distL="114300" distR="114300">
            <wp:extent cx="3800475" cy="1952625"/>
            <wp:effectExtent l="0" t="0" r="9525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Завдання 10*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Виконати минуле завдання з одним обробником подій для кнопок панелі інструментів, використовуючи параметр object sender, який приймає обробник.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Task_10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Подписываем обработчик для всех ToolStripButtons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toolStripButton6.Click += ToolStripButton_Click;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toolStripButton7.Click += ToolStripButton_Click;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toolStripButton8.Click += ToolStripButton_Click;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toolStripButton9.Click += ToolStripButton_Click;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toolStripButton10.Click += ToolStripButton_Click;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ToolStripButton_Click(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ToolStripButton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 =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ToolStripButton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)sender;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 = button.ToolTipText;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Завдання 11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Створити в проекті форму з будь-яким компонентом, наприклад із кнопкою (Button). Додати до форми невізуальний компонент Timer, для якого створити обробник подій, який перемикає форму застосунку чи її компонент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між двома станами через час згідно варіанту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Task_11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isMinimized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timer1.Start();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Timer_Tick(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(isMinimized)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.WindowState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FormWindowState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.Normal;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.WindowState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FormWindowState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.Minimized;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isMinimized = !isMinimized;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uk-UA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uk-UA"/>
        </w:rPr>
        <w:t>Завдання 12*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uk-UA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uk-UA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uk-UA"/>
        </w:rPr>
        <w:t>Виконати минуле завдання додавши компоненти налаштування (запуск, зупинка, зміна інтервалу спрацьовування) таймеру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Task_12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isMinimized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timer1.Tick += Timer1_Tick;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Timer1_Tick(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(isMinimized)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.WindowState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FormWindowState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.Normal;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.WindowState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FormWindowState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.Minimized;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isMinimized = !isMinimized;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timer1.Start();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button2_Click(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timer1.Stop();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button3_Click(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.Parse(textBox1.Text);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timer1.Interval = time;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uk-UA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uk-UA"/>
        </w:rPr>
      </w:pPr>
      <w:r>
        <w:drawing>
          <wp:inline distT="0" distB="0" distL="114300" distR="114300">
            <wp:extent cx="6443345" cy="1391285"/>
            <wp:effectExtent l="0" t="0" r="14605" b="184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334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10" w:h="16840"/>
      <w:pgMar w:top="1120" w:right="1020" w:bottom="28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5BD13B5"/>
    <w:rsid w:val="0D9F11C4"/>
    <w:rsid w:val="16732209"/>
    <w:rsid w:val="2C027F40"/>
    <w:rsid w:val="32DE7835"/>
    <w:rsid w:val="598E0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5">
    <w:name w:val="Title"/>
    <w:basedOn w:val="1"/>
    <w:qFormat/>
    <w:uiPriority w:val="1"/>
    <w:pPr>
      <w:ind w:left="285" w:right="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en-US" w:bidi="ar-SA"/>
    </w:rPr>
  </w:style>
  <w:style w:type="paragraph" w:customStyle="1" w:styleId="8">
    <w:name w:val="Table Paragraph"/>
    <w:basedOn w:val="1"/>
    <w:qFormat/>
    <w:uiPriority w:val="1"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2024-09-08T16:13:00Z</dcterms:created>
  <dc:creator>Кирил Сергійович Черевик</dc:creator>
  <cp:lastModifiedBy>nik_i</cp:lastModifiedBy>
  <dcterms:modified xsi:type="dcterms:W3CDTF">2024-10-23T14:16:59Z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1033-12.2.0.13472</vt:lpwstr>
  </property>
  <property fmtid="{D5CDD505-2E9C-101B-9397-08002B2CF9AE}" pid="7" name="ICV">
    <vt:lpwstr>0969AAC669EA4131845D7E16FAF0985D_12</vt:lpwstr>
  </property>
</Properties>
</file>