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4E1C6" w14:textId="77777777" w:rsidR="0020209B" w:rsidRPr="00A21E4B" w:rsidRDefault="0020209B" w:rsidP="002020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1BE66490" w14:textId="77777777" w:rsidR="0020209B" w:rsidRPr="00A21E4B" w:rsidRDefault="0020209B" w:rsidP="0020209B">
      <w:pPr>
        <w:spacing w:after="0" w:line="240" w:lineRule="auto"/>
        <w:ind w:left="40" w:hanging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НАЦІОНАЛЬНОМУ УНІВЕРСИТЕТІ “ЛЬВІВСЬКА ПОЛІТЕХНІКА”</w:t>
      </w:r>
    </w:p>
    <w:p w14:paraId="70ACB6E9" w14:textId="77777777" w:rsidR="0020209B" w:rsidRPr="00A21E4B" w:rsidRDefault="0020209B" w:rsidP="00202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CF1F73D" w14:textId="77777777" w:rsidR="0020209B" w:rsidRPr="00A21E4B" w:rsidRDefault="0020209B" w:rsidP="0020209B">
      <w:pPr>
        <w:spacing w:after="80" w:line="240" w:lineRule="auto"/>
        <w:ind w:left="40" w:hanging="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систем штучного інтелекту</w:t>
      </w:r>
    </w:p>
    <w:p w14:paraId="59A6BCE5" w14:textId="77777777" w:rsidR="0020209B" w:rsidRPr="00A21E4B" w:rsidRDefault="0020209B" w:rsidP="0020209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CA97FF2" w14:textId="77777777" w:rsidR="0020209B" w:rsidRPr="00A21E4B" w:rsidRDefault="0020209B" w:rsidP="0020209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E5030" w14:textId="77777777" w:rsidR="0020209B" w:rsidRPr="00A21E4B" w:rsidRDefault="0020209B" w:rsidP="0020209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7D772337" w14:textId="6ABB8F7B" w:rsidR="0020209B" w:rsidRPr="00A21E4B" w:rsidRDefault="0020209B" w:rsidP="002020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</w:t>
      </w: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>а</w:t>
      </w: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робот</w:t>
      </w: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а </w:t>
      </w:r>
      <w:r w:rsidRPr="00A21E4B">
        <w:rPr>
          <w:rFonts w:ascii="Times New Roman" w:eastAsia="Segoe UI Symbol" w:hAnsi="Times New Roman" w:cs="Times New Roman"/>
          <w:b/>
          <w:color w:val="000000"/>
          <w:sz w:val="32"/>
          <w:szCs w:val="28"/>
          <w:lang w:val="uk-UA"/>
        </w:rPr>
        <w:t>№</w:t>
      </w: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 </w:t>
      </w:r>
      <w:r w:rsidRPr="00A21E4B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t>3</w:t>
      </w:r>
    </w:p>
    <w:p w14:paraId="5E8EF6C1" w14:textId="77777777" w:rsidR="0020209B" w:rsidRPr="00A21E4B" w:rsidRDefault="0020209B" w:rsidP="002020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32"/>
          <w:szCs w:val="28"/>
        </w:rPr>
        <w:t>з дисципліни</w:t>
      </w:r>
    </w:p>
    <w:p w14:paraId="2D9D3B08" w14:textId="77777777" w:rsidR="0020209B" w:rsidRPr="00A21E4B" w:rsidRDefault="0020209B" w:rsidP="0020209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32"/>
          <w:szCs w:val="28"/>
        </w:rPr>
        <w:t>«</w:t>
      </w:r>
      <w:r w:rsidRPr="00A21E4B">
        <w:rPr>
          <w:rFonts w:ascii="Times New Roman" w:eastAsia="Times New Roman" w:hAnsi="Times New Roman" w:cs="Times New Roman"/>
          <w:color w:val="000000"/>
          <w:sz w:val="32"/>
          <w:szCs w:val="28"/>
          <w:lang w:val="uk-UA"/>
        </w:rPr>
        <w:t>Візуалізація даних</w:t>
      </w:r>
      <w:r w:rsidRPr="00A21E4B">
        <w:rPr>
          <w:rFonts w:ascii="Times New Roman" w:eastAsia="Times New Roman" w:hAnsi="Times New Roman" w:cs="Times New Roman"/>
          <w:color w:val="000000"/>
          <w:sz w:val="32"/>
          <w:szCs w:val="28"/>
        </w:rPr>
        <w:t>»</w:t>
      </w:r>
    </w:p>
    <w:p w14:paraId="03EE717C" w14:textId="77777777" w:rsidR="0020209B" w:rsidRPr="00A21E4B" w:rsidRDefault="0020209B" w:rsidP="0020209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  <w:r w:rsidRPr="00A21E4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D8451C6" w14:textId="77777777" w:rsidR="0020209B" w:rsidRPr="00A21E4B" w:rsidRDefault="0020209B" w:rsidP="0020209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420DD2" w14:textId="77777777" w:rsidR="0020209B" w:rsidRPr="00A21E4B" w:rsidRDefault="0020209B" w:rsidP="0020209B">
      <w:pPr>
        <w:spacing w:after="0" w:line="240" w:lineRule="auto"/>
        <w:ind w:left="42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18F28D" w14:textId="77777777" w:rsidR="0020209B" w:rsidRPr="00A21E4B" w:rsidRDefault="0020209B" w:rsidP="0020209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D1DED13" w14:textId="77777777" w:rsidR="0020209B" w:rsidRPr="00A21E4B" w:rsidRDefault="0020209B" w:rsidP="0020209B">
      <w:pPr>
        <w:spacing w:after="0" w:line="240" w:lineRule="auto"/>
        <w:ind w:left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01CFAA7" w14:textId="77777777" w:rsidR="0020209B" w:rsidRPr="00A21E4B" w:rsidRDefault="0020209B" w:rsidP="0020209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2C878CF" w14:textId="77777777" w:rsidR="0020209B" w:rsidRPr="00A21E4B" w:rsidRDefault="0020209B" w:rsidP="0020209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Виконав: </w:t>
      </w:r>
    </w:p>
    <w:p w14:paraId="0FCF9A7C" w14:textId="77777777" w:rsidR="0020209B" w:rsidRPr="00A21E4B" w:rsidRDefault="0020209B" w:rsidP="0020209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КН-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08</w:t>
      </w:r>
    </w:p>
    <w:p w14:paraId="2A663D85" w14:textId="77777777" w:rsidR="0020209B" w:rsidRPr="00A21E4B" w:rsidRDefault="0020209B" w:rsidP="0020209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Келемен С.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F52F32E" w14:textId="77777777" w:rsidR="0020209B" w:rsidRPr="00A21E4B" w:rsidRDefault="0020209B" w:rsidP="0020209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21E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Викладач: </w:t>
      </w:r>
    </w:p>
    <w:p w14:paraId="1C47F9B7" w14:textId="77777777" w:rsidR="0020209B" w:rsidRPr="00A21E4B" w:rsidRDefault="0020209B" w:rsidP="0020209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Бойко Н. І.</w:t>
      </w:r>
    </w:p>
    <w:p w14:paraId="10439855" w14:textId="77777777" w:rsidR="0020209B" w:rsidRPr="00A21E4B" w:rsidRDefault="0020209B" w:rsidP="00202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37A6DC" w14:textId="77777777" w:rsidR="0020209B" w:rsidRPr="00A21E4B" w:rsidRDefault="0020209B" w:rsidP="00202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E08FF51" w14:textId="77777777" w:rsidR="0020209B" w:rsidRPr="00A21E4B" w:rsidRDefault="0020209B" w:rsidP="002020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A37A582" w14:textId="77777777" w:rsidR="0020209B" w:rsidRPr="00A21E4B" w:rsidRDefault="0020209B" w:rsidP="002020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3D55952" w14:textId="77777777" w:rsidR="0020209B" w:rsidRPr="00A21E4B" w:rsidRDefault="0020209B" w:rsidP="002020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AD08A9D" w14:textId="77777777" w:rsidR="0020209B" w:rsidRPr="00A21E4B" w:rsidRDefault="0020209B" w:rsidP="0020209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21E4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Львів – 2019 р.</w:t>
      </w:r>
    </w:p>
    <w:p w14:paraId="5109C404" w14:textId="1138915E" w:rsidR="00CD6831" w:rsidRPr="00A21E4B" w:rsidRDefault="00CD6831" w:rsidP="001338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4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Візьмемо набір даних, що </w:t>
      </w:r>
      <w:r w:rsidR="00EA5228"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описує стать, вік та розміри </w:t>
      </w:r>
      <w:r w:rsidR="00B81067" w:rsidRPr="00A21E4B">
        <w:rPr>
          <w:rFonts w:ascii="Times New Roman" w:hAnsi="Times New Roman" w:cs="Times New Roman"/>
          <w:sz w:val="28"/>
          <w:szCs w:val="28"/>
          <w:lang w:val="uk-UA"/>
        </w:rPr>
        <w:t>молюсків галіотісів.</w:t>
      </w:r>
    </w:p>
    <w:p w14:paraId="422D83E3" w14:textId="7898A0F2" w:rsidR="00563F7E" w:rsidRPr="00A21E4B" w:rsidRDefault="00563F7E" w:rsidP="001338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4B">
        <w:rPr>
          <w:rFonts w:ascii="Times New Roman" w:hAnsi="Times New Roman" w:cs="Times New Roman"/>
          <w:noProof/>
        </w:rPr>
        <w:drawing>
          <wp:inline distT="0" distB="0" distL="0" distR="0" wp14:anchorId="12635C8D" wp14:editId="248EB55C">
            <wp:extent cx="5724525" cy="98254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714" cy="9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89C7" w14:textId="7ED80D2D" w:rsidR="0020188C" w:rsidRPr="00A21E4B" w:rsidRDefault="008B5DDA" w:rsidP="001338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4B">
        <w:rPr>
          <w:rFonts w:ascii="Times New Roman" w:hAnsi="Times New Roman" w:cs="Times New Roman"/>
          <w:sz w:val="28"/>
          <w:szCs w:val="28"/>
          <w:lang w:val="uk-UA"/>
        </w:rPr>
        <w:t>Діаграми, що зображують зв’язки між</w:t>
      </w:r>
      <w:r w:rsidR="00412A69"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7176"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значеннями </w:t>
      </w:r>
      <w:r w:rsidR="00412A69" w:rsidRPr="00A21E4B">
        <w:rPr>
          <w:rFonts w:ascii="Times New Roman" w:hAnsi="Times New Roman" w:cs="Times New Roman"/>
          <w:sz w:val="28"/>
          <w:szCs w:val="28"/>
          <w:lang w:val="uk-UA"/>
        </w:rPr>
        <w:t>(в дужка</w:t>
      </w:r>
      <w:r w:rsidR="00447176" w:rsidRPr="00A21E4B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412A69"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кореляції)</w:t>
      </w:r>
      <w:r w:rsidRPr="00A21E4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7C7738" w14:textId="5CF0B307" w:rsidR="00412A69" w:rsidRPr="00A21E4B" w:rsidRDefault="00D90B5E" w:rsidP="00412A69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23532717"/>
      <w:r w:rsidRPr="00A21E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570E323" wp14:editId="4B8A949B">
            <wp:simplePos x="0" y="0"/>
            <wp:positionH relativeFrom="column">
              <wp:posOffset>-661036</wp:posOffset>
            </wp:positionH>
            <wp:positionV relativeFrom="paragraph">
              <wp:posOffset>155575</wp:posOffset>
            </wp:positionV>
            <wp:extent cx="3914775" cy="3539504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6"/>
                    <a:stretch/>
                  </pic:blipFill>
                  <pic:spPr bwMode="auto">
                    <a:xfrm>
                      <a:off x="0" y="0"/>
                      <a:ext cx="3920975" cy="354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4AD08841" w14:textId="462ECC51" w:rsidR="00D90B5E" w:rsidRPr="00A21E4B" w:rsidRDefault="00905394" w:rsidP="00412A69">
      <w:pPr>
        <w:pStyle w:val="ListParagraph"/>
        <w:ind w:left="-1701" w:right="-801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D90B5E" w:rsidRPr="00A21E4B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21E4B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611718" wp14:editId="25ECE733">
                <wp:simplePos x="0" y="0"/>
                <wp:positionH relativeFrom="margin">
                  <wp:posOffset>314325</wp:posOffset>
                </wp:positionH>
                <wp:positionV relativeFrom="paragraph">
                  <wp:posOffset>4575175</wp:posOffset>
                </wp:positionV>
                <wp:extent cx="1628775" cy="1404620"/>
                <wp:effectExtent l="0" t="0" r="9525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D89A5" w14:textId="5953A8C1" w:rsidR="00905394" w:rsidRPr="00905394" w:rsidRDefault="00A21E4B" w:rsidP="009053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б) </w:t>
                            </w:r>
                            <w:r w:rsidR="00905394" w:rsidRPr="009053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довжиною і вагою (0.9252551)</w:t>
                            </w:r>
                          </w:p>
                          <w:p w14:paraId="169DC89B" w14:textId="77777777" w:rsidR="00905394" w:rsidRDefault="0090539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6117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360.25pt;width:128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" stroked="f">
                <v:textbox style="mso-fit-shape-to-text:t">
                  <w:txbxContent>
                    <w:p w14:paraId="6C1D89A5" w14:textId="5953A8C1" w:rsidR="00905394" w:rsidRPr="00905394" w:rsidRDefault="00A21E4B" w:rsidP="009053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б) </w:t>
                      </w:r>
                      <w:r w:rsidR="00905394" w:rsidRPr="0090539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довжиною і вагою (0.9252551)</w:t>
                      </w:r>
                    </w:p>
                    <w:p w14:paraId="169DC89B" w14:textId="77777777" w:rsidR="00905394" w:rsidRDefault="00905394"/>
                  </w:txbxContent>
                </v:textbox>
                <w10:wrap type="square" anchorx="margin"/>
              </v:shape>
            </w:pict>
          </mc:Fallback>
        </mc:AlternateContent>
      </w:r>
      <w:r w:rsidRPr="00A21E4B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CE5239" wp14:editId="103AF6CE">
                <wp:simplePos x="0" y="0"/>
                <wp:positionH relativeFrom="margin">
                  <wp:posOffset>3663315</wp:posOffset>
                </wp:positionH>
                <wp:positionV relativeFrom="paragraph">
                  <wp:posOffset>1003300</wp:posOffset>
                </wp:positionV>
                <wp:extent cx="21717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178D" w14:textId="154ED8EC" w:rsidR="00905394" w:rsidRPr="00905394" w:rsidRDefault="00A21E4B" w:rsidP="009053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а) </w:t>
                            </w:r>
                            <w:r w:rsidR="00905394" w:rsidRPr="0090539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кількістю кілець та довжиною (0.5571226)</w:t>
                            </w:r>
                          </w:p>
                          <w:p w14:paraId="36359B59" w14:textId="08DE5908" w:rsidR="00905394" w:rsidRDefault="0090539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E5239" id="_x0000_s1027" type="#_x0000_t202" style="position:absolute;left:0;text-align:left;margin-left:288.45pt;margin-top:79pt;width:17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7xIgIAACU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" stroked="f">
                <v:textbox style="mso-fit-shape-to-text:t">
                  <w:txbxContent>
                    <w:p w14:paraId="0EDD178D" w14:textId="154ED8EC" w:rsidR="00905394" w:rsidRPr="00905394" w:rsidRDefault="00A21E4B" w:rsidP="009053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а) </w:t>
                      </w:r>
                      <w:r w:rsidR="00905394" w:rsidRPr="0090539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кількістю кілець та довжиною (0.5571226)</w:t>
                      </w:r>
                    </w:p>
                    <w:p w14:paraId="36359B59" w14:textId="08DE5908" w:rsidR="00905394" w:rsidRDefault="00905394"/>
                  </w:txbxContent>
                </v:textbox>
                <w10:wrap type="square" anchorx="margin"/>
              </v:shape>
            </w:pict>
          </mc:Fallback>
        </mc:AlternateContent>
      </w:r>
      <w:r w:rsidR="00D90B5E" w:rsidRPr="00A21E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F7C116F" wp14:editId="5D3ADB59">
            <wp:simplePos x="0" y="0"/>
            <wp:positionH relativeFrom="column">
              <wp:posOffset>2472690</wp:posOffset>
            </wp:positionH>
            <wp:positionV relativeFrom="paragraph">
              <wp:posOffset>3203251</wp:posOffset>
            </wp:positionV>
            <wp:extent cx="3911600" cy="3504254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8"/>
                    <a:stretch/>
                  </pic:blipFill>
                  <pic:spPr bwMode="auto">
                    <a:xfrm>
                      <a:off x="0" y="0"/>
                      <a:ext cx="3913566" cy="35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99542" w14:textId="119FDFE3" w:rsidR="00C7093B" w:rsidRPr="00A21E4B" w:rsidRDefault="00C7093B" w:rsidP="00412A69">
      <w:pPr>
        <w:pStyle w:val="ListParagraph"/>
        <w:ind w:left="-1701" w:right="-8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DFFCE0" w14:textId="552D6D74" w:rsidR="0046327D" w:rsidRPr="00A21E4B" w:rsidRDefault="0046327D" w:rsidP="00610E92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1B510A" w14:textId="5ED7449F" w:rsidR="001338BF" w:rsidRPr="00A21E4B" w:rsidRDefault="00D858EF" w:rsidP="000C36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1E4B">
        <w:rPr>
          <w:rFonts w:ascii="Times New Roman" w:hAnsi="Times New Roman" w:cs="Times New Roman"/>
          <w:sz w:val="28"/>
          <w:szCs w:val="28"/>
          <w:lang w:val="uk-UA"/>
        </w:rPr>
        <w:t>Проведемо діагностику лінійних моделей для першого і другого випадків.</w:t>
      </w:r>
    </w:p>
    <w:p w14:paraId="20291B71" w14:textId="7E4DA7D7" w:rsidR="00D858EF" w:rsidRPr="00A21E4B" w:rsidRDefault="00D858EF" w:rsidP="000C361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У першому випадку </w:t>
      </w:r>
      <w:r w:rsidR="00647D25">
        <w:rPr>
          <w:rFonts w:ascii="Times New Roman" w:hAnsi="Times New Roman" w:cs="Times New Roman"/>
          <w:sz w:val="28"/>
          <w:szCs w:val="28"/>
          <w:lang w:val="uk-UA"/>
        </w:rPr>
        <w:t>не зовсім виконується умова лінійності та</w:t>
      </w:r>
      <w:r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 коефецієнт кореляції досить не високий</w:t>
      </w:r>
      <w:r w:rsidR="003D522C"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 через те, що значення варіюються</w:t>
      </w:r>
      <w:r w:rsidR="007B7535"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 у певному діапазоні. Однак, разом з тим</w:t>
      </w:r>
      <w:r w:rsidR="000D65FA">
        <w:rPr>
          <w:rFonts w:ascii="Times New Roman" w:hAnsi="Times New Roman" w:cs="Times New Roman"/>
          <w:sz w:val="28"/>
          <w:szCs w:val="28"/>
          <w:lang w:val="uk-UA"/>
        </w:rPr>
        <w:t xml:space="preserve"> певна лінійн</w:t>
      </w:r>
      <w:r w:rsidR="00647D25"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="007B7535"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61A2">
        <w:rPr>
          <w:rFonts w:ascii="Times New Roman" w:hAnsi="Times New Roman" w:cs="Times New Roman"/>
          <w:sz w:val="28"/>
          <w:szCs w:val="28"/>
          <w:lang w:val="uk-UA"/>
        </w:rPr>
        <w:t>помітна</w:t>
      </w:r>
      <w:r w:rsidR="007B7535" w:rsidRPr="00A21E4B">
        <w:rPr>
          <w:rFonts w:ascii="Times New Roman" w:hAnsi="Times New Roman" w:cs="Times New Roman"/>
          <w:sz w:val="28"/>
          <w:szCs w:val="28"/>
          <w:lang w:val="uk-UA"/>
        </w:rPr>
        <w:t>, якщо дивитися на нижню межу значень.</w:t>
      </w:r>
    </w:p>
    <w:p w14:paraId="4207C35F" w14:textId="5C6FBD82" w:rsidR="007B7535" w:rsidRPr="00A21E4B" w:rsidRDefault="007B7535" w:rsidP="000C36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У другому випадку </w:t>
      </w:r>
      <w:r w:rsidR="008E61A2">
        <w:rPr>
          <w:rFonts w:ascii="Times New Roman" w:hAnsi="Times New Roman" w:cs="Times New Roman"/>
          <w:sz w:val="28"/>
          <w:szCs w:val="28"/>
          <w:lang w:val="uk-UA"/>
        </w:rPr>
        <w:t>лінійність більш очевидна і</w:t>
      </w:r>
      <w:r w:rsidRPr="00A21E4B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кореляції чудово це відображає.</w:t>
      </w:r>
    </w:p>
    <w:p w14:paraId="56E3DEB0" w14:textId="29C62121" w:rsidR="00563F7E" w:rsidRPr="00A21E4B" w:rsidRDefault="00563F7E" w:rsidP="001338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4B">
        <w:rPr>
          <w:rFonts w:ascii="Times New Roman" w:hAnsi="Times New Roman" w:cs="Times New Roman"/>
          <w:sz w:val="28"/>
          <w:szCs w:val="28"/>
          <w:lang w:val="uk-UA"/>
        </w:rPr>
        <w:t>Здійснимо аналіз залишків в обох моделях.</w:t>
      </w:r>
    </w:p>
    <w:p w14:paraId="1E80233F" w14:textId="2FB629B2" w:rsidR="00005A44" w:rsidRDefault="00725EDB" w:rsidP="008E61A2">
      <w:pPr>
        <w:jc w:val="both"/>
        <w:rPr>
          <w:rStyle w:val="fontstyle21"/>
          <w:rFonts w:ascii="Times New Roman" w:hAnsi="Times New Roman" w:cs="Times New Roman"/>
        </w:rPr>
        <w:sectPr w:rsidR="00005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773E282" wp14:editId="6E709656">
            <wp:simplePos x="0" y="0"/>
            <wp:positionH relativeFrom="margin">
              <wp:posOffset>2767965</wp:posOffset>
            </wp:positionH>
            <wp:positionV relativeFrom="page">
              <wp:posOffset>6391275</wp:posOffset>
            </wp:positionV>
            <wp:extent cx="3298825" cy="3293745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0E74BB" wp14:editId="3C64E09F">
            <wp:simplePos x="0" y="0"/>
            <wp:positionH relativeFrom="column">
              <wp:posOffset>-270510</wp:posOffset>
            </wp:positionH>
            <wp:positionV relativeFrom="page">
              <wp:posOffset>3810000</wp:posOffset>
            </wp:positionV>
            <wp:extent cx="3133725" cy="312864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C25" w:rsidRPr="00A21E4B">
        <w:rPr>
          <w:rStyle w:val="fontstyle01"/>
          <w:rFonts w:ascii="Times New Roman" w:hAnsi="Times New Roman" w:cs="Times New Roman"/>
          <w:i w:val="0"/>
          <w:iCs w:val="0"/>
          <w:sz w:val="28"/>
          <w:szCs w:val="28"/>
        </w:rPr>
        <w:t>Залишок</w:t>
      </w:r>
      <w:r w:rsidR="00D26C25" w:rsidRPr="00A21E4B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D26C25" w:rsidRPr="00A21E4B">
        <w:rPr>
          <w:rStyle w:val="fontstyle21"/>
          <w:rFonts w:ascii="Times New Roman" w:hAnsi="Times New Roman" w:cs="Times New Roman"/>
          <w:sz w:val="28"/>
          <w:szCs w:val="28"/>
        </w:rPr>
        <w:t xml:space="preserve">- це різниця між реальними даними даними </w:t>
      </w:r>
      <w:r w:rsidR="00D26C25" w:rsidRPr="00A21E4B">
        <w:rPr>
          <w:rStyle w:val="fontstyle31"/>
          <w:rFonts w:ascii="Times New Roman" w:hAnsi="Times New Roman" w:cs="Times New Roman"/>
          <w:sz w:val="28"/>
          <w:szCs w:val="28"/>
          <w:lang w:val="uk-UA"/>
        </w:rPr>
        <w:t xml:space="preserve">та даними, які відповідають </w:t>
      </w:r>
      <w:r w:rsidR="00D26C25" w:rsidRPr="00A21E4B">
        <w:rPr>
          <w:rStyle w:val="fontstyle21"/>
          <w:rFonts w:ascii="Times New Roman" w:hAnsi="Times New Roman" w:cs="Times New Roman"/>
          <w:sz w:val="28"/>
          <w:szCs w:val="28"/>
        </w:rPr>
        <w:t>моделі</w:t>
      </w:r>
      <w:r w:rsidR="00D26C25" w:rsidRPr="00A21E4B">
        <w:rPr>
          <w:rStyle w:val="fontstyle21"/>
          <w:rFonts w:ascii="Times New Roman" w:hAnsi="Times New Roman" w:cs="Times New Roman"/>
        </w:rPr>
        <w:t>.</w:t>
      </w:r>
    </w:p>
    <w:p w14:paraId="5CE67C39" w14:textId="2A3853D5" w:rsidR="00563F7E" w:rsidRPr="00714BE2" w:rsidRDefault="00A169A5" w:rsidP="001338BF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lastRenderedPageBreak/>
        <w:t>Залишки не зовсім відповідаю</w:t>
      </w:r>
      <w:r w:rsidR="006056F3">
        <w:rPr>
          <w:rFonts w:ascii="Times New Roman" w:hAnsi="Times New Roman" w:cs="Times New Roman"/>
          <w:color w:val="000000"/>
          <w:sz w:val="32"/>
          <w:szCs w:val="32"/>
          <w:lang w:val="uk-UA"/>
        </w:rPr>
        <w:t>ть нормальному розподілу в обох випадках</w:t>
      </w:r>
      <w:r w:rsidR="00714BE2">
        <w:rPr>
          <w:rFonts w:ascii="Times New Roman" w:hAnsi="Times New Roman" w:cs="Times New Roman"/>
          <w:color w:val="000000"/>
          <w:sz w:val="32"/>
          <w:szCs w:val="32"/>
          <w:lang w:val="uk-UA"/>
        </w:rPr>
        <w:t>, але загальна тенденція зростання відповідно до лінії нормального розподіло співпадає.</w:t>
      </w:r>
    </w:p>
    <w:p w14:paraId="3DBDE79F" w14:textId="5D5B4BF4" w:rsidR="00355C58" w:rsidRDefault="006056F3" w:rsidP="001338BF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Оцін</w:t>
      </w:r>
      <w:r w:rsidR="00714BE2">
        <w:rPr>
          <w:rFonts w:ascii="Times New Roman" w:hAnsi="Times New Roman" w:cs="Times New Roman"/>
          <w:color w:val="000000"/>
          <w:sz w:val="32"/>
          <w:szCs w:val="32"/>
          <w:lang w:val="uk-UA"/>
        </w:rPr>
        <w:t>ю</w:t>
      </w: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ємо варіативність залишків:</w:t>
      </w:r>
    </w:p>
    <w:p w14:paraId="6FE11C94" w14:textId="428495F7" w:rsidR="00355C58" w:rsidRDefault="00355C58" w:rsidP="001338BF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27CBCC6" wp14:editId="10F8FDDF">
            <wp:extent cx="3524250" cy="351915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769" cy="352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0EFA" w14:textId="38AF6F93" w:rsidR="00355C58" w:rsidRDefault="00355C58" w:rsidP="00355C58">
      <w:pPr>
        <w:jc w:val="right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581C0A" wp14:editId="0D95C03D">
            <wp:extent cx="3486150" cy="3481115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3455" cy="34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5D8E" w14:textId="3539406A" w:rsidR="00012121" w:rsidRPr="000D65FA" w:rsidRDefault="00355C58" w:rsidP="00E755C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D65F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 жодному випадку умова сталості залишків не виконується.</w:t>
      </w:r>
    </w:p>
    <w:p w14:paraId="7CB89261" w14:textId="7068F813" w:rsidR="000D65FA" w:rsidRDefault="000D65FA" w:rsidP="000D65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D65FA">
        <w:rPr>
          <w:rFonts w:ascii="Times New Roman" w:hAnsi="Times New Roman" w:cs="Times New Roman"/>
          <w:color w:val="000000"/>
          <w:sz w:val="28"/>
          <w:szCs w:val="28"/>
        </w:rPr>
        <w:t>На основі проведених досліджень, можемо стверджувати, що</w:t>
      </w:r>
      <w:r w:rsidRPr="000D65FA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умови для побудови моделі лінійної </w:t>
      </w:r>
      <w:r w:rsidR="00C40BDD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регресії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04AB8"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виконуються для жодного набору</w:t>
      </w:r>
      <w:r w:rsidR="00C40BDD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не можна провести лінійну залежність між віком молюска галіотіса та його вагою, а також між довжиною та вагою.</w:t>
      </w:r>
      <w:r w:rsidR="00D20C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74C0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Можна зробити висновок, що</w:t>
      </w:r>
      <w:r w:rsidR="000121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ці дані залежні від більшої кількості умов, ніж ми досліджували.</w:t>
      </w:r>
    </w:p>
    <w:p w14:paraId="0601DB61" w14:textId="1A3A24DC" w:rsidR="00E755C2" w:rsidRDefault="00E755C2" w:rsidP="000D65F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другій частині експерименту спочатку дослідимо зв’язок між вагою м’яса молюска </w:t>
      </w:r>
      <w:r w:rsidR="007B72AC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його повною вагою за допомогою графіка розсіювання.</w:t>
      </w:r>
    </w:p>
    <w:p w14:paraId="43A4BC2D" w14:textId="3334E089" w:rsidR="007B72AC" w:rsidRDefault="00ED2AE1" w:rsidP="00ED2AE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D17EEE" wp14:editId="5C653F29">
            <wp:extent cx="3457575" cy="34525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528" cy="34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BD0B" w14:textId="4BE9EA75" w:rsidR="00ED2AE1" w:rsidRDefault="00ED2AE1" w:rsidP="00ED2AE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Коефіцієнт кореляції: </w:t>
      </w:r>
      <w:r w:rsidRPr="00ED2AE1">
        <w:rPr>
          <w:rFonts w:ascii="Times New Roman" w:hAnsi="Times New Roman" w:cs="Times New Roman"/>
          <w:color w:val="000000"/>
          <w:sz w:val="28"/>
          <w:szCs w:val="28"/>
          <w:lang w:val="uk-UA"/>
        </w:rPr>
        <w:t>0.9694027</w:t>
      </w:r>
    </w:p>
    <w:p w14:paraId="67D4738D" w14:textId="5CC83481" w:rsidR="00ED2AE1" w:rsidRDefault="00ED2AE1" w:rsidP="006A482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Давайте подивимось, як розподілена вага м’яса</w:t>
      </w:r>
      <w:r w:rsidR="006A482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повна вага в залежності від статі молюска.</w:t>
      </w:r>
    </w:p>
    <w:p w14:paraId="07932E21" w14:textId="067F365A" w:rsidR="008F5DF4" w:rsidRPr="008F5DF4" w:rsidRDefault="008F5DF4" w:rsidP="006A482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Можна побачити, що у </w:t>
      </w:r>
      <w:r w:rsidR="0048275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молюсків, які ще не виросли обидві ваги менші, а у жіночої </w:t>
      </w:r>
      <w:r w:rsidR="000979F3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статі вага м’яса дещо менша за відповідну вагу у особин чоловічої статі. Крім того, можна побачити, що</w:t>
      </w:r>
      <w:r w:rsidR="00CF23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979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повна вага </w:t>
      </w:r>
      <w:r w:rsidR="00CF23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більша </w:t>
      </w:r>
      <w:r w:rsidR="000979F3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</w:t>
      </w:r>
      <w:r w:rsidR="00CF23D0">
        <w:rPr>
          <w:rFonts w:ascii="Times New Roman" w:hAnsi="Times New Roman" w:cs="Times New Roman"/>
          <w:color w:val="000000"/>
          <w:sz w:val="28"/>
          <w:szCs w:val="28"/>
          <w:lang w:val="uk-UA"/>
        </w:rPr>
        <w:t>ж</w:t>
      </w:r>
      <w:r w:rsidR="000979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</w:t>
      </w:r>
      <w:r w:rsidR="00CF23D0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молюсків чоловічої статі.</w:t>
      </w:r>
    </w:p>
    <w:p w14:paraId="29E1956A" w14:textId="4E2DCF56" w:rsidR="006A4829" w:rsidRDefault="006A4829" w:rsidP="006A482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77E930" w14:textId="6580901D" w:rsidR="006A4829" w:rsidRDefault="006A4829" w:rsidP="006A48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BCB5E2" wp14:editId="5553E21E">
            <wp:extent cx="3748742" cy="374332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665" cy="37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9748" w14:textId="1BB31706" w:rsidR="006A4829" w:rsidRDefault="006A4829" w:rsidP="006A482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8712C7" w14:textId="3E757D34" w:rsidR="006A4829" w:rsidRDefault="006A4829" w:rsidP="006A482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Інший тип відображення:</w:t>
      </w:r>
    </w:p>
    <w:p w14:paraId="3C510D48" w14:textId="5954CDA5" w:rsidR="006A4829" w:rsidRDefault="008F5DF4" w:rsidP="008F5DF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717E0D" wp14:editId="31CE921D">
            <wp:extent cx="4057650" cy="405178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049" cy="405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2090" w14:textId="391EBD0C" w:rsidR="00CF23D0" w:rsidRDefault="00CF23D0" w:rsidP="00CF23D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F23D0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Додамо до графіка ще лінію лінійної регресії: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14:paraId="6B4746CE" w14:textId="735F2B99" w:rsidR="00CF23D0" w:rsidRDefault="00C72CFD" w:rsidP="00CF23D0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4FA305B" wp14:editId="518B9851">
            <wp:extent cx="6152515" cy="614362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740F" w14:textId="11E5B97E" w:rsidR="00C72CFD" w:rsidRPr="004F483D" w:rsidRDefault="00C72CFD" w:rsidP="007262C8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І</w:t>
      </w:r>
      <w:r w:rsidRPr="00C72CFD">
        <w:rPr>
          <w:rFonts w:ascii="Times New Roman" w:hAnsi="Times New Roman" w:cs="Times New Roman"/>
          <w:color w:val="000000"/>
          <w:sz w:val="28"/>
          <w:szCs w:val="28"/>
          <w:lang w:val="uk-UA"/>
        </w:rPr>
        <w:t>з цього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графіка можна зробити висновок про досить високу вірогідність можливості </w:t>
      </w:r>
      <w:r w:rsidR="007262C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існування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лінійної залежності мі</w:t>
      </w:r>
      <w:r w:rsidR="007262C8">
        <w:rPr>
          <w:rFonts w:ascii="Times New Roman" w:hAnsi="Times New Roman" w:cs="Times New Roman"/>
          <w:color w:val="000000"/>
          <w:sz w:val="28"/>
          <w:szCs w:val="28"/>
          <w:lang w:val="uk-UA"/>
        </w:rPr>
        <w:t>ж повною вагою і вагою м’яса, як у дитинчат, так і у дорослих жіночих та чоловічих особин. Особливо це було б по</w:t>
      </w:r>
      <w:r w:rsidR="005912B2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мітно, якщо очистити графіки від нестандартних значень</w:t>
      </w:r>
      <w:r w:rsidR="004F483D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bookmarkStart w:id="1" w:name="_GoBack"/>
      <w:bookmarkEnd w:id="1"/>
    </w:p>
    <w:sectPr w:rsidR="00C72CFD" w:rsidRPr="004F48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C57"/>
    <w:multiLevelType w:val="hybridMultilevel"/>
    <w:tmpl w:val="DE2A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17F3"/>
    <w:multiLevelType w:val="hybridMultilevel"/>
    <w:tmpl w:val="9CF4D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B"/>
    <w:rsid w:val="00005A44"/>
    <w:rsid w:val="00012121"/>
    <w:rsid w:val="000979F3"/>
    <w:rsid w:val="000C3610"/>
    <w:rsid w:val="000D65FA"/>
    <w:rsid w:val="001338BF"/>
    <w:rsid w:val="0020188C"/>
    <w:rsid w:val="0020209B"/>
    <w:rsid w:val="00355C58"/>
    <w:rsid w:val="003D522C"/>
    <w:rsid w:val="00412A69"/>
    <w:rsid w:val="00447176"/>
    <w:rsid w:val="0046327D"/>
    <w:rsid w:val="0048275B"/>
    <w:rsid w:val="004F483D"/>
    <w:rsid w:val="00563F7E"/>
    <w:rsid w:val="005912B2"/>
    <w:rsid w:val="006056F3"/>
    <w:rsid w:val="00610E92"/>
    <w:rsid w:val="00627506"/>
    <w:rsid w:val="00647D25"/>
    <w:rsid w:val="006A4829"/>
    <w:rsid w:val="00714BE2"/>
    <w:rsid w:val="0071612B"/>
    <w:rsid w:val="00725EDB"/>
    <w:rsid w:val="007262C8"/>
    <w:rsid w:val="00762EC8"/>
    <w:rsid w:val="007B54ED"/>
    <w:rsid w:val="007B72AC"/>
    <w:rsid w:val="007B7535"/>
    <w:rsid w:val="008B5DDA"/>
    <w:rsid w:val="008E61A2"/>
    <w:rsid w:val="008F5DF4"/>
    <w:rsid w:val="00905394"/>
    <w:rsid w:val="00A169A5"/>
    <w:rsid w:val="00A21E4B"/>
    <w:rsid w:val="00B81067"/>
    <w:rsid w:val="00C04AB8"/>
    <w:rsid w:val="00C23BCC"/>
    <w:rsid w:val="00C40BDD"/>
    <w:rsid w:val="00C7093B"/>
    <w:rsid w:val="00C72CFD"/>
    <w:rsid w:val="00CD6831"/>
    <w:rsid w:val="00CF23D0"/>
    <w:rsid w:val="00D20C8E"/>
    <w:rsid w:val="00D26C25"/>
    <w:rsid w:val="00D858EF"/>
    <w:rsid w:val="00D90B5E"/>
    <w:rsid w:val="00E74C0F"/>
    <w:rsid w:val="00E755C2"/>
    <w:rsid w:val="00EA5228"/>
    <w:rsid w:val="00EA6221"/>
    <w:rsid w:val="00ED2AE1"/>
    <w:rsid w:val="00FC7CA6"/>
    <w:rsid w:val="00F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6B1F"/>
  <w15:chartTrackingRefBased/>
  <w15:docId w15:val="{859051DC-7374-4733-B987-EC445B8C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209B"/>
    <w:pPr>
      <w:spacing w:line="252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DDA"/>
    <w:pPr>
      <w:ind w:left="720"/>
      <w:contextualSpacing/>
    </w:pPr>
  </w:style>
  <w:style w:type="character" w:customStyle="1" w:styleId="fontstyle01">
    <w:name w:val="fontstyle01"/>
    <w:basedOn w:val="DefaultParagraphFont"/>
    <w:rsid w:val="00D26C25"/>
    <w:rPr>
      <w:rFonts w:ascii="Cambria" w:hAnsi="Cambria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26C25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D26C25"/>
    <w:rPr>
      <w:rFonts w:ascii="Cambria Math" w:hAnsi="Cambria Math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07FB8-EDD1-4A11-9DF9-F36D5D02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KLMN</dc:creator>
  <cp:keywords/>
  <dc:description/>
  <cp:lastModifiedBy>KLMN</cp:lastModifiedBy>
  <cp:revision>4</cp:revision>
  <dcterms:created xsi:type="dcterms:W3CDTF">2019-11-01T08:42:00Z</dcterms:created>
  <dcterms:modified xsi:type="dcterms:W3CDTF">2019-11-02T12:29:00Z</dcterms:modified>
</cp:coreProperties>
</file>