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F745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Cs w:val="28"/>
        </w:rPr>
      </w:pPr>
      <w:bookmarkStart w:id="0" w:name="_Hlk9851027"/>
      <w:bookmarkEnd w:id="0"/>
      <w:r>
        <w:rPr>
          <w:rFonts w:eastAsia="Times New Roman"/>
          <w:szCs w:val="28"/>
        </w:rPr>
        <w:t>МІНІСТЕРСТВО ОСВІТИ І НАУКИ УКРАЇНИ</w:t>
      </w:r>
    </w:p>
    <w:p w14:paraId="6196CDC8" w14:textId="77777777" w:rsidR="00C400D4" w:rsidRDefault="00C400D4" w:rsidP="00C400D4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716168F0" w14:textId="77777777" w:rsidR="00C400D4" w:rsidRDefault="00C400D4" w:rsidP="00C400D4">
      <w:pPr>
        <w:spacing w:after="0" w:line="240" w:lineRule="auto"/>
        <w:rPr>
          <w:rFonts w:eastAsia="Times New Roman"/>
          <w:sz w:val="24"/>
          <w:szCs w:val="28"/>
        </w:rPr>
      </w:pPr>
    </w:p>
    <w:p w14:paraId="4103C5FC" w14:textId="77777777" w:rsidR="00C400D4" w:rsidRDefault="00C400D4" w:rsidP="00C400D4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систем штучного інтелекту</w:t>
      </w:r>
    </w:p>
    <w:p w14:paraId="48CF25B2" w14:textId="77777777" w:rsidR="00C400D4" w:rsidRDefault="00C400D4" w:rsidP="00C400D4">
      <w:pPr>
        <w:spacing w:after="240" w:line="240" w:lineRule="auto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4DE5ECA3" w14:textId="77777777" w:rsidR="00C400D4" w:rsidRDefault="00C400D4" w:rsidP="00C400D4">
      <w:pPr>
        <w:spacing w:after="240" w:line="240" w:lineRule="auto"/>
        <w:rPr>
          <w:rFonts w:eastAsia="Times New Roman"/>
          <w:szCs w:val="28"/>
        </w:rPr>
      </w:pPr>
    </w:p>
    <w:p w14:paraId="08B4144B" w14:textId="77777777" w:rsidR="00C400D4" w:rsidRDefault="00C400D4" w:rsidP="00C400D4">
      <w:pPr>
        <w:spacing w:after="240" w:line="240" w:lineRule="auto"/>
        <w:rPr>
          <w:rFonts w:eastAsia="Times New Roman"/>
          <w:sz w:val="32"/>
          <w:szCs w:val="28"/>
        </w:rPr>
      </w:pPr>
    </w:p>
    <w:p w14:paraId="7F7B2402" w14:textId="32AC6F3F" w:rsidR="00C400D4" w:rsidRDefault="00C400D4" w:rsidP="00C400D4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>
        <w:rPr>
          <w:rFonts w:eastAsia="Times New Roman"/>
          <w:b/>
          <w:sz w:val="32"/>
          <w:szCs w:val="28"/>
        </w:rPr>
        <w:t xml:space="preserve">Лабораторні роботи </w:t>
      </w:r>
      <w:r>
        <w:rPr>
          <w:rFonts w:eastAsia="Segoe UI Symbol"/>
          <w:b/>
          <w:sz w:val="32"/>
          <w:szCs w:val="28"/>
        </w:rPr>
        <w:t>№</w:t>
      </w:r>
      <w:r>
        <w:rPr>
          <w:rFonts w:eastAsia="Times New Roman"/>
          <w:b/>
          <w:sz w:val="32"/>
          <w:szCs w:val="28"/>
        </w:rPr>
        <w:t xml:space="preserve"> 1</w:t>
      </w:r>
    </w:p>
    <w:p w14:paraId="32216BB8" w14:textId="77777777" w:rsidR="00C400D4" w:rsidRDefault="00C400D4" w:rsidP="00C400D4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  <w:lang w:val="ru-RU"/>
        </w:rPr>
      </w:pPr>
      <w:r>
        <w:rPr>
          <w:rFonts w:eastAsia="Times New Roman"/>
          <w:sz w:val="32"/>
          <w:szCs w:val="28"/>
        </w:rPr>
        <w:t>з дисципліни</w:t>
      </w:r>
    </w:p>
    <w:p w14:paraId="472E4996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«Організація баз даних та знань»</w:t>
      </w:r>
    </w:p>
    <w:p w14:paraId="55C9CDDE" w14:textId="77777777" w:rsidR="00C400D4" w:rsidRDefault="00C400D4" w:rsidP="00C400D4">
      <w:pPr>
        <w:spacing w:after="24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39EB9757" w14:textId="77777777" w:rsidR="00C400D4" w:rsidRDefault="00C400D4" w:rsidP="00C400D4">
      <w:pPr>
        <w:spacing w:after="240" w:line="240" w:lineRule="auto"/>
        <w:rPr>
          <w:rFonts w:eastAsia="Times New Roman"/>
          <w:szCs w:val="28"/>
        </w:rPr>
      </w:pPr>
    </w:p>
    <w:p w14:paraId="1E19A858" w14:textId="77777777" w:rsidR="00C400D4" w:rsidRDefault="00C400D4" w:rsidP="00C400D4">
      <w:pPr>
        <w:spacing w:after="0" w:line="240" w:lineRule="auto"/>
        <w:rPr>
          <w:rFonts w:eastAsia="Times New Roman"/>
          <w:b/>
          <w:szCs w:val="28"/>
        </w:rPr>
      </w:pPr>
    </w:p>
    <w:p w14:paraId="595BF33C" w14:textId="77777777" w:rsidR="00C400D4" w:rsidRDefault="00C400D4" w:rsidP="00C400D4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78F38A3" w14:textId="77777777" w:rsidR="00C400D4" w:rsidRDefault="00C400D4" w:rsidP="00C400D4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0C7C9804" w14:textId="77777777" w:rsidR="00C400D4" w:rsidRDefault="00C400D4" w:rsidP="00C400D4">
      <w:pPr>
        <w:spacing w:after="0" w:line="240" w:lineRule="auto"/>
        <w:rPr>
          <w:rFonts w:eastAsia="Times New Roman"/>
          <w:b/>
          <w:szCs w:val="28"/>
        </w:rPr>
      </w:pPr>
    </w:p>
    <w:p w14:paraId="22E079EB" w14:textId="77777777" w:rsidR="00C400D4" w:rsidRDefault="00C400D4" w:rsidP="00C400D4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18B1E325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B63D3CF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szCs w:val="28"/>
        </w:rPr>
        <w:t xml:space="preserve">Виконав: </w:t>
      </w:r>
    </w:p>
    <w:p w14:paraId="3FC1B671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студент групи КН-208</w:t>
      </w:r>
    </w:p>
    <w:p w14:paraId="0580EBD7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Келемен С. Й.</w:t>
      </w:r>
    </w:p>
    <w:p w14:paraId="3DE441F7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b/>
          <w:szCs w:val="28"/>
        </w:rPr>
        <w:t xml:space="preserve">Викладач: </w:t>
      </w:r>
    </w:p>
    <w:p w14:paraId="78C376AC" w14:textId="77777777" w:rsidR="00C400D4" w:rsidRDefault="00C400D4" w:rsidP="00C400D4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Мельникова Н. І.</w:t>
      </w:r>
    </w:p>
    <w:p w14:paraId="7DAC8B6F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Cs w:val="28"/>
        </w:rPr>
      </w:pPr>
    </w:p>
    <w:p w14:paraId="5F6E1157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Cs w:val="28"/>
        </w:rPr>
      </w:pPr>
    </w:p>
    <w:p w14:paraId="1C9C25BA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Cs w:val="28"/>
        </w:rPr>
      </w:pPr>
    </w:p>
    <w:p w14:paraId="2D60125C" w14:textId="77777777" w:rsidR="00C400D4" w:rsidRDefault="00C400D4" w:rsidP="00C400D4">
      <w:pPr>
        <w:spacing w:after="0" w:line="240" w:lineRule="auto"/>
        <w:jc w:val="center"/>
        <w:rPr>
          <w:rFonts w:eastAsia="Times New Roman"/>
          <w:szCs w:val="28"/>
        </w:rPr>
      </w:pPr>
    </w:p>
    <w:p w14:paraId="59AD1954" w14:textId="77777777" w:rsidR="00C400D4" w:rsidRDefault="00C400D4" w:rsidP="00C400D4">
      <w:pPr>
        <w:spacing w:after="0" w:line="240" w:lineRule="auto"/>
        <w:rPr>
          <w:rFonts w:eastAsia="Times New Roman"/>
          <w:szCs w:val="28"/>
        </w:rPr>
      </w:pPr>
    </w:p>
    <w:p w14:paraId="60B19769" w14:textId="77777777" w:rsidR="00C400D4" w:rsidRDefault="00C400D4" w:rsidP="00C400D4">
      <w:pPr>
        <w:jc w:val="center"/>
        <w:rPr>
          <w:rFonts w:eastAsia="Times New Roman"/>
          <w:szCs w:val="28"/>
        </w:rPr>
        <w:sectPr w:rsidR="00C400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Cs w:val="28"/>
        </w:rPr>
        <w:t>Львів – 2019 р</w:t>
      </w:r>
    </w:p>
    <w:p w14:paraId="3ECC35F4" w14:textId="77777777" w:rsidR="00C400D4" w:rsidRDefault="00C400D4" w:rsidP="00C400D4">
      <w:pPr>
        <w:jc w:val="both"/>
      </w:pPr>
      <w:r w:rsidRPr="009B59DE">
        <w:rPr>
          <w:b/>
        </w:rPr>
        <w:lastRenderedPageBreak/>
        <w:t>Тема</w:t>
      </w:r>
      <w:r>
        <w:t>:  проектування баз даних.</w:t>
      </w:r>
    </w:p>
    <w:p w14:paraId="415C3D0B" w14:textId="77777777" w:rsidR="00C400D4" w:rsidRDefault="00C400D4" w:rsidP="00C400D4">
      <w:pPr>
        <w:jc w:val="both"/>
        <w:rPr>
          <w:rStyle w:val="fontstyle01"/>
          <w:sz w:val="28"/>
        </w:rPr>
      </w:pPr>
      <w:r>
        <w:rPr>
          <w:b/>
        </w:rPr>
        <w:t>Мета</w:t>
      </w:r>
      <w:r>
        <w:t xml:space="preserve">: </w:t>
      </w:r>
      <w:r>
        <w:rPr>
          <w:rStyle w:val="fontstyle01"/>
          <w:sz w:val="28"/>
        </w:rPr>
        <w:t>в</w:t>
      </w:r>
      <w:r w:rsidRPr="001E436A">
        <w:rPr>
          <w:rStyle w:val="fontstyle01"/>
          <w:sz w:val="28"/>
        </w:rPr>
        <w:t>изначити предметну область бази даних, визначити об’єкти, що</w:t>
      </w:r>
      <w:r>
        <w:rPr>
          <w:sz w:val="24"/>
        </w:rPr>
        <w:t xml:space="preserve"> </w:t>
      </w:r>
      <w:r w:rsidRPr="001E436A">
        <w:rPr>
          <w:rStyle w:val="fontstyle01"/>
          <w:sz w:val="28"/>
        </w:rPr>
        <w:t>підлягають представленню в базі даних, побудувати формалізований опис об’єктів,</w:t>
      </w:r>
      <w:r>
        <w:rPr>
          <w:sz w:val="24"/>
        </w:rPr>
        <w:t xml:space="preserve"> </w:t>
      </w:r>
      <w:r w:rsidRPr="001E436A">
        <w:rPr>
          <w:rStyle w:val="fontstyle01"/>
          <w:sz w:val="28"/>
        </w:rPr>
        <w:t>визначити первинні та зовнішні ключі, побудувати контекстну діаграму предметної області.</w:t>
      </w:r>
    </w:p>
    <w:p w14:paraId="4A03424A" w14:textId="48422349" w:rsidR="00C400D4" w:rsidRPr="00C400D4" w:rsidRDefault="00C400D4" w:rsidP="00C400D4">
      <w:pPr>
        <w:jc w:val="center"/>
        <w:rPr>
          <w:rStyle w:val="fontstyle01"/>
          <w:i/>
          <w:noProof/>
          <w:sz w:val="32"/>
        </w:rPr>
      </w:pPr>
      <w:r w:rsidRPr="00C400D4">
        <w:rPr>
          <w:rStyle w:val="fontstyle01"/>
          <w:i/>
          <w:sz w:val="32"/>
        </w:rPr>
        <w:t>Контекстна діаграма</w:t>
      </w:r>
    </w:p>
    <w:p w14:paraId="3B3E9467" w14:textId="607C3F87" w:rsidR="00C400D4" w:rsidRDefault="00401E45" w:rsidP="00C400D4">
      <w:pPr>
        <w:jc w:val="both"/>
        <w:rPr>
          <w:rStyle w:val="fontstyle01"/>
          <w:sz w:val="28"/>
        </w:rPr>
      </w:pPr>
      <w:r>
        <w:rPr>
          <w:rStyle w:val="fontstyle01"/>
          <w:noProof/>
          <w:sz w:val="28"/>
        </w:rPr>
        <w:drawing>
          <wp:inline distT="0" distB="0" distL="0" distR="0" wp14:anchorId="09650FDC" wp14:editId="29A600DF">
            <wp:extent cx="9963150" cy="456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D0072F" w14:textId="27C00AF5" w:rsidR="00C400D4" w:rsidRDefault="00C400D4" w:rsidP="00C400D4">
      <w:pPr>
        <w:jc w:val="center"/>
        <w:rPr>
          <w:rStyle w:val="fontstyle01"/>
          <w:i/>
          <w:sz w:val="32"/>
        </w:rPr>
        <w:sectPr w:rsidR="00C400D4" w:rsidSect="00AB642A">
          <w:pgSz w:w="16838" w:h="11906" w:orient="landscape"/>
          <w:pgMar w:top="567" w:right="567" w:bottom="0" w:left="567" w:header="709" w:footer="709" w:gutter="0"/>
          <w:cols w:space="708"/>
          <w:docGrid w:linePitch="360"/>
        </w:sectPr>
      </w:pPr>
    </w:p>
    <w:p w14:paraId="49B09920" w14:textId="77777777" w:rsidR="00C400D4" w:rsidRDefault="00C400D4" w:rsidP="00C400D4">
      <w:pPr>
        <w:jc w:val="center"/>
        <w:rPr>
          <w:rStyle w:val="fontstyle01"/>
          <w:b/>
          <w:sz w:val="32"/>
        </w:rPr>
      </w:pPr>
      <w:r>
        <w:rPr>
          <w:rStyle w:val="fontstyle01"/>
          <w:b/>
          <w:sz w:val="32"/>
        </w:rPr>
        <w:lastRenderedPageBreak/>
        <w:t>Висновок</w:t>
      </w:r>
    </w:p>
    <w:p w14:paraId="16EF2EA1" w14:textId="77777777" w:rsidR="00C400D4" w:rsidRDefault="00C400D4" w:rsidP="00C400D4">
      <w:pPr>
        <w:ind w:firstLine="708"/>
        <w:jc w:val="both"/>
        <w:rPr>
          <w:rStyle w:val="fontstyle01"/>
          <w:sz w:val="28"/>
        </w:rPr>
      </w:pPr>
      <w:r>
        <w:rPr>
          <w:rStyle w:val="fontstyle01"/>
          <w:sz w:val="28"/>
        </w:rPr>
        <w:t>Н</w:t>
      </w:r>
      <w:r w:rsidRPr="00774B01">
        <w:rPr>
          <w:rStyle w:val="fontstyle01"/>
          <w:sz w:val="28"/>
        </w:rPr>
        <w:t>а цій лабораторній роботі було спроектован</w:t>
      </w:r>
      <w:r>
        <w:rPr>
          <w:rStyle w:val="fontstyle01"/>
          <w:sz w:val="28"/>
        </w:rPr>
        <w:t xml:space="preserve">о контекстну діаграму </w:t>
      </w:r>
      <w:r w:rsidRPr="00774B01">
        <w:rPr>
          <w:rStyle w:val="fontstyle01"/>
          <w:sz w:val="28"/>
        </w:rPr>
        <w:t>баз</w:t>
      </w:r>
      <w:r>
        <w:rPr>
          <w:rStyle w:val="fontstyle01"/>
          <w:sz w:val="28"/>
        </w:rPr>
        <w:t>и</w:t>
      </w:r>
      <w:r w:rsidRPr="00774B01">
        <w:rPr>
          <w:rStyle w:val="fontstyle01"/>
          <w:sz w:val="28"/>
        </w:rPr>
        <w:t xml:space="preserve"> даних для </w:t>
      </w:r>
      <w:r>
        <w:rPr>
          <w:rStyle w:val="fontstyle01"/>
          <w:sz w:val="28"/>
        </w:rPr>
        <w:t>системи постачання товарів від постачальника до магазину. Зокрема,  створено таблиці відношень, які містять атрибути, первинні та зовнішні ключі,  що виражають зв’язки між поданими таблицями.</w:t>
      </w:r>
    </w:p>
    <w:p w14:paraId="6035F7F1" w14:textId="77777777" w:rsidR="00C400D4" w:rsidRDefault="00C400D4"/>
    <w:sectPr w:rsidR="00C4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A"/>
    <w:rsid w:val="000771DE"/>
    <w:rsid w:val="00401E45"/>
    <w:rsid w:val="0077568A"/>
    <w:rsid w:val="00AC5DB1"/>
    <w:rsid w:val="00C400D4"/>
    <w:rsid w:val="00C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8691"/>
  <w15:chartTrackingRefBased/>
  <w15:docId w15:val="{172DEC24-0038-4E21-8E8C-5DB9BEC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0D4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400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40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00D4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3</cp:revision>
  <dcterms:created xsi:type="dcterms:W3CDTF">2019-05-27T09:02:00Z</dcterms:created>
  <dcterms:modified xsi:type="dcterms:W3CDTF">2019-05-27T09:28:00Z</dcterms:modified>
</cp:coreProperties>
</file>