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 w:eastAsia="Liberation Sans"/>
          <w:b/>
          <w:color w:val="17151A"/>
          <w:sz w:val="34"/>
        </w:rPr>
        <w:t>ОДНОСТРАНИЧНОЕ РЕЗЮМЕ СРАВНЕНИЯ СЦЕНАРИЕВ</w:t>
      </w:r>
    </w:p>
    <w:p>
      <w:pPr>
        <w:spacing w:after="120"/>
      </w:pPr>
      <w:r>
        <w:rPr>
          <w:rFonts w:ascii="Liberation Sans" w:hAnsi="Liberation Sans" w:eastAsia="Liberation Sans"/>
          <w:b/>
          <w:color w:val="5B4BFF"/>
          <w:sz w:val="20"/>
        </w:rPr>
        <w:t>Топливный космоконтур 2035 · команда «Сырный слапик»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7F3EF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Решение.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BASE: Lunar-ISRU + ZBO, без Earth-New. При заранее известном mandatory stress: Earth-New + ZBO, без Lunar-ISRU. Это две ex-ante архитектуры; C нельзя считать мгновенной реакцией после наступления шока.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567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Кейс</w:t>
            </w:r>
          </w:p>
        </w:tc>
        <w:tc>
          <w:tcPr>
            <w:tcW w:type="dxa" w:w="187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Что фиксируем</w:t>
            </w:r>
          </w:p>
        </w:tc>
        <w:tc>
          <w:tcPr>
            <w:tcW w:type="dxa" w:w="1191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Мин. SL total / critical</w:t>
            </w:r>
          </w:p>
        </w:tc>
        <w:tc>
          <w:tcPr>
            <w:tcW w:type="dxa" w:w="79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Дефицит</w:t>
            </w:r>
          </w:p>
        </w:tc>
        <w:tc>
          <w:tcPr>
            <w:tcW w:type="dxa" w:w="1134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Расходы</w:t>
            </w:r>
          </w:p>
        </w:tc>
        <w:tc>
          <w:tcPr>
            <w:tcW w:type="dxa" w:w="850"/>
            <w:shd w:fill="5B4BFF"/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CAPEX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A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FINAL BASE в BASE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100% / 100%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0 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10 609,052 млн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1 430 млн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B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тот же FINAL BASE в stress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78,10% / 96,54%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217,076 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11 111,764 млн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1 430 млн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C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stress adaptation в stress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97,24% / 100%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12,394 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12 830,504 млн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17151A"/>
                <w:sz w:val="16"/>
              </w:rPr>
              <w:t>540 млн</w:t>
            </w:r>
          </w:p>
        </w:tc>
      </w:tr>
    </w:tbl>
    <w:p>
      <w:pPr>
        <w:spacing w:after="60" w:line="250" w:lineRule="auto"/>
      </w:pPr>
      <w:r>
        <w:rPr>
          <w:rFonts w:ascii="Liberation Sans" w:hAnsi="Liberation Sans" w:eastAsia="Liberation Sans"/>
          <w:sz w:val="18"/>
        </w:rPr>
        <w:t>B−A изолирует цену обязательного стресса: +502,713 млн у.е., +217,076 т shortage, −21,896 п.п. минимального общего сервиса. C−B показывает цену адаптации: +1 718,740 млн у.е., −204,683 т shortage, +19,132 п.п. общего и +3,462 п.п. критического сервиса.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40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_cost_shor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40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Liberation Sans" w:hAnsi="Liberation Sans" w:eastAsia="Liberation Sans"/>
          <w:i/>
          <w:color w:val="6D6673"/>
          <w:sz w:val="16"/>
        </w:rPr>
        <w:t>A/B/C: стоимость и физический дефицит.</w:t>
      </w:r>
    </w:p>
    <w:p>
      <w:pPr>
        <w:pStyle w:val="Heading2"/>
        <w:keepNext/>
        <w:spacing w:before="80" w:after="60"/>
      </w:pPr>
      <w:r>
        <w:rPr>
          <w:rFonts w:ascii="Liberation Sans" w:hAnsi="Liberation Sans" w:eastAsia="Liberation Sans"/>
          <w:b/>
          <w:color w:val="17151A"/>
          <w:sz w:val="23"/>
        </w:rPr>
        <w:t>Что должен решить оператор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7"/>
        </w:rPr>
        <w:t>Если прогноз остаётся BASE: FINAL BASE минимизирует стоимость внутри bounded search и проходит все hard constraints; минимум резерва 46,44 дня.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7"/>
        </w:rPr>
        <w:t>Если mandatory stress известен заранее: C полностью защищает critical demand и оставляет 12,394 т только некритического дефицита в 2040.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7"/>
        </w:rPr>
        <w:t>Триггеры перепланирования: рост спроса уже +1% нарушает 45-дневный резерв на проверенной сетке; +1 месяц lead time Earth-Flex делает fixed plan infeasible; ZBO losses ×1,25 нарушают reserve до service failure.</w:t>
      </w:r>
    </w:p>
    <w:p>
      <w:pPr>
        <w:pStyle w:val="ListBullet"/>
        <w:spacing w:after="30" w:line="240" w:lineRule="auto"/>
      </w:pPr>
      <w:r>
        <w:rPr>
          <w:rFonts w:ascii="Liberation Sans" w:hAnsi="Liberation Sans" w:eastAsia="Liberation Sans"/>
          <w:sz w:val="17"/>
        </w:rPr>
        <w:t>Собственный риск Earth-Core outage: без меры shortage 17,358 т; предварительно забронированный Flex восстанавливает 100/100 и 0 shortage за +308,609 млн у.е.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2F0F5"/>
            <w:tcBorders>
              <w:top w:val="single" w:sz="6" w:color="E7E2EC"/>
              <w:left w:val="single" w:sz="6" w:color="E7E2EC"/>
              <w:bottom w:val="single" w:sz="6" w:color="E7E2EC"/>
              <w:right w:val="single" w:sz="6" w:color="E7E2E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5B4BFF"/>
                <w:sz w:val="20"/>
              </w:rPr>
              <w:t xml:space="preserve">Контроль и воспроизводимость.  </w:t>
            </w:r>
            <w:r>
              <w:rPr>
                <w:rFonts w:ascii="Liberation Sans" w:hAnsi="Liberation Sans" w:eastAsia="Liberation Sans"/>
                <w:color w:val="17151A"/>
                <w:sz w:val="20"/>
              </w:rPr>
              <w:t>Один backend считает UI и export; план сохраняется/открывается JSON, CSV содержит единицы, research copy добавляет Source-X и 2041 без изменения официального кейса. Evidence: results/final-evidence/.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94" w:bottom="652" w:left="79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D6673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 w:eastAsia="Liberation Sans"/>
        <w:b/>
        <w:color w:val="6D6673"/>
        <w:sz w:val="15"/>
      </w:rPr>
      <w:t>КОСМОКОНТУР 2035  ·  УПРАВЛЕНЧЕСКАЯ ЗАПИСКА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B4B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15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151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6D66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