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Исследование аппаратно-эффективных анзацев для </w:t>
      </w:r>
      <w:r>
        <w:rPr>
          <w:rFonts w:ascii="Times New Roman" w:hAnsi="Times New Roman"/>
          <w:b/>
          <w:bCs/>
          <w:sz w:val="32"/>
          <w:szCs w:val="32"/>
        </w:rPr>
        <w:t>в</w:t>
      </w:r>
      <w:r>
        <w:rPr>
          <w:rFonts w:ascii="Times New Roman" w:hAnsi="Times New Roman"/>
          <w:b/>
          <w:bCs/>
          <w:sz w:val="32"/>
          <w:szCs w:val="32"/>
        </w:rPr>
        <w:t xml:space="preserve">ариационных </w:t>
      </w:r>
      <w:r>
        <w:rPr>
          <w:rFonts w:ascii="Times New Roman" w:hAnsi="Times New Roman"/>
          <w:b/>
          <w:bCs/>
          <w:sz w:val="32"/>
          <w:szCs w:val="32"/>
        </w:rPr>
        <w:t>к</w:t>
      </w:r>
      <w:r>
        <w:rPr>
          <w:rFonts w:ascii="Times New Roman" w:hAnsi="Times New Roman"/>
          <w:b/>
          <w:bCs/>
          <w:sz w:val="32"/>
          <w:szCs w:val="32"/>
        </w:rPr>
        <w:t xml:space="preserve">вантовых </w:t>
      </w:r>
      <w:r>
        <w:rPr>
          <w:rFonts w:ascii="Times New Roman" w:hAnsi="Times New Roman"/>
          <w:b/>
          <w:bCs/>
          <w:sz w:val="32"/>
          <w:szCs w:val="32"/>
        </w:rPr>
        <w:t>а</w:t>
      </w:r>
      <w:r>
        <w:rPr>
          <w:rFonts w:ascii="Times New Roman" w:hAnsi="Times New Roman"/>
          <w:b/>
          <w:bCs/>
          <w:sz w:val="32"/>
          <w:szCs w:val="32"/>
        </w:rPr>
        <w:t>лгоритмов.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В области квантовых вычислений в</w:t>
      </w:r>
      <w:r>
        <w:rPr>
          <w:rFonts w:ascii="Times New Roman" w:hAnsi="Times New Roman"/>
          <w:color w:val="000000"/>
          <w:sz w:val="28"/>
          <w:szCs w:val="28"/>
        </w:rPr>
        <w:t xml:space="preserve"> настоящее время </w:t>
      </w:r>
      <w:r>
        <w:rPr>
          <w:rFonts w:ascii="Times New Roman" w:hAnsi="Times New Roman"/>
          <w:color w:val="000000"/>
          <w:sz w:val="28"/>
          <w:szCs w:val="28"/>
        </w:rPr>
        <w:t xml:space="preserve">физически </w:t>
      </w:r>
      <w:r>
        <w:rPr>
          <w:rFonts w:ascii="Times New Roman" w:hAnsi="Times New Roman"/>
          <w:color w:val="000000"/>
          <w:sz w:val="28"/>
          <w:szCs w:val="28"/>
        </w:rPr>
        <w:t xml:space="preserve">реализованы </w:t>
      </w:r>
      <w:r>
        <w:rPr>
          <w:rFonts w:ascii="Times New Roman" w:hAnsi="Times New Roman"/>
          <w:color w:val="000000"/>
          <w:sz w:val="28"/>
          <w:szCs w:val="28"/>
        </w:rPr>
        <w:t xml:space="preserve">лишь шумными квантовыми устройствами среднего размера (в англоязычной литературе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Noisy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Intermidiate</w:t>
      </w:r>
      <w:r>
        <w:rPr>
          <w:rFonts w:ascii="Times New Roman" w:hAnsi="Times New Roman"/>
          <w:color w:val="000000"/>
          <w:sz w:val="28"/>
          <w:szCs w:val="28"/>
        </w:rPr>
        <w:t xml:space="preserve"> Scale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Quantum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NISQ</w:t>
      </w:r>
      <w:r>
        <w:rPr>
          <w:rFonts w:ascii="Times New Roman" w:hAnsi="Times New Roman"/>
          <w:color w:val="000000"/>
          <w:sz w:val="28"/>
          <w:szCs w:val="28"/>
        </w:rPr>
        <w:t xml:space="preserve">). </w:t>
      </w:r>
      <w:r>
        <w:rPr>
          <w:rFonts w:ascii="Times New Roman" w:hAnsi="Times New Roman"/>
          <w:color w:val="000000"/>
          <w:sz w:val="28"/>
          <w:szCs w:val="28"/>
        </w:rPr>
        <w:t>Такие устройства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способны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 выполнять преобразования </w:t>
      </w:r>
      <w:r>
        <w:rPr>
          <w:rFonts w:ascii="Times New Roman" w:hAnsi="Times New Roman"/>
          <w:color w:val="000000"/>
          <w:sz w:val="28"/>
          <w:szCs w:val="28"/>
        </w:rPr>
        <w:t>лишь</w:t>
      </w:r>
      <w:r>
        <w:rPr>
          <w:rFonts w:ascii="Times New Roman" w:hAnsi="Times New Roman"/>
          <w:color w:val="000000"/>
          <w:sz w:val="28"/>
          <w:szCs w:val="28"/>
        </w:rPr>
        <w:t xml:space="preserve"> на небольших квантовых системах, </w:t>
      </w:r>
      <w:r>
        <w:rPr>
          <w:rFonts w:ascii="Times New Roman" w:hAnsi="Times New Roman"/>
          <w:color w:val="000000"/>
          <w:sz w:val="28"/>
          <w:szCs w:val="28"/>
        </w:rPr>
        <w:t xml:space="preserve">с ограниченным </w:t>
      </w:r>
      <w:r>
        <w:rPr>
          <w:rFonts w:ascii="Times New Roman" w:hAnsi="Times New Roman"/>
          <w:color w:val="000000"/>
          <w:sz w:val="28"/>
          <w:szCs w:val="28"/>
        </w:rPr>
        <w:t>максимальным</w:t>
      </w:r>
      <w:r>
        <w:rPr>
          <w:rFonts w:ascii="Times New Roman" w:hAnsi="Times New Roman"/>
          <w:color w:val="000000"/>
          <w:sz w:val="28"/>
          <w:szCs w:val="28"/>
        </w:rPr>
        <w:t xml:space="preserve"> размером запутанн</w:t>
      </w:r>
      <w:r>
        <w:rPr>
          <w:rFonts w:ascii="Times New Roman" w:hAnsi="Times New Roman"/>
          <w:color w:val="000000"/>
          <w:sz w:val="28"/>
          <w:szCs w:val="28"/>
        </w:rPr>
        <w:t>ых</w:t>
      </w:r>
      <w:r>
        <w:rPr>
          <w:rFonts w:ascii="Times New Roman" w:hAnsi="Times New Roman"/>
          <w:color w:val="000000"/>
          <w:sz w:val="28"/>
          <w:szCs w:val="28"/>
        </w:rPr>
        <w:t xml:space="preserve"> подсистем</w:t>
      </w:r>
      <w:r>
        <w:rPr>
          <w:rFonts w:ascii="Times New Roman" w:hAnsi="Times New Roman"/>
          <w:color w:val="000000"/>
          <w:sz w:val="28"/>
          <w:szCs w:val="28"/>
        </w:rPr>
        <w:t xml:space="preserve">,  </w:t>
      </w:r>
      <w:r>
        <w:rPr>
          <w:rFonts w:ascii="Times New Roman" w:hAnsi="Times New Roman"/>
          <w:color w:val="000000"/>
          <w:sz w:val="28"/>
          <w:szCs w:val="28"/>
        </w:rPr>
        <w:t>при этом подвержены ошибкам в ходе вычислений.</w:t>
      </w:r>
    </w:p>
    <w:p>
      <w:pPr>
        <w:pStyle w:val="Normal"/>
        <w:jc w:val="both"/>
        <w:rPr>
          <w:color w:val="00000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Прикладное использование </w:t>
      </w:r>
      <w:r>
        <w:rPr>
          <w:rFonts w:ascii="Times New Roman" w:hAnsi="Times New Roman"/>
          <w:color w:val="000000"/>
          <w:sz w:val="28"/>
          <w:szCs w:val="28"/>
        </w:rPr>
        <w:t>N</w:t>
      </w:r>
      <w:r>
        <w:rPr>
          <w:rFonts w:ascii="Times New Roman" w:hAnsi="Times New Roman"/>
          <w:color w:val="000000"/>
          <w:sz w:val="28"/>
          <w:szCs w:val="28"/>
        </w:rPr>
        <w:t xml:space="preserve">ISQ устройств </w:t>
      </w:r>
      <w:r>
        <w:rPr>
          <w:rFonts w:ascii="Times New Roman" w:hAnsi="Times New Roman"/>
          <w:color w:val="000000"/>
          <w:sz w:val="28"/>
          <w:szCs w:val="28"/>
        </w:rPr>
        <w:t>в виду описанных ограничений невозможно для реализации  крупных</w:t>
      </w:r>
      <w:r>
        <w:rPr>
          <w:rFonts w:ascii="Times New Roman" w:hAnsi="Times New Roman"/>
          <w:color w:val="000000"/>
          <w:sz w:val="28"/>
          <w:szCs w:val="28"/>
        </w:rPr>
        <w:t xml:space="preserve"> популярных квантовых алгоритмов, </w:t>
      </w:r>
      <w:r>
        <w:rPr>
          <w:rFonts w:ascii="Times New Roman" w:hAnsi="Times New Roman"/>
          <w:color w:val="000000"/>
          <w:sz w:val="28"/>
          <w:szCs w:val="28"/>
        </w:rPr>
        <w:t>таких</w:t>
      </w:r>
      <w:r>
        <w:rPr>
          <w:rFonts w:ascii="Times New Roman" w:hAnsi="Times New Roman"/>
          <w:color w:val="000000"/>
          <w:sz w:val="28"/>
          <w:szCs w:val="28"/>
        </w:rPr>
        <w:t xml:space="preserve"> как алгоритм Шора и алгоритм Гровера, </w:t>
      </w:r>
      <w:r>
        <w:rPr>
          <w:rFonts w:ascii="Times New Roman" w:hAnsi="Times New Roman"/>
          <w:color w:val="000000"/>
          <w:sz w:val="28"/>
          <w:szCs w:val="28"/>
        </w:rPr>
        <w:t xml:space="preserve">так как для них </w:t>
      </w:r>
      <w:r>
        <w:rPr>
          <w:rFonts w:ascii="Times New Roman" w:hAnsi="Times New Roman"/>
          <w:color w:val="000000"/>
          <w:sz w:val="28"/>
          <w:szCs w:val="28"/>
        </w:rPr>
        <w:t>требует</w:t>
      </w:r>
      <w:r>
        <w:rPr>
          <w:rFonts w:ascii="Times New Roman" w:hAnsi="Times New Roman"/>
          <w:color w:val="000000"/>
          <w:sz w:val="28"/>
          <w:szCs w:val="28"/>
        </w:rPr>
        <w:t>ся</w:t>
      </w:r>
      <w:r>
        <w:rPr>
          <w:rFonts w:ascii="Times New Roman" w:hAnsi="Times New Roman"/>
          <w:color w:val="000000"/>
          <w:sz w:val="28"/>
          <w:szCs w:val="28"/>
        </w:rPr>
        <w:t xml:space="preserve"> б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льш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 ресурсов, чем N</w:t>
      </w:r>
      <w:r>
        <w:rPr>
          <w:rFonts w:ascii="Times New Roman" w:hAnsi="Times New Roman"/>
          <w:color w:val="000000"/>
          <w:sz w:val="28"/>
          <w:szCs w:val="28"/>
        </w:rPr>
        <w:t>ISQ устройства</w:t>
      </w:r>
      <w:r>
        <w:rPr>
          <w:rFonts w:ascii="Times New Roman" w:hAnsi="Times New Roman"/>
          <w:color w:val="000000"/>
          <w:sz w:val="28"/>
          <w:szCs w:val="28"/>
        </w:rPr>
        <w:t xml:space="preserve"> могут предоставить. Таким образом для практического использования существующих технологий, а так же устройств, которые предположительно появятся в ближайшем будущем, наиболее перспективными представляются гибридные алгоритмы, где часть операций выполняется на классическом компьютере а подзадачи, сложные для классической обработки, выполняются на квантовом устройстве. </w:t>
      </w:r>
      <w:r>
        <w:rPr>
          <w:rFonts w:ascii="Times New Roman" w:hAnsi="Times New Roman"/>
          <w:color w:val="000000"/>
          <w:sz w:val="28"/>
          <w:szCs w:val="28"/>
        </w:rPr>
        <w:t>Алгоритмы, реализуемые на т</w:t>
      </w:r>
      <w:r>
        <w:rPr>
          <w:rFonts w:ascii="Times New Roman" w:hAnsi="Times New Roman"/>
          <w:color w:val="000000"/>
          <w:sz w:val="28"/>
          <w:szCs w:val="28"/>
        </w:rPr>
        <w:t>аки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гибридных устройствах</w:t>
      </w:r>
      <w:r>
        <w:rPr>
          <w:rFonts w:ascii="Times New Roman" w:hAnsi="Times New Roman"/>
          <w:color w:val="000000"/>
          <w:sz w:val="28"/>
          <w:szCs w:val="28"/>
        </w:rPr>
        <w:t xml:space="preserve"> называются вариационными квантовыми алгоритмами </w:t>
      </w:r>
      <w:r>
        <w:rPr>
          <w:rFonts w:ascii="Times New Roman" w:hAnsi="Times New Roman"/>
          <w:color w:val="000000"/>
          <w:sz w:val="28"/>
          <w:szCs w:val="28"/>
        </w:rPr>
        <w:t>ВКА.</w:t>
      </w:r>
    </w:p>
    <w:p>
      <w:pPr>
        <w:pStyle w:val="Style1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9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ВКА считаются потенциально перспективными для решения ряда оптимизационных задач, а так же задач из области</w:t>
      </w:r>
      <w:r>
        <w:rPr>
          <w:rFonts w:ascii="Times New Roman" w:hAnsi="Times New Roman"/>
          <w:color w:val="000000"/>
          <w:sz w:val="28"/>
          <w:szCs w:val="28"/>
        </w:rPr>
        <w:t xml:space="preserve"> физики многих тел</w:t>
      </w:r>
      <w:r>
        <w:rPr>
          <w:rFonts w:ascii="Times New Roman" w:hAnsi="Times New Roman"/>
          <w:color w:val="000000"/>
          <w:sz w:val="28"/>
          <w:szCs w:val="28"/>
        </w:rPr>
        <w:t xml:space="preserve">, в частности задач квантовой химии. Однако, ВКА нуждаются в детальном исследовании, так как их применение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вязано с рядом проблем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включая сложность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оптимизируемости</w:t>
      </w:r>
      <w:r>
        <w:rPr>
          <w:rFonts w:ascii="Times New Roman" w:hAnsi="Times New Roman"/>
          <w:color w:val="000000"/>
          <w:sz w:val="28"/>
          <w:szCs w:val="28"/>
        </w:rPr>
        <w:t xml:space="preserve">, точность результатов и эффективность их применения в сравнении с классическими алгоритмами. </w:t>
      </w:r>
      <w:r>
        <w:rPr>
          <w:rFonts w:ascii="Times New Roman" w:hAnsi="Times New Roman"/>
          <w:color w:val="000000"/>
          <w:sz w:val="28"/>
          <w:szCs w:val="28"/>
        </w:rPr>
        <w:t>Более того сложной задачей является эффективная физическая реализация ВКА.</w:t>
      </w:r>
    </w:p>
    <w:p>
      <w:pPr>
        <w:pStyle w:val="Style19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Style19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Эффективное использование доступных ресурсов </w:t>
      </w:r>
      <w:r>
        <w:rPr>
          <w:rFonts w:ascii="Times New Roman" w:hAnsi="Times New Roman"/>
          <w:color w:val="000000"/>
          <w:sz w:val="28"/>
          <w:szCs w:val="28"/>
        </w:rPr>
        <w:t xml:space="preserve">возможно благодаря переиспользованию физических кубитов многократно в процессе реализации одной квантовой схемы. Такой подход позволяет значительно расширить размерность </w:t>
      </w:r>
      <w:r>
        <w:rPr>
          <w:rFonts w:ascii="Times New Roman" w:hAnsi="Times New Roman"/>
          <w:color w:val="000000"/>
          <w:sz w:val="28"/>
          <w:szCs w:val="28"/>
        </w:rPr>
        <w:t>параметризованной части схемы ВКА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по сравнению с размерностью имеющейся физической системой кубитов, </w:t>
      </w:r>
      <w:r>
        <w:rPr>
          <w:rFonts w:ascii="Times New Roman" w:hAnsi="Times New Roman"/>
          <w:color w:val="000000"/>
          <w:sz w:val="28"/>
          <w:szCs w:val="28"/>
        </w:rPr>
        <w:t>на которой реализуется алгоритм. Повышение размерности схем</w:t>
      </w:r>
      <w:r>
        <w:rPr>
          <w:rFonts w:ascii="Times New Roman" w:hAnsi="Times New Roman"/>
          <w:color w:val="000000"/>
          <w:sz w:val="28"/>
          <w:szCs w:val="28"/>
        </w:rPr>
        <w:t xml:space="preserve"> крайне важно для реализации ВКА на квантовых шумных устройствах среднего размера.</w:t>
      </w:r>
    </w:p>
    <w:p>
      <w:pPr>
        <w:pStyle w:val="Style19"/>
        <w:jc w:val="both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p>
      <w:pPr>
        <w:pStyle w:val="Style19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>В данной работе изучается использование разновидностей зацикленных с</w:t>
      </w:r>
      <w:r>
        <w:rPr>
          <w:rFonts w:ascii="Times New Roman" w:hAnsi="Times New Roman"/>
          <w:color w:val="000000"/>
          <w:sz w:val="28"/>
          <w:szCs w:val="28"/>
        </w:rPr>
        <w:t>истем</w:t>
      </w:r>
      <w:r>
        <w:rPr>
          <w:rFonts w:ascii="Times New Roman" w:hAnsi="Times New Roman"/>
          <w:color w:val="000000"/>
          <w:sz w:val="28"/>
          <w:szCs w:val="28"/>
        </w:rPr>
        <w:t xml:space="preserve"> для реализации аппаратно-эффективных квантовых схем для ВКА и возможность </w:t>
      </w:r>
      <w:r>
        <w:rPr>
          <w:rFonts w:ascii="Times New Roman" w:hAnsi="Times New Roman"/>
          <w:color w:val="000000"/>
          <w:sz w:val="28"/>
          <w:szCs w:val="28"/>
        </w:rPr>
        <w:t xml:space="preserve">их </w:t>
      </w:r>
      <w:r>
        <w:rPr>
          <w:rFonts w:ascii="Times New Roman" w:hAnsi="Times New Roman"/>
          <w:color w:val="000000"/>
          <w:sz w:val="28"/>
          <w:szCs w:val="28"/>
        </w:rPr>
        <w:t>эффективного применения. На данный момент проведён обзор литературы в предметной области. Изучен и описан способ применения ВКА к различным задачам, с фокусом на решение квантовохимических задач поиска основного состояния молекул</w:t>
      </w:r>
      <w:r>
        <w:rPr>
          <w:rFonts w:ascii="Times New Roman" w:hAnsi="Times New Roman"/>
          <w:color w:val="000000"/>
          <w:sz w:val="28"/>
          <w:szCs w:val="28"/>
        </w:rPr>
        <w:t xml:space="preserve">. Изучены и описаны основные проблемы использования ВКА и </w:t>
      </w:r>
      <w:r>
        <w:rPr>
          <w:rFonts w:ascii="Times New Roman" w:hAnsi="Times New Roman"/>
          <w:color w:val="000000"/>
          <w:sz w:val="28"/>
          <w:szCs w:val="28"/>
        </w:rPr>
        <w:t>методы</w:t>
      </w:r>
      <w:r>
        <w:rPr>
          <w:rFonts w:ascii="Times New Roman" w:hAnsi="Times New Roman"/>
          <w:color w:val="000000"/>
          <w:sz w:val="28"/>
          <w:szCs w:val="28"/>
        </w:rPr>
        <w:t xml:space="preserve"> борьбы с ними. </w:t>
      </w:r>
      <w:r>
        <w:rPr>
          <w:rFonts w:ascii="Times New Roman" w:hAnsi="Times New Roman"/>
          <w:color w:val="000000"/>
          <w:sz w:val="28"/>
          <w:szCs w:val="28"/>
        </w:rPr>
        <w:t xml:space="preserve">Изучены различные виды параметризованной части квантовой схемы, называемые анзацем. </w:t>
      </w:r>
      <w:r>
        <w:rPr>
          <w:rFonts w:ascii="Times New Roman" w:hAnsi="Times New Roman"/>
          <w:color w:val="000000"/>
          <w:sz w:val="28"/>
          <w:szCs w:val="28"/>
        </w:rPr>
        <w:t xml:space="preserve">Так же изучены методы создания </w:t>
      </w:r>
      <w:r>
        <w:rPr>
          <w:rFonts w:ascii="Times New Roman" w:hAnsi="Times New Roman"/>
          <w:color w:val="000000"/>
          <w:sz w:val="28"/>
          <w:szCs w:val="28"/>
        </w:rPr>
        <w:t>аппаратно-эффективных анзацев с помощью зацикленных схем и возможные итоговые конфигурации.</w:t>
      </w:r>
    </w:p>
    <w:p>
      <w:pPr>
        <w:pStyle w:val="Style19"/>
        <w:jc w:val="both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p>
      <w:pPr>
        <w:pStyle w:val="Style1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Для численного анализа различных </w:t>
      </w:r>
      <w:r>
        <w:rPr>
          <w:rFonts w:ascii="Times New Roman" w:hAnsi="Times New Roman"/>
          <w:color w:val="000000"/>
          <w:sz w:val="28"/>
          <w:szCs w:val="28"/>
        </w:rPr>
        <w:t xml:space="preserve">аппаратно-эффективных </w:t>
      </w:r>
      <w:r>
        <w:rPr>
          <w:rFonts w:ascii="Times New Roman" w:hAnsi="Times New Roman"/>
          <w:color w:val="000000"/>
          <w:sz w:val="28"/>
          <w:szCs w:val="28"/>
        </w:rPr>
        <w:t xml:space="preserve">архитектур </w:t>
      </w:r>
      <w:r>
        <w:rPr>
          <w:rFonts w:ascii="Times New Roman" w:hAnsi="Times New Roman"/>
          <w:color w:val="000000"/>
          <w:sz w:val="28"/>
          <w:szCs w:val="28"/>
        </w:rPr>
        <w:t>анзаца</w:t>
      </w:r>
      <w:r>
        <w:rPr>
          <w:rFonts w:ascii="Times New Roman" w:hAnsi="Times New Roman"/>
          <w:color w:val="000000"/>
          <w:sz w:val="28"/>
          <w:szCs w:val="28"/>
        </w:rPr>
        <w:t xml:space="preserve"> ВКА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>
        <w:rPr>
          <w:rFonts w:ascii="Times New Roman" w:hAnsi="Times New Roman"/>
          <w:color w:val="000000"/>
          <w:sz w:val="28"/>
          <w:szCs w:val="28"/>
        </w:rPr>
        <w:t>переиспользованием кубитов</w:t>
      </w:r>
      <w:r>
        <w:rPr>
          <w:rFonts w:ascii="Times New Roman" w:hAnsi="Times New Roman"/>
          <w:color w:val="000000"/>
          <w:sz w:val="28"/>
          <w:szCs w:val="28"/>
        </w:rPr>
        <w:t xml:space="preserve">, реализуемых с </w:t>
      </w:r>
      <w:r>
        <w:rPr>
          <w:rFonts w:ascii="Times New Roman" w:hAnsi="Times New Roman"/>
          <w:color w:val="000000"/>
          <w:sz w:val="28"/>
          <w:szCs w:val="28"/>
        </w:rPr>
        <w:t>применен</w:t>
      </w:r>
      <w:r>
        <w:rPr>
          <w:rFonts w:ascii="Times New Roman" w:hAnsi="Times New Roman"/>
          <w:color w:val="000000"/>
          <w:sz w:val="28"/>
          <w:szCs w:val="28"/>
        </w:rPr>
        <w:t>ием</w:t>
      </w:r>
      <w:r>
        <w:rPr>
          <w:rFonts w:ascii="Times New Roman" w:hAnsi="Times New Roman"/>
          <w:color w:val="000000"/>
          <w:sz w:val="28"/>
          <w:szCs w:val="28"/>
        </w:rPr>
        <w:t xml:space="preserve"> зацикленны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z w:val="28"/>
          <w:szCs w:val="28"/>
        </w:rPr>
        <w:t xml:space="preserve"> схем проводится моделирование решения </w:t>
      </w:r>
      <w:r>
        <w:rPr>
          <w:rFonts w:ascii="Times New Roman" w:hAnsi="Times New Roman"/>
          <w:color w:val="000000"/>
          <w:sz w:val="28"/>
          <w:szCs w:val="28"/>
        </w:rPr>
        <w:t xml:space="preserve">с помощью ВКА </w:t>
      </w:r>
      <w:r>
        <w:rPr>
          <w:rFonts w:ascii="Times New Roman" w:hAnsi="Times New Roman"/>
          <w:color w:val="000000"/>
          <w:sz w:val="28"/>
          <w:szCs w:val="28"/>
        </w:rPr>
        <w:t xml:space="preserve">оптимизационных задач </w:t>
      </w:r>
      <w:r>
        <w:rPr>
          <w:rFonts w:ascii="Times New Roman" w:hAnsi="Times New Roman"/>
          <w:color w:val="000000"/>
          <w:sz w:val="28"/>
          <w:szCs w:val="28"/>
        </w:rPr>
        <w:t>поиска основного энергетического состояния квантовых систем с заданным гамильтонианом. Моделирование проводится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на языке программирования python</w:t>
      </w:r>
      <w:r>
        <w:rPr>
          <w:rFonts w:ascii="Times New Roman" w:hAnsi="Times New Roman"/>
          <w:color w:val="000000"/>
          <w:sz w:val="28"/>
          <w:szCs w:val="28"/>
        </w:rPr>
        <w:t xml:space="preserve"> с использованием специа</w:t>
      </w:r>
      <w:r>
        <w:rPr>
          <w:rFonts w:ascii="Times New Roman" w:hAnsi="Times New Roman"/>
          <w:color w:val="000000"/>
          <w:sz w:val="28"/>
          <w:szCs w:val="28"/>
        </w:rPr>
        <w:t>лизированно</w:t>
      </w:r>
      <w:r>
        <w:rPr>
          <w:rFonts w:ascii="Times New Roman" w:hAnsi="Times New Roman"/>
          <w:color w:val="000000"/>
          <w:sz w:val="28"/>
          <w:szCs w:val="28"/>
        </w:rPr>
        <w:t xml:space="preserve">го модуля </w:t>
      </w:r>
      <w:r>
        <w:rPr>
          <w:rFonts w:ascii="Times New Roman" w:hAnsi="Times New Roman"/>
          <w:color w:val="000000"/>
          <w:sz w:val="28"/>
          <w:szCs w:val="28"/>
        </w:rPr>
        <w:t>для квантовых вычислений</w:t>
      </w:r>
      <w:r>
        <w:rPr>
          <w:rFonts w:ascii="Times New Roman" w:hAnsi="Times New Roman"/>
          <w:color w:val="000000"/>
          <w:sz w:val="28"/>
          <w:szCs w:val="28"/>
        </w:rPr>
        <w:t xml:space="preserve"> PennyLane.</w:t>
      </w:r>
    </w:p>
    <w:p>
      <w:pPr>
        <w:pStyle w:val="Style19"/>
        <w:jc w:val="both"/>
        <w:rPr>
          <w:rFonts w:ascii="Times New Roman" w:hAnsi="Times New Roman"/>
          <w:color w:val="000000"/>
        </w:rPr>
      </w:pPr>
      <w:r>
        <w:rPr>
          <w:sz w:val="28"/>
          <w:szCs w:val="28"/>
        </w:rPr>
      </w:r>
    </w:p>
    <w:p>
      <w:pPr>
        <w:pStyle w:val="Style1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Для анализа задач различной размерности рассмотрен гамильтониан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Швингера</w:t>
      </w:r>
      <w:r>
        <w:rPr>
          <w:rFonts w:ascii="Times New Roman" w:hAnsi="Times New Roman"/>
          <w:color w:val="000000"/>
          <w:sz w:val="28"/>
          <w:szCs w:val="28"/>
        </w:rPr>
        <w:t xml:space="preserve">, так как его можно представить в общем виде и задать для произвольной размерности, при этом он имеет </w:t>
      </w:r>
      <w:r>
        <w:rPr>
          <w:rFonts w:ascii="Times New Roman" w:hAnsi="Times New Roman"/>
          <w:color w:val="000000"/>
          <w:sz w:val="28"/>
          <w:szCs w:val="28"/>
        </w:rPr>
        <w:t xml:space="preserve">сложную </w:t>
      </w:r>
      <w:r>
        <w:rPr>
          <w:rFonts w:ascii="Times New Roman" w:hAnsi="Times New Roman"/>
          <w:color w:val="000000"/>
          <w:sz w:val="28"/>
          <w:szCs w:val="28"/>
        </w:rPr>
        <w:t xml:space="preserve">геометрию </w:t>
      </w:r>
      <w:r>
        <w:rPr>
          <w:rFonts w:ascii="Times New Roman" w:hAnsi="Times New Roman"/>
          <w:color w:val="000000"/>
          <w:sz w:val="28"/>
          <w:szCs w:val="28"/>
        </w:rPr>
        <w:t>связей</w:t>
      </w:r>
      <w:r>
        <w:rPr>
          <w:rFonts w:ascii="Times New Roman" w:hAnsi="Times New Roman"/>
          <w:color w:val="000000"/>
          <w:sz w:val="28"/>
          <w:szCs w:val="28"/>
        </w:rPr>
        <w:t xml:space="preserve">, что критично </w:t>
      </w:r>
      <w:r>
        <w:rPr>
          <w:rFonts w:ascii="Times New Roman" w:hAnsi="Times New Roman"/>
          <w:color w:val="000000"/>
          <w:sz w:val="28"/>
          <w:szCs w:val="28"/>
        </w:rPr>
        <w:t>сложно</w:t>
      </w:r>
      <w:r>
        <w:rPr>
          <w:rFonts w:ascii="Times New Roman" w:hAnsi="Times New Roman"/>
          <w:color w:val="000000"/>
          <w:sz w:val="28"/>
          <w:szCs w:val="28"/>
        </w:rPr>
        <w:t xml:space="preserve"> для рассматриваемого вида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анзацев</w:t>
      </w:r>
      <w:r>
        <w:rPr>
          <w:rFonts w:ascii="Times New Roman" w:hAnsi="Times New Roman"/>
          <w:color w:val="000000"/>
          <w:sz w:val="28"/>
          <w:szCs w:val="28"/>
        </w:rPr>
        <w:t xml:space="preserve">. Для </w:t>
      </w:r>
      <w:r>
        <w:rPr>
          <w:rFonts w:ascii="Times New Roman" w:hAnsi="Times New Roman"/>
          <w:color w:val="000000"/>
          <w:sz w:val="28"/>
          <w:szCs w:val="28"/>
        </w:rPr>
        <w:t>анализа эффективности</w:t>
      </w:r>
      <w:r>
        <w:rPr>
          <w:rFonts w:ascii="Times New Roman" w:hAnsi="Times New Roman"/>
          <w:color w:val="000000"/>
          <w:sz w:val="28"/>
          <w:szCs w:val="28"/>
        </w:rPr>
        <w:t xml:space="preserve"> практического применения рассмотрены гамильтонианы двухатомных молекул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H2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LiH</w:t>
      </w:r>
      <w:r>
        <w:rPr>
          <w:rFonts w:ascii="Times New Roman" w:hAnsi="Times New Roman"/>
          <w:color w:val="000000"/>
          <w:sz w:val="28"/>
          <w:szCs w:val="28"/>
        </w:rPr>
        <w:t xml:space="preserve"> и трёхатомных молекул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Н2O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LiSH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Style19"/>
        <w:jc w:val="both"/>
        <w:rPr>
          <w:rFonts w:ascii="Times New Roman" w:hAnsi="Times New Roman"/>
          <w:color w:val="000000"/>
        </w:rPr>
      </w:pPr>
      <w:r>
        <w:rPr>
          <w:sz w:val="28"/>
          <w:szCs w:val="28"/>
        </w:rPr>
      </w:r>
    </w:p>
    <w:p>
      <w:pPr>
        <w:pStyle w:val="Style1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Проведено сравнение точности поиска основного состояния с использованием анзацев различной глубины и архитектуры для </w:t>
      </w:r>
      <w:r>
        <w:rPr>
          <w:rFonts w:ascii="Times New Roman" w:hAnsi="Times New Roman"/>
          <w:color w:val="000000"/>
          <w:sz w:val="28"/>
          <w:szCs w:val="28"/>
        </w:rPr>
        <w:t xml:space="preserve">квантовых </w:t>
      </w:r>
      <w:r>
        <w:rPr>
          <w:rFonts w:ascii="Times New Roman" w:hAnsi="Times New Roman"/>
          <w:color w:val="000000"/>
          <w:sz w:val="28"/>
          <w:szCs w:val="28"/>
        </w:rPr>
        <w:t xml:space="preserve">систем различной размерности. </w:t>
      </w:r>
      <w:r>
        <w:rPr>
          <w:rFonts w:ascii="Times New Roman" w:hAnsi="Times New Roman"/>
          <w:color w:val="000000"/>
          <w:sz w:val="28"/>
          <w:szCs w:val="28"/>
        </w:rPr>
        <w:t xml:space="preserve">В результате численных экспериментов показано, что для поиска основного состояния </w:t>
      </w:r>
      <w:r>
        <w:rPr>
          <w:rFonts w:ascii="Times New Roman" w:hAnsi="Times New Roman"/>
          <w:color w:val="000000"/>
          <w:sz w:val="28"/>
          <w:szCs w:val="28"/>
        </w:rPr>
        <w:t xml:space="preserve">структур со сложной геометрией связей необходимо использовать многослойные </w:t>
      </w:r>
      <w:r>
        <w:rPr>
          <w:rFonts w:ascii="Times New Roman" w:hAnsi="Times New Roman"/>
          <w:color w:val="000000"/>
          <w:sz w:val="28"/>
          <w:szCs w:val="28"/>
        </w:rPr>
        <w:t xml:space="preserve">аппаратно-эффективные </w:t>
      </w:r>
      <w:r>
        <w:rPr>
          <w:rFonts w:ascii="Times New Roman" w:hAnsi="Times New Roman"/>
          <w:color w:val="000000"/>
          <w:sz w:val="28"/>
          <w:szCs w:val="28"/>
        </w:rPr>
        <w:t xml:space="preserve">анзацы, при этом лучшее качество показывают однородные анзацы, состоящие из слоёв с одинаковой геометрией. </w:t>
      </w:r>
      <w:r>
        <w:rPr>
          <w:rFonts w:ascii="Times New Roman" w:hAnsi="Times New Roman"/>
          <w:color w:val="000000"/>
          <w:sz w:val="28"/>
          <w:szCs w:val="28"/>
        </w:rPr>
        <w:t>Проведено численное сравнение нескольких оптимизаторов</w:t>
      </w:r>
      <w:r>
        <w:rPr>
          <w:rFonts w:ascii="Times New Roman" w:hAnsi="Times New Roman"/>
          <w:color w:val="000000"/>
          <w:sz w:val="28"/>
          <w:szCs w:val="28"/>
        </w:rPr>
        <w:t>. Т</w:t>
      </w:r>
      <w:r>
        <w:rPr>
          <w:rFonts w:ascii="Times New Roman" w:hAnsi="Times New Roman"/>
          <w:color w:val="000000"/>
          <w:sz w:val="28"/>
          <w:szCs w:val="28"/>
        </w:rPr>
        <w:t xml:space="preserve">ак же рассмотрены различные стратегии инициализации </w:t>
      </w:r>
      <w:r>
        <w:rPr>
          <w:rFonts w:ascii="Times New Roman" w:hAnsi="Times New Roman"/>
          <w:color w:val="000000"/>
          <w:sz w:val="28"/>
          <w:szCs w:val="28"/>
        </w:rPr>
        <w:t>начальных</w:t>
      </w:r>
      <w:r>
        <w:rPr>
          <w:rFonts w:ascii="Times New Roman" w:hAnsi="Times New Roman"/>
          <w:color w:val="000000"/>
          <w:sz w:val="28"/>
          <w:szCs w:val="28"/>
        </w:rPr>
        <w:t xml:space="preserve"> параметров </w:t>
      </w:r>
      <w:r>
        <w:rPr>
          <w:rFonts w:ascii="Times New Roman" w:hAnsi="Times New Roman"/>
          <w:color w:val="000000"/>
          <w:sz w:val="28"/>
          <w:szCs w:val="28"/>
        </w:rPr>
        <w:t>анзаца ВКА.</w:t>
      </w:r>
    </w:p>
    <w:p>
      <w:pPr>
        <w:pStyle w:val="Style1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Style19"/>
        <w:jc w:val="both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p>
      <w:pPr>
        <w:pStyle w:val="Style19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Style19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</w:rPr>
      </w:r>
    </w:p>
    <w:p>
      <w:pPr>
        <w:pStyle w:val="Style1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Normal"/>
        <w:rPr>
          <w:color w:val="00000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2</Pages>
  <Words>499</Words>
  <Characters>3701</Characters>
  <CharactersWithSpaces>4205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2022-04-19T23:09:24Z</dcterms:created>
  <dc:creator/>
  <dc:description/>
  <dc:language>ru-RU</dc:language>
  <cp:lastModifiedBy/>
  <dcterms:modified xsi:type="dcterms:W3CDTF">2022-04-20T02:15:21Z</dcterms:modified>
  <cp:revision>2</cp:revision>
  <dc:subject/>
  <dc:title/>
</cp:coreProperties>
</file>