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/>
        <w:jc w:val="center"/>
      </w:pPr>
      <w:r>
        <w:t>Знать!</w:t>
      </w:r>
    </w:p>
    <w:p w14:paraId="02000000">
      <w:pPr>
        <w:numPr>
          <w:numId w:val="1"/>
        </w:numPr>
        <w:spacing w:line="360" w:lineRule="auto"/>
        <w:ind/>
        <w:jc w:val="left"/>
      </w:pPr>
      <w:r>
        <w:t>мы просматриваем разреженную матрицу, в которой только ненулевые элементы отображаются в выводе. Разреженные матрицы используются для хранения больших матриц, в которых большинство элементов равны нулю. Это позволяет экономить память и ускоряет вычисления.</w:t>
      </w:r>
      <w:r>
        <w:br/>
      </w:r>
      <w:r>
        <w:drawing>
          <wp:inline>
            <wp:extent cx="6264372" cy="1728102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17281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numPr>
          <w:numId w:val="1"/>
        </w:numPr>
        <w:spacing w:line="360" w:lineRule="auto"/>
        <w:ind/>
        <w:jc w:val="left"/>
      </w:pPr>
      <w:r>
        <w:t>Ошибка первого рода (False Positive, FP):</w:t>
      </w:r>
      <w:r>
        <w:br/>
      </w:r>
      <w:r>
        <w:t>Происходит, когда модель неправильно классифицирует отрицательный пример как положительный.</w:t>
      </w:r>
      <w:r>
        <w:br/>
      </w:r>
      <w:r>
        <w:t>Например, если модель классификации фишинговых писем классифицирует обычное письмо как фишинговое, это ошибка первого рода.</w:t>
      </w:r>
      <w:r>
        <w:br/>
      </w:r>
      <w:r>
        <w:t>Также называется ложно положительным результатом.</w:t>
      </w:r>
    </w:p>
    <w:p w14:paraId="04000000">
      <w:pPr>
        <w:numPr>
          <w:numId w:val="1"/>
        </w:numPr>
        <w:spacing w:line="360" w:lineRule="auto"/>
        <w:ind/>
        <w:jc w:val="left"/>
      </w:pPr>
      <w:r>
        <w:t>Ошибка второго рода (False Negative, FN):</w:t>
      </w:r>
      <w:r>
        <w:br/>
      </w:r>
      <w:r>
        <w:t>Происходит, когда модель неправильно классифицирует положительный пример как отрицательный.</w:t>
      </w:r>
      <w:r>
        <w:br/>
      </w:r>
      <w:r>
        <w:t>Например, если модель классификации фишинговых писем классифицирует фишинговое письмо как обычное, это ошибка второго рода.</w:t>
      </w:r>
      <w:r>
        <w:br/>
      </w:r>
      <w:r>
        <w:t>Также называется ложно отрицательным результатом.</w:t>
      </w:r>
    </w:p>
    <w:p w14:paraId="05000000">
      <w:pPr>
        <w:numPr>
          <w:numId w:val="1"/>
        </w:numPr>
        <w:spacing w:line="360" w:lineRule="auto"/>
        <w:ind/>
      </w:pPr>
      <w:r>
        <w:t>Векторизатор TfidfVectorizer токенизирует на отдельные слова, удаляет английские стоп-слова «stop_words='english'», приводит все символы к нижнему регистру «lowercase=True», создает словарь уникальных слов из набора данных, подсчитывает частоту каждого слова в каждом сообщении (Вычисления TF), определяет важность слов по всему набору данных, снижая вес часто встречающихся слов (Вычисления IDF), для каждого слова в каждом документе умножается частота слова TF на его обратную частоту IDF (Вычисление TF-IDF) и преобразует к числовому формату матрицы, где строки представляют сообщения, а столбцы — уникальные слова (Матрица TF-IDF)</w:t>
      </w:r>
    </w:p>
    <w:p w14:paraId="06000000">
      <w:pPr>
        <w:numPr>
          <w:numId w:val="1"/>
        </w:numPr>
        <w:spacing w:line="360" w:lineRule="auto"/>
        <w:ind/>
        <w:jc w:val="left"/>
        <w:rPr>
          <w:b w:val="1"/>
        </w:rPr>
      </w:pPr>
      <w:r>
        <w:drawing>
          <wp:inline>
            <wp:extent cx="4220166" cy="144800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220166" cy="1448002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 w:val="1"/>
        </w:rPr>
        <w:t>TN (True Negative, Истинно отрицательные)</w:t>
      </w:r>
      <w:r>
        <w:t>: количество правильных предсказаний, когда реальный класс 0 (обычные письма) и предсказанный класс также 0.</w:t>
      </w:r>
      <w:r>
        <w:br/>
      </w:r>
      <w:r>
        <w:rPr>
          <w:b w:val="1"/>
        </w:rPr>
        <w:t>FP (False Positive, Ложно положительные)</w:t>
      </w:r>
      <w:r>
        <w:t>: количество неправильных предсказаний, когда реальный класс 0, но предсказанный класс 1 (фальшивое срабатывание, обычное письмо определено как фишинговое).</w:t>
      </w:r>
      <w:r>
        <w:br/>
      </w:r>
      <w:r>
        <w:rPr>
          <w:b w:val="1"/>
        </w:rPr>
        <w:t>FN (False Negative, Ложно отрицательные)</w:t>
      </w:r>
      <w:r>
        <w:t>: количество неправильных предсказаний, когда реальный класс 1 (фишинговые письма), но предсказанный класс 0 (неудача в обнаружении фишинга).</w:t>
      </w:r>
      <w:r>
        <w:br/>
      </w:r>
      <w:r>
        <w:rPr>
          <w:b w:val="1"/>
        </w:rPr>
        <w:t>TP (True Positive, Истинно положительные)</w:t>
      </w:r>
      <w:r>
        <w:t>: количество правильных предсказаний, когда реальный класс 1 и предсказанный класс также 1.</w:t>
      </w:r>
    </w:p>
    <w:p w14:paraId="07000000">
      <w:pPr>
        <w:numPr>
          <w:numId w:val="1"/>
        </w:numPr>
        <w:spacing w:line="360" w:lineRule="auto"/>
        <w:ind/>
      </w:pPr>
      <w:r>
        <w:t>Наивный Байесовский классификатор называется "наивным" потому, что он предполагает, что все признаки в данных независимы друг от друга. Это предположение редко выполняется в реальности, но значительно упрощает вычисления.</w:t>
      </w:r>
    </w:p>
    <w:p w14:paraId="08000000">
      <w:pPr>
        <w:numPr>
          <w:numId w:val="1"/>
        </w:numPr>
        <w:spacing w:line="360" w:lineRule="auto"/>
        <w:ind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2024-05-30T07:41:23Z</dcterms:modified>
</cp:coreProperties>
</file>