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87D5" w14:textId="77777777" w:rsidR="007A0242" w:rsidRDefault="004D6283">
      <w:pPr>
        <w:widowControl w:val="0"/>
        <w:spacing w:line="240" w:lineRule="auto"/>
        <w:ind w:left="1416"/>
        <w:rPr>
          <w:rFonts w:ascii="Times" w:eastAsia="Times" w:hAnsi="Times" w:cs="Times"/>
          <w:b/>
          <w:color w:val="231F20"/>
          <w:sz w:val="27"/>
          <w:szCs w:val="27"/>
        </w:rPr>
      </w:pPr>
      <w:r>
        <w:rPr>
          <w:rFonts w:ascii="Times" w:eastAsia="Times" w:hAnsi="Times" w:cs="Times"/>
          <w:b/>
          <w:color w:val="231F20"/>
          <w:sz w:val="27"/>
          <w:szCs w:val="27"/>
        </w:rPr>
        <w:t xml:space="preserve">Министерство образования Российской Федерации </w:t>
      </w:r>
    </w:p>
    <w:p w14:paraId="5483B624" w14:textId="77777777" w:rsidR="007A0242" w:rsidRDefault="004D6283">
      <w:pPr>
        <w:widowControl w:val="0"/>
        <w:spacing w:before="309" w:line="229" w:lineRule="auto"/>
        <w:ind w:left="571" w:right="587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МОСКОВСКИЙ ГОСУДАРСТВЕННЫЙ ТЕХНИЧЕСКИЙ УНИВЕРСИТЕТ </w:t>
      </w:r>
    </w:p>
    <w:p w14:paraId="5BEF7305" w14:textId="77777777" w:rsidR="007A0242" w:rsidRDefault="004D6283">
      <w:pPr>
        <w:widowControl w:val="0"/>
        <w:spacing w:before="7" w:line="240" w:lineRule="auto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им. Н.Э. БАУМАНА </w:t>
      </w:r>
    </w:p>
    <w:p w14:paraId="0C1C6EE5" w14:textId="77777777" w:rsidR="007A0242" w:rsidRDefault="004D6283">
      <w:pPr>
        <w:widowControl w:val="0"/>
        <w:spacing w:before="305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Факультет: Информатика и системы управления </w:t>
      </w:r>
    </w:p>
    <w:p w14:paraId="39D70622" w14:textId="77777777" w:rsidR="007A0242" w:rsidRDefault="004D628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Кафедра: 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Системы автоматического управления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 (ИУ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)  </w:t>
      </w:r>
    </w:p>
    <w:p w14:paraId="09131002" w14:textId="77777777" w:rsidR="007A0242" w:rsidRDefault="0083064A">
      <w:pPr>
        <w:widowControl w:val="0"/>
        <w:spacing w:before="687" w:line="230" w:lineRule="auto"/>
        <w:ind w:left="1326" w:right="1334"/>
        <w:jc w:val="center"/>
        <w:rPr>
          <w:rFonts w:ascii="Times" w:eastAsia="Times" w:hAnsi="Times" w:cs="Times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Основы теории управления</w:t>
      </w:r>
    </w:p>
    <w:p w14:paraId="3B59E568" w14:textId="77777777" w:rsidR="007A0242" w:rsidRDefault="004D6283">
      <w:pPr>
        <w:widowControl w:val="0"/>
        <w:spacing w:before="633" w:line="240" w:lineRule="auto"/>
        <w:ind w:right="1978"/>
        <w:jc w:val="right"/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Лабораторная работа №</w:t>
      </w:r>
      <w:r w:rsidR="00981961" w:rsidRPr="00981961">
        <w:rPr>
          <w:rFonts w:ascii="Times" w:eastAsia="Times" w:hAnsi="Times" w:cs="Times"/>
          <w:b/>
          <w:color w:val="231F20"/>
          <w:sz w:val="35"/>
          <w:szCs w:val="35"/>
        </w:rPr>
        <w:t>3</w:t>
      </w:r>
      <w:r>
        <w:rPr>
          <w:rFonts w:ascii="Times" w:eastAsia="Times" w:hAnsi="Times" w:cs="Times"/>
          <w:b/>
          <w:color w:val="231F20"/>
          <w:sz w:val="35"/>
          <w:szCs w:val="35"/>
        </w:rPr>
        <w:t xml:space="preserve"> на тему</w:t>
      </w:r>
      <w:r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  <w:t xml:space="preserve">:  </w:t>
      </w:r>
    </w:p>
    <w:p w14:paraId="02C2A7F8" w14:textId="77777777" w:rsidR="00981961" w:rsidRDefault="00981961">
      <w:pPr>
        <w:widowControl w:val="0"/>
        <w:spacing w:line="230" w:lineRule="auto"/>
        <w:ind w:left="394" w:right="406"/>
        <w:jc w:val="center"/>
        <w:rPr>
          <w:rFonts w:ascii="Times New Roman" w:eastAsia="Times New Roman" w:hAnsi="Times New Roman" w:cs="Times New Roman"/>
          <w:color w:val="231F20"/>
          <w:sz w:val="35"/>
          <w:szCs w:val="35"/>
        </w:rPr>
      </w:pPr>
      <w:r w:rsidRPr="00981961">
        <w:rPr>
          <w:rFonts w:ascii="Times New Roman" w:eastAsia="Times New Roman" w:hAnsi="Times New Roman" w:cs="Times New Roman"/>
          <w:color w:val="231F20"/>
          <w:sz w:val="28"/>
        </w:rPr>
        <w:t>«Определение запасов устойчивости систем на основе частотного критерия Найквиста»</w:t>
      </w:r>
    </w:p>
    <w:p w14:paraId="00B278C4" w14:textId="4000E463" w:rsidR="007A0242" w:rsidRPr="009B6425" w:rsidRDefault="004D6283">
      <w:pPr>
        <w:widowControl w:val="0"/>
        <w:spacing w:before="417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Вариант </w:t>
      </w:r>
      <w:r w:rsidR="00B44D3B">
        <w:rPr>
          <w:rFonts w:ascii="Times New Roman" w:eastAsia="Times New Roman" w:hAnsi="Times New Roman" w:cs="Times New Roman"/>
          <w:color w:val="231F20"/>
          <w:sz w:val="27"/>
          <w:szCs w:val="27"/>
        </w:rPr>
        <w:t>8</w:t>
      </w:r>
    </w:p>
    <w:p w14:paraId="59CF9600" w14:textId="77777777" w:rsidR="007A0242" w:rsidRDefault="007A0242">
      <w:pPr>
        <w:widowControl w:val="0"/>
        <w:spacing w:before="1609" w:line="240" w:lineRule="auto"/>
        <w:ind w:right="826"/>
        <w:jc w:val="right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p w14:paraId="0BBA6194" w14:textId="77777777" w:rsidR="007A0242" w:rsidRDefault="007A0242" w:rsidP="00355231">
      <w:pPr>
        <w:widowControl w:val="0"/>
        <w:spacing w:before="1609" w:line="240" w:lineRule="auto"/>
        <w:ind w:right="826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tbl>
      <w:tblPr>
        <w:tblStyle w:val="ac"/>
        <w:tblW w:w="8364" w:type="dxa"/>
        <w:tblInd w:w="48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238"/>
      </w:tblGrid>
      <w:tr w:rsidR="007A0242" w14:paraId="373698AC" w14:textId="77777777" w:rsidTr="0083064A">
        <w:tc>
          <w:tcPr>
            <w:tcW w:w="2126" w:type="dxa"/>
          </w:tcPr>
          <w:p w14:paraId="083E1A80" w14:textId="77777777" w:rsidR="007A0242" w:rsidRDefault="004D6283" w:rsidP="0028526F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Преподавател</w:t>
            </w:r>
            <w:r w:rsidR="0028526F"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:</w:t>
            </w:r>
          </w:p>
        </w:tc>
        <w:tc>
          <w:tcPr>
            <w:tcW w:w="6238" w:type="dxa"/>
          </w:tcPr>
          <w:p w14:paraId="518B48A9" w14:textId="77777777" w:rsidR="007A0242" w:rsidRDefault="0083064A" w:rsidP="0083064A">
            <w:pPr>
              <w:widowControl w:val="0"/>
              <w:spacing w:line="240" w:lineRule="auto"/>
              <w:ind w:right="1296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Чернега</w:t>
            </w:r>
            <w:proofErr w:type="spellEnd"/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Е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.В.</w:t>
            </w:r>
          </w:p>
          <w:p w14:paraId="676F6305" w14:textId="77777777" w:rsidR="0083064A" w:rsidRDefault="0083064A" w:rsidP="0083064A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Задорожная Н.М.</w:t>
            </w:r>
          </w:p>
        </w:tc>
      </w:tr>
      <w:tr w:rsidR="007A0242" w14:paraId="069ED495" w14:textId="77777777" w:rsidTr="0083064A">
        <w:tc>
          <w:tcPr>
            <w:tcW w:w="2126" w:type="dxa"/>
          </w:tcPr>
          <w:p w14:paraId="448BE0DE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: </w:t>
            </w:r>
          </w:p>
        </w:tc>
        <w:tc>
          <w:tcPr>
            <w:tcW w:w="6238" w:type="dxa"/>
          </w:tcPr>
          <w:p w14:paraId="453E6B15" w14:textId="31D2D930" w:rsidR="007A0242" w:rsidRPr="002D0C4B" w:rsidRDefault="00DE5F8E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К</w:t>
            </w:r>
            <w:r w:rsidR="002D0C4B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иорогло А.Д.</w:t>
            </w:r>
          </w:p>
        </w:tc>
      </w:tr>
      <w:tr w:rsidR="007A0242" w14:paraId="5EA3F92D" w14:textId="77777777" w:rsidTr="0083064A">
        <w:trPr>
          <w:trHeight w:val="371"/>
        </w:trPr>
        <w:tc>
          <w:tcPr>
            <w:tcW w:w="2126" w:type="dxa"/>
          </w:tcPr>
          <w:p w14:paraId="164E0457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Группа:</w:t>
            </w:r>
          </w:p>
        </w:tc>
        <w:tc>
          <w:tcPr>
            <w:tcW w:w="6238" w:type="dxa"/>
          </w:tcPr>
          <w:p w14:paraId="4A093786" w14:textId="0D243312" w:rsidR="007A0242" w:rsidRDefault="004D6283">
            <w:pPr>
              <w:widowControl w:val="0"/>
              <w:spacing w:line="240" w:lineRule="auto"/>
              <w:ind w:right="1827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ИУ8-4</w:t>
            </w:r>
            <w:r w:rsidR="002D0C4B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 </w:t>
            </w:r>
          </w:p>
        </w:tc>
      </w:tr>
    </w:tbl>
    <w:p w14:paraId="539B29F5" w14:textId="77777777" w:rsidR="007A0242" w:rsidRDefault="007A0242">
      <w:pPr>
        <w:widowControl w:val="0"/>
        <w:spacing w:before="619" w:line="240" w:lineRule="auto"/>
        <w:ind w:left="3566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02A58A74" w14:textId="77777777" w:rsidR="00355231" w:rsidRDefault="00355231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23BD2D94" w14:textId="503DE5E6" w:rsidR="007A0242" w:rsidRDefault="004D6283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>Москва 202</w:t>
      </w:r>
      <w:r w:rsidR="002D0C4B">
        <w:rPr>
          <w:rFonts w:ascii="Times New Roman" w:eastAsia="Times New Roman" w:hAnsi="Times New Roman" w:cs="Times New Roman"/>
          <w:color w:val="231F20"/>
          <w:sz w:val="27"/>
          <w:szCs w:val="27"/>
        </w:rPr>
        <w:t>3</w:t>
      </w:r>
    </w:p>
    <w:p w14:paraId="2B8A4B67" w14:textId="77777777" w:rsidR="007A0242" w:rsidRDefault="004D6283">
      <w:pPr>
        <w:pStyle w:val="1"/>
        <w:spacing w:line="240" w:lineRule="auto"/>
        <w:ind w:left="-5"/>
      </w:pPr>
      <w:r>
        <w:lastRenderedPageBreak/>
        <w:t xml:space="preserve">Цель работы  </w:t>
      </w:r>
    </w:p>
    <w:p w14:paraId="737B8794" w14:textId="77777777" w:rsidR="002E4E9B" w:rsidRDefault="002E4E9B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2E4E9B">
        <w:rPr>
          <w:rFonts w:ascii="Times New Roman" w:eastAsia="Times New Roman" w:hAnsi="Times New Roman" w:cs="Times New Roman"/>
          <w:color w:val="231F20"/>
          <w:sz w:val="28"/>
        </w:rPr>
        <w:t>Научиться определять запасы устойчивости линейных систем по модулю и по фазе с помощью критерия Найквиста и диаграмм Боде.</w:t>
      </w:r>
    </w:p>
    <w:p w14:paraId="650D3ECF" w14:textId="77777777" w:rsidR="00EB3CBF" w:rsidRDefault="00EB3CBF" w:rsidP="00EB3CB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82F89C1" w14:textId="77777777" w:rsidR="00EB3CBF" w:rsidRDefault="00EB3CBF" w:rsidP="00EB3CBF">
      <w:pPr>
        <w:pStyle w:val="1"/>
        <w:spacing w:line="240" w:lineRule="auto"/>
        <w:ind w:left="-5"/>
      </w:pPr>
      <w:r w:rsidRPr="00505262">
        <w:t>Задание</w:t>
      </w:r>
    </w:p>
    <w:p w14:paraId="62C482EF" w14:textId="77777777" w:rsidR="002E4E9B" w:rsidRDefault="002E4E9B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2E4E9B">
        <w:rPr>
          <w:rFonts w:ascii="Times New Roman" w:eastAsia="Times New Roman" w:hAnsi="Times New Roman" w:cs="Times New Roman"/>
          <w:color w:val="231F20"/>
          <w:sz w:val="28"/>
        </w:rPr>
        <w:t>Получить передаточные функции разомкнутой и замкнутой систем</w:t>
      </w:r>
      <w:r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27DFF227" w14:textId="77777777" w:rsidR="002E4E9B" w:rsidRDefault="002E4E9B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2E4E9B">
        <w:rPr>
          <w:rFonts w:ascii="Times New Roman" w:eastAsia="Times New Roman" w:hAnsi="Times New Roman" w:cs="Times New Roman"/>
          <w:color w:val="231F20"/>
          <w:sz w:val="28"/>
        </w:rPr>
        <w:t xml:space="preserve">Построить график годографа Найквиста АФЧХ разомкнутой системы как функцию частоты и определить запасы устойчивости. Для проверки построить годограф АФЧХ при помощи встроенной функции </w:t>
      </w:r>
      <w:proofErr w:type="spellStart"/>
      <w:r w:rsidRPr="002E4E9B">
        <w:rPr>
          <w:rFonts w:ascii="Times New Roman" w:eastAsia="Times New Roman" w:hAnsi="Times New Roman" w:cs="Times New Roman"/>
          <w:color w:val="231F20"/>
          <w:sz w:val="28"/>
        </w:rPr>
        <w:t>nyquist</w:t>
      </w:r>
      <w:proofErr w:type="spellEnd"/>
      <w:r w:rsidRPr="002E4E9B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55598826" w14:textId="77777777" w:rsidR="00392BC8" w:rsidRPr="002E4E9B" w:rsidRDefault="00392BC8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392BC8">
        <w:rPr>
          <w:rFonts w:ascii="Times New Roman" w:eastAsia="Times New Roman" w:hAnsi="Times New Roman" w:cs="Times New Roman"/>
          <w:color w:val="231F20"/>
          <w:sz w:val="28"/>
        </w:rPr>
        <w:t>Построить логарифмические частотные характеристики (диаграмму Боде) разомкнутой системы и определить запасы устойчивости.</w:t>
      </w:r>
    </w:p>
    <w:p w14:paraId="66C90CAB" w14:textId="77777777" w:rsidR="00392BC8" w:rsidRPr="00EB3CBF" w:rsidRDefault="00392BC8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392BC8">
        <w:rPr>
          <w:rFonts w:ascii="Times New Roman" w:eastAsia="Times New Roman" w:hAnsi="Times New Roman" w:cs="Times New Roman"/>
          <w:color w:val="231F20"/>
          <w:sz w:val="28"/>
        </w:rPr>
        <w:t>Сделать выводы о способах определения запасов устойчивости по годографу Найквиста и по диаграмме Боде, сравнить результаты.</w:t>
      </w:r>
    </w:p>
    <w:p w14:paraId="49F7E76B" w14:textId="77777777" w:rsidR="00EB3CBF" w:rsidRPr="00EB3CBF" w:rsidRDefault="00EB3CBF" w:rsidP="00EB3CBF">
      <w:pPr>
        <w:pStyle w:val="af0"/>
        <w:spacing w:after="25" w:line="240" w:lineRule="auto"/>
        <w:ind w:left="106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675D1E8" w14:textId="77777777" w:rsidR="000A00C5" w:rsidRDefault="000A00C5" w:rsidP="000A00C5">
      <w:pPr>
        <w:pStyle w:val="1"/>
        <w:spacing w:line="240" w:lineRule="auto"/>
        <w:ind w:left="-5"/>
      </w:pPr>
      <w:r w:rsidRPr="000A00C5">
        <w:t>Исходные данные</w:t>
      </w:r>
    </w:p>
    <w:p w14:paraId="3102898C" w14:textId="77777777" w:rsidR="0017256F" w:rsidRDefault="000A00C5" w:rsidP="0017256F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=0,7</m:t>
        </m:r>
      </m:oMath>
    </w:p>
    <w:p w14:paraId="496398A6" w14:textId="77777777" w:rsidR="0017256F" w:rsidRPr="0017256F" w:rsidRDefault="005D53E0" w:rsidP="0017256F">
      <w:pPr>
        <w:spacing w:after="25" w:line="240" w:lineRule="auto"/>
        <w:ind w:left="707" w:right="1" w:firstLine="709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231F20"/>
              <w:sz w:val="28"/>
            </w:rPr>
            <m:t>=1,6</m:t>
          </m:r>
        </m:oMath>
      </m:oMathPara>
    </w:p>
    <w:p w14:paraId="0CE3FB83" w14:textId="5C0C7ED1" w:rsidR="0017256F" w:rsidRPr="002D0C4B" w:rsidRDefault="00392BC8" w:rsidP="00392BC8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  <w:t xml:space="preserve">Начальные условия: </w:t>
      </w:r>
      <m:oMath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I</m:t>
        </m:r>
        <m:r>
          <w:rPr>
            <w:rFonts w:ascii="Cambria Math" w:eastAsia="Times New Roman" w:hAnsi="Cambria Math" w:cs="Times New Roman"/>
            <w:color w:val="231F20"/>
            <w:sz w:val="28"/>
          </w:rPr>
          <m:t>(</m:t>
        </m:r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231F20"/>
            <w:sz w:val="28"/>
          </w:rPr>
          <m:t>)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=0,1</m:t>
        </m:r>
      </m:oMath>
      <w:r w:rsidRPr="002D0C4B">
        <w:rPr>
          <w:rFonts w:ascii="Times New Roman" w:eastAsia="Times New Roman" w:hAnsi="Times New Roman" w:cs="Times New Roman"/>
          <w:color w:val="231F20"/>
          <w:sz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=1</m:t>
        </m:r>
      </m:oMath>
      <w:r w:rsidRPr="002D0C4B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213496F3" w14:textId="77777777" w:rsidR="005E2DF1" w:rsidRDefault="005E2DF1" w:rsidP="001738BD">
      <w:pPr>
        <w:keepNext/>
        <w:spacing w:after="25" w:line="240" w:lineRule="auto"/>
        <w:ind w:right="1" w:firstLine="708"/>
        <w:jc w:val="both"/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16C43B0" wp14:editId="016D76B5">
            <wp:extent cx="4907280" cy="1333500"/>
            <wp:effectExtent l="0" t="0" r="7620" b="0"/>
            <wp:docPr id="2" name="Рисунок 2" descr="https://lh6.googleusercontent.com/5XtHjD2Os3wvXzUef03YvnciO2j7LCoZuFMXEDxcXLEX-PTbUsdTPGZNYiPDmAo1m-IaT060LWUFuNGcot-0bOvSPdqHb8MV9fYTdOjBHHY-g-jdoT2BZC5wZgCVvAeE4ugfwhh6y96j76ex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XtHjD2Os3wvXzUef03YvnciO2j7LCoZuFMXEDxcXLEX-PTbUsdTPGZNYiPDmAo1m-IaT060LWUFuNGcot-0bOvSPdqHb8MV9fYTdOjBHHY-g-jdoT2BZC5wZgCVvAeE4ugfwhh6y96j76exf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r="9744"/>
                    <a:stretch/>
                  </pic:blipFill>
                  <pic:spPr bwMode="auto">
                    <a:xfrm>
                      <a:off x="0" y="0"/>
                      <a:ext cx="4907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FB141" w14:textId="77777777" w:rsidR="0017256F" w:rsidRPr="009F28E9" w:rsidRDefault="005E2DF1" w:rsidP="009F28E9">
      <w:pPr>
        <w:pStyle w:val="a5"/>
        <w:ind w:firstLine="708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5E2DF1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E2DF1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583CEE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1738BD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5E2DF1">
        <w:rPr>
          <w:rFonts w:ascii="Times New Roman" w:hAnsi="Times New Roman" w:cs="Times New Roman"/>
          <w:i w:val="0"/>
          <w:color w:val="000000" w:themeColor="text1"/>
        </w:rPr>
        <w:t>Структурная схема линейной САУ</w:t>
      </w:r>
    </w:p>
    <w:p w14:paraId="189007AC" w14:textId="77777777" w:rsidR="001738BD" w:rsidRPr="0017256F" w:rsidRDefault="001738BD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8830B1A" w14:textId="77777777" w:rsidR="007A0242" w:rsidRPr="006F6730" w:rsidRDefault="004D6283" w:rsidP="006F6730">
      <w:pPr>
        <w:pStyle w:val="1"/>
        <w:ind w:left="-5"/>
        <w:rPr>
          <w:color w:val="000000"/>
          <w:sz w:val="28"/>
        </w:rPr>
      </w:pPr>
      <w:r>
        <w:t>Ход работы</w:t>
      </w:r>
    </w:p>
    <w:p w14:paraId="064DD870" w14:textId="551B24A3" w:rsidR="00081F19" w:rsidRPr="003E2CD0" w:rsidRDefault="004D0E47" w:rsidP="003E2CD0">
      <w:pPr>
        <w:pStyle w:val="af0"/>
        <w:numPr>
          <w:ilvl w:val="0"/>
          <w:numId w:val="7"/>
        </w:numPr>
        <w:rPr>
          <w:rFonts w:ascii="Times New Roman" w:eastAsia="Times New Roman" w:hAnsi="Times New Roman" w:cs="Times New Roman"/>
          <w:color w:val="231F20"/>
          <w:sz w:val="28"/>
        </w:rPr>
      </w:pPr>
      <w:r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 передаточную функцию </w:t>
      </w:r>
      <w:r w:rsidR="008E196A"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>разомкнутой</w:t>
      </w:r>
      <w:r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E196A"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замкнутой </w:t>
      </w:r>
      <w:r w:rsidR="000D5D59"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>системы:</w:t>
      </w:r>
      <w:r w:rsidRPr="003E2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1,6k</m:t>
            </m:r>
          </m:num>
          <m:den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0,7T∙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T+0,7</m:t>
                </m:r>
              </m:e>
            </m:d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+s</m:t>
            </m:r>
          </m:den>
        </m:f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B(s)</m:t>
            </m:r>
          </m:num>
          <m:den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A(s)</m:t>
            </m:r>
          </m:den>
        </m:f>
      </m:oMath>
      <w:r w:rsidRPr="003E2CD0">
        <w:rPr>
          <w:rFonts w:ascii="Times New Roman" w:hAnsi="Times New Roman" w:cs="Times New Roman"/>
          <w:color w:val="231F20"/>
          <w:sz w:val="28"/>
        </w:rPr>
        <w:t xml:space="preserve">, </w:t>
      </w:r>
      <w:r w:rsidRPr="003E2CD0">
        <w:rPr>
          <w:rFonts w:ascii="Times New Roman" w:eastAsia="Times New Roman" w:hAnsi="Times New Roman" w:cs="Times New Roman"/>
          <w:color w:val="231F20"/>
          <w:sz w:val="28"/>
        </w:rPr>
        <w:t xml:space="preserve">тогда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=1,6k</m:t>
        </m:r>
      </m:oMath>
      <w:r w:rsidRPr="003E2CD0">
        <w:rPr>
          <w:rFonts w:ascii="Times New Roman" w:eastAsia="Times New Roman" w:hAnsi="Times New Roman" w:cs="Times New Roman"/>
          <w:color w:val="231F20"/>
          <w:sz w:val="28"/>
        </w:rPr>
        <w:t xml:space="preserve">, </w:t>
      </w:r>
      <w:r w:rsidRPr="003E2CD0">
        <w:rPr>
          <w:rFonts w:ascii="Times New Roman" w:eastAsia="Times New Roman" w:hAnsi="Times New Roman" w:cs="Times New Roman"/>
          <w:color w:val="231F20"/>
          <w:sz w:val="28"/>
        </w:rPr>
        <w:br/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=0,7T∙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T+0,7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+s</m:t>
        </m:r>
      </m:oMath>
      <w:r w:rsidRPr="003E2CD0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7374FB0E" w14:textId="77777777" w:rsidR="00077D3B" w:rsidRDefault="00077D3B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69D03508" w14:textId="7CA0B265" w:rsidR="00077D3B" w:rsidRPr="003E2CD0" w:rsidRDefault="00077D3B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738F51F0" w14:textId="57028F60" w:rsidR="00077D3B" w:rsidRPr="003E2CD0" w:rsidRDefault="00D3761F" w:rsidP="003E2CD0">
      <w:pPr>
        <w:pStyle w:val="af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31F20"/>
          <w:sz w:val="28"/>
        </w:rPr>
      </w:pPr>
      <w:r w:rsidRPr="003E2CD0">
        <w:rPr>
          <w:rFonts w:ascii="Times New Roman" w:eastAsia="Times New Roman" w:hAnsi="Times New Roman" w:cs="Times New Roman"/>
          <w:color w:val="231F20"/>
          <w:sz w:val="28"/>
        </w:rPr>
        <w:t xml:space="preserve">Зададим исходные параметры и полиномы передаточных </w:t>
      </w:r>
      <w:r w:rsidR="00077D3B" w:rsidRPr="003E2CD0">
        <w:rPr>
          <w:rFonts w:ascii="Times New Roman" w:eastAsia="Times New Roman" w:hAnsi="Times New Roman" w:cs="Times New Roman"/>
          <w:color w:val="231F20"/>
          <w:sz w:val="28"/>
        </w:rPr>
        <w:t>функций:</w:t>
      </w:r>
    </w:p>
    <w:p w14:paraId="5C4762D1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Листинг 1</w:t>
      </w:r>
      <w:r>
        <w:rPr>
          <w:rFonts w:ascii="Times New Roman" w:eastAsia="Times New Roman" w:hAnsi="Times New Roman" w:cs="Times New Roman"/>
          <w:color w:val="231F20"/>
          <w:sz w:val="28"/>
        </w:rPr>
        <w:br/>
      </w: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= 1;</w:t>
      </w:r>
    </w:p>
    <w:p w14:paraId="39A6C4DE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= 0.1;</w:t>
      </w:r>
    </w:p>
    <w:p w14:paraId="4DDB436D" w14:textId="65147FAD" w:rsidR="007703A5" w:rsidRPr="007703A5" w:rsidRDefault="003E2CD0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BA79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7703A5"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0.7;</w:t>
      </w:r>
    </w:p>
    <w:p w14:paraId="6FB69113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K1 = 1.6;</w:t>
      </w:r>
    </w:p>
    <w:p w14:paraId="49E875FF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 = [K * K1];</w:t>
      </w:r>
    </w:p>
    <w:p w14:paraId="76038748" w14:textId="77777777" w:rsidR="00077D3B" w:rsidRPr="00345761" w:rsidRDefault="007703A5" w:rsidP="006D3D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= [T * T1, T + T1, 1, 0];</w:t>
      </w:r>
    </w:p>
    <w:p w14:paraId="0069D896" w14:textId="77777777" w:rsidR="00077D3B" w:rsidRDefault="00077D3B" w:rsidP="00077D3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построения графика годографа АФЧХ разомкнутой системы </w:t>
      </w:r>
      <w:r w:rsidR="004F4E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написан следующий код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7A696AE" w14:textId="77777777" w:rsidR="007703A5" w:rsidRPr="007703A5" w:rsidRDefault="00077D3B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077D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077D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703A5"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 = 0.9:0.001:50;</w:t>
      </w:r>
    </w:p>
    <w:p w14:paraId="4CEF8726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hd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freqs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B, A, w);</w:t>
      </w:r>
    </w:p>
    <w:p w14:paraId="1C20A149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 = real(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hd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AD83740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V = 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hd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CC61E6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D4919E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 = </w:t>
      </w:r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0:pi</w:t>
      </w:r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/100:2*pi;</w:t>
      </w:r>
    </w:p>
    <w:p w14:paraId="7FE324CC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 = sin(t);</w:t>
      </w:r>
    </w:p>
    <w:p w14:paraId="4807B479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 = cos(t);</w:t>
      </w:r>
    </w:p>
    <w:p w14:paraId="6AA3644A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4B5F06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plot(</w:t>
      </w:r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U, V, 'b-', x, y, 'r-');</w:t>
      </w:r>
    </w:p>
    <w:p w14:paraId="7B89317B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grid on;</w:t>
      </w:r>
    </w:p>
    <w:p w14:paraId="593C46C0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hold on;</w:t>
      </w:r>
    </w:p>
    <w:p w14:paraId="78731262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plot(</w:t>
      </w:r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-1, 0, '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7195233F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62C97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ax = 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gca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994458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ax.XAxisLocation</w:t>
      </w:r>
      <w:proofErr w:type="spellEnd"/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'origin';</w:t>
      </w:r>
    </w:p>
    <w:p w14:paraId="6BDFB33E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ax.YAxisLocation</w:t>
      </w:r>
      <w:proofErr w:type="spellEnd"/>
      <w:proofErr w:type="gram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'origin';</w:t>
      </w:r>
    </w:p>
    <w:p w14:paraId="7FEC3D9B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axis equal</w:t>
      </w:r>
    </w:p>
    <w:p w14:paraId="25045115" w14:textId="77777777" w:rsidR="007703A5" w:rsidRPr="008919AF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title</w:t>
      </w:r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Годограф</w:t>
      </w:r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АФЧХ</w:t>
      </w:r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разомкнутой</w:t>
      </w:r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</w:t>
      </w:r>
      <w:r w:rsidRPr="00891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');</w:t>
      </w:r>
    </w:p>
    <w:p w14:paraId="31A74A27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xlabel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79D4847E" w14:textId="77777777" w:rsidR="007703A5" w:rsidRPr="007703A5" w:rsidRDefault="007703A5" w:rsidP="007703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ylabel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8EBDD2B" w14:textId="77777777" w:rsidR="00775071" w:rsidRDefault="007703A5" w:rsidP="006D3D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hold off</w:t>
      </w:r>
    </w:p>
    <w:p w14:paraId="3B909D27" w14:textId="77777777" w:rsidR="00775071" w:rsidRPr="008406E6" w:rsidRDefault="00775071" w:rsidP="008406E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E9B58A" w14:textId="77777777" w:rsidR="008E2A62" w:rsidRDefault="008E2A62" w:rsidP="00E829A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выведет на экран следующее изображение:</w:t>
      </w:r>
    </w:p>
    <w:p w14:paraId="61E636D6" w14:textId="15442F2B" w:rsidR="00EA286F" w:rsidRDefault="003E2CD0" w:rsidP="00EA286F">
      <w:pPr>
        <w:keepNext/>
        <w:spacing w:after="0" w:line="240" w:lineRule="auto"/>
        <w:ind w:left="708"/>
      </w:pPr>
      <w:r w:rsidRPr="003E2CD0">
        <w:rPr>
          <w:noProof/>
        </w:rPr>
        <w:lastRenderedPageBreak/>
        <w:drawing>
          <wp:inline distT="0" distB="0" distL="0" distR="0" wp14:anchorId="73D23BB1" wp14:editId="6AA4D725">
            <wp:extent cx="6037514" cy="3896139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858" cy="39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96D" w14:textId="77777777" w:rsidR="00EA286F" w:rsidRPr="00EA286F" w:rsidRDefault="00EA286F" w:rsidP="00EA286F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EA286F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EA286F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EA286F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EA286F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583CEE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EA286F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0A5AAA">
        <w:rPr>
          <w:rFonts w:ascii="Times New Roman" w:hAnsi="Times New Roman" w:cs="Times New Roman"/>
          <w:i w:val="0"/>
          <w:color w:val="000000" w:themeColor="text1"/>
        </w:rPr>
        <w:t xml:space="preserve"> Годограф АФЧХ разомкнутой системы</w:t>
      </w:r>
    </w:p>
    <w:p w14:paraId="47BA93D6" w14:textId="77777777" w:rsidR="006D3D43" w:rsidRDefault="00E47191" w:rsidP="00E47191">
      <w:pPr>
        <w:spacing w:after="0" w:line="240" w:lineRule="auto"/>
        <w:ind w:left="708"/>
      </w:pPr>
      <w:r>
        <w:tab/>
      </w:r>
    </w:p>
    <w:p w14:paraId="5BC65F64" w14:textId="77777777" w:rsidR="006D3D43" w:rsidRDefault="006D3D43" w:rsidP="00E47191">
      <w:pPr>
        <w:spacing w:after="0" w:line="240" w:lineRule="auto"/>
        <w:ind w:left="708"/>
      </w:pPr>
    </w:p>
    <w:p w14:paraId="644679AF" w14:textId="77777777" w:rsidR="006D3D43" w:rsidRDefault="006D3D43" w:rsidP="00E47191">
      <w:pPr>
        <w:spacing w:after="0" w:line="240" w:lineRule="auto"/>
        <w:ind w:left="708"/>
      </w:pPr>
    </w:p>
    <w:p w14:paraId="7EB72029" w14:textId="77777777" w:rsidR="005C7D55" w:rsidRDefault="00E47191" w:rsidP="006D3D4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71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графику видно, что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запас устойчивости по амплитуде </w:t>
      </w:r>
    </w:p>
    <w:p w14:paraId="5259D32F" w14:textId="385407F5" w:rsidR="00E47191" w:rsidRPr="00922778" w:rsidRDefault="00922778" w:rsidP="00E4719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h≈-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20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-0,1399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≈17,11</m:t>
        </m:r>
      </m:oMath>
      <w:r w:rsidR="00E47191" w:rsidRPr="00E471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471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запас устойчивости по фазе</w:t>
      </w:r>
      <w:r w:rsidR="005C7D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φ≈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arctg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|-0,6787|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|-0,7335|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≈43°</m:t>
        </m:r>
      </m:oMath>
      <w:r w:rsidR="009B0AFB" w:rsidRPr="009B0A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78984" w14:textId="77777777" w:rsidR="009B0AFB" w:rsidRDefault="009B0AFB" w:rsidP="00E4719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3365D1" w14:textId="6EE9BC03" w:rsidR="009B0AFB" w:rsidRPr="003E2CD0" w:rsidRDefault="006E75B6" w:rsidP="003E2CD0">
      <w:pPr>
        <w:pStyle w:val="af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помощью функции </w:t>
      </w:r>
      <w:proofErr w:type="gramStart"/>
      <w:r w:rsidRPr="003E2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bode</w:t>
      </w:r>
      <w:r w:rsidRPr="003E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построим графики ЛАФЧХ</w:t>
      </w:r>
      <w:r w:rsidR="009B0AFB" w:rsidRPr="003E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D5ED1A" w14:textId="77777777" w:rsidR="006E75B6" w:rsidRPr="006E75B6" w:rsidRDefault="009B0AFB" w:rsidP="006E75B6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gramStart"/>
      <w:r w:rsidR="006E75B6"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figure(</w:t>
      </w:r>
      <w:proofErr w:type="gramEnd"/>
      <w:r w:rsidR="006E75B6"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2F5C0AE" w14:textId="77777777" w:rsidR="006E75B6" w:rsidRPr="006E75B6" w:rsidRDefault="006E75B6" w:rsidP="006E75B6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bode(</w:t>
      </w:r>
      <w:proofErr w:type="spellStart"/>
      <w:proofErr w:type="gramEnd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tf</w:t>
      </w:r>
      <w:proofErr w:type="spellEnd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(B, A));</w:t>
      </w:r>
    </w:p>
    <w:p w14:paraId="08EDC2EF" w14:textId="77777777" w:rsidR="006E75B6" w:rsidRPr="006E75B6" w:rsidRDefault="006E75B6" w:rsidP="006E75B6">
      <w:pPr>
        <w:spacing w:after="0" w:line="240" w:lineRule="auto"/>
        <w:ind w:left="1416"/>
        <w:rPr>
          <w:rFonts w:eastAsia="Times New Roman" w:cs="Times New Roman"/>
          <w:color w:val="auto"/>
          <w:sz w:val="20"/>
          <w:szCs w:val="20"/>
        </w:rPr>
      </w:pPr>
      <w:proofErr w:type="spellStart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grid</w:t>
      </w:r>
      <w:proofErr w:type="spellEnd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6E75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45BF7A2" w14:textId="77777777" w:rsidR="009B0AFB" w:rsidRPr="002D0C4B" w:rsidRDefault="009B0AFB" w:rsidP="000A5A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37CD27" w14:textId="33DD4C8C" w:rsidR="00583CEE" w:rsidRPr="00BA79DE" w:rsidRDefault="009B0AFB" w:rsidP="00583CEE">
      <w:pPr>
        <w:keepNext/>
        <w:spacing w:after="0" w:line="240" w:lineRule="auto"/>
        <w:ind w:left="708" w:firstLine="708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Программа выведет на экран следующий график:</w:t>
      </w:r>
      <w:r w:rsidR="00583C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E2CD0">
        <w:rPr>
          <w:noProof/>
        </w:rPr>
        <w:drawing>
          <wp:inline distT="0" distB="0" distL="0" distR="0" wp14:anchorId="4BCE5E1E" wp14:editId="4987E417">
            <wp:extent cx="5097147" cy="3289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422" cy="32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010" w14:textId="77777777" w:rsidR="009B0AFB" w:rsidRPr="00583CEE" w:rsidRDefault="00583CEE" w:rsidP="00583CEE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583CEE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583CEE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83CEE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583CEE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583CEE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583CEE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2D0C4B">
        <w:rPr>
          <w:rFonts w:ascii="Times New Roman" w:hAnsi="Times New Roman" w:cs="Times New Roman"/>
          <w:i w:val="0"/>
          <w:color w:val="000000" w:themeColor="text1"/>
        </w:rPr>
        <w:t xml:space="preserve"> Графики ЛАФЧХ</w:t>
      </w:r>
    </w:p>
    <w:p w14:paraId="7A94790E" w14:textId="77777777" w:rsidR="00705267" w:rsidRDefault="00705267" w:rsidP="00705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F506B9" w14:textId="77777777" w:rsidR="00077D3B" w:rsidRPr="00583CEE" w:rsidRDefault="00705267" w:rsidP="00705267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 графика видно, </w:t>
      </w:r>
      <w:r w:rsidR="00A60F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запас устойчивости по </w:t>
      </w:r>
      <w:r w:rsidR="00DF4B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фазе </w:t>
      </w:r>
      <w:r w:rsidR="00DF4B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φ=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-180°-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-137°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=43°</m:t>
        </m:r>
      </m:oMath>
      <w:r w:rsidR="00583CEE" w:rsidRPr="00583C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83C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запас устойчивости по амплитуде </w:t>
      </w:r>
      <w:r w:rsidR="00583C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Δ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h=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-17,2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=17,2</m:t>
          </m:r>
        </m:oMath>
      </m:oMathPara>
    </w:p>
    <w:p w14:paraId="2A91F140" w14:textId="3BE0FAA5" w:rsidR="001A4B28" w:rsidRDefault="001A4B28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40FC4FFA" w14:textId="2EABDD67" w:rsidR="001A4B28" w:rsidRDefault="008A56CC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noProof/>
          <w:color w:val="231F2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98021" wp14:editId="2FFD5813">
                <wp:simplePos x="0" y="0"/>
                <wp:positionH relativeFrom="column">
                  <wp:posOffset>363220</wp:posOffset>
                </wp:positionH>
                <wp:positionV relativeFrom="paragraph">
                  <wp:posOffset>562610</wp:posOffset>
                </wp:positionV>
                <wp:extent cx="1968500" cy="6350"/>
                <wp:effectExtent l="0" t="0" r="127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11ED" id="Прямая соединительная линия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44.3pt" to="183.6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" strokecolor="#5b9bd5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31F2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7570" wp14:editId="09D10328">
                <wp:simplePos x="0" y="0"/>
                <wp:positionH relativeFrom="column">
                  <wp:posOffset>369570</wp:posOffset>
                </wp:positionH>
                <wp:positionV relativeFrom="paragraph">
                  <wp:posOffset>2429510</wp:posOffset>
                </wp:positionV>
                <wp:extent cx="2447925" cy="12700"/>
                <wp:effectExtent l="0" t="0" r="28575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1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8DF06" id="Прямая соединительная линия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191.3pt" to="221.8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" strokecolor="#ed7d31 [3205]">
                <v:stroke dashstyle="dash"/>
              </v:line>
            </w:pict>
          </mc:Fallback>
        </mc:AlternateContent>
      </w:r>
      <w:r w:rsidR="001A4B28">
        <w:rPr>
          <w:rFonts w:ascii="Times New Roman" w:eastAsia="Times New Roman" w:hAnsi="Times New Roman" w:cs="Times New Roman"/>
          <w:noProof/>
          <w:color w:val="231F20"/>
          <w:sz w:val="28"/>
        </w:rPr>
        <w:drawing>
          <wp:inline distT="0" distB="0" distL="0" distR="0" wp14:anchorId="5C083014" wp14:editId="648B55CD">
            <wp:extent cx="5437021" cy="3373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21" cy="337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F9AD" w14:textId="5249E188" w:rsidR="0048346E" w:rsidRPr="00583CEE" w:rsidRDefault="0048346E" w:rsidP="0048346E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583CEE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48346E">
        <w:rPr>
          <w:rFonts w:ascii="Times New Roman" w:hAnsi="Times New Roman" w:cs="Times New Roman"/>
          <w:i w:val="0"/>
          <w:color w:val="000000" w:themeColor="text1"/>
        </w:rPr>
        <w:t xml:space="preserve">4 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Определение запасов устойчивости по </w:t>
      </w:r>
      <w:r w:rsidRPr="002D0C4B">
        <w:rPr>
          <w:rFonts w:ascii="Times New Roman" w:hAnsi="Times New Roman" w:cs="Times New Roman"/>
          <w:i w:val="0"/>
          <w:color w:val="000000" w:themeColor="text1"/>
        </w:rPr>
        <w:t>ЛАФЧХ</w:t>
      </w:r>
    </w:p>
    <w:p w14:paraId="0F820E9B" w14:textId="3736CAC7" w:rsidR="001A4B28" w:rsidRPr="0048346E" w:rsidRDefault="001A4B28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273D5FC3" w14:textId="77777777" w:rsidR="006D3D43" w:rsidRPr="008E2A62" w:rsidRDefault="006D3D43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788F8258" w14:textId="77777777" w:rsidR="007A0242" w:rsidRPr="00F55B6F" w:rsidRDefault="004D6283">
      <w:pPr>
        <w:pStyle w:val="1"/>
        <w:ind w:left="-5"/>
      </w:pPr>
      <w:r>
        <w:lastRenderedPageBreak/>
        <w:t>Вывод</w:t>
      </w:r>
    </w:p>
    <w:p w14:paraId="34886740" w14:textId="260BE6A1" w:rsidR="003B4259" w:rsidRDefault="000C64C9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пакете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Pr="000C64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определять запасы устойчивости систем разными способами.</w:t>
      </w:r>
    </w:p>
    <w:p w14:paraId="454FD7A9" w14:textId="1E78F4BD" w:rsidR="00BB6482" w:rsidRDefault="000C64C9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этой работе были найдены запасы устойчивости системы при помощи диаграмм Боде и годографа Найквиста</w:t>
      </w:r>
      <w:r w:rsidR="00BB6482" w:rsidRPr="00BB64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B648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D7FF826" w14:textId="0B37B02A" w:rsidR="00BB6482" w:rsidRDefault="00BB6482" w:rsidP="00BB648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 диаграмм Боде, запас устойчивости по фазе составил 43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то время как запас устойчивости по амплитуде 17,2. При использовании годографа Найквиста,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 устойчивости по фазе составил 43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запас устойчивости по амплитуде 17,2. Результаты исследований совпали. Если говорить об исследовании устойчивости систем на бумаге, то диаграммы Боде являются куда более быстрым способом определить запасы устойчивости системы, в силу отсутствия необходимости трудоёмкого построения годографа. Самым быстрым и простым способом определения устойчивости системы является метод Гурвица.  Однако он даёт лишь ответ на поставленный вопрос «Устойчива система или нет», в то время как остальные способы дают больше информации о запасах устойчивости.</w:t>
      </w:r>
    </w:p>
    <w:p w14:paraId="68BF5AF5" w14:textId="77777777" w:rsidR="00BB6482" w:rsidRDefault="00BB6482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68601F" w14:textId="77777777" w:rsidR="00BB6482" w:rsidRPr="00BB6482" w:rsidRDefault="00BB6482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B6482" w:rsidRPr="00BB6482">
      <w:footerReference w:type="even" r:id="rId13"/>
      <w:footerReference w:type="default" r:id="rId14"/>
      <w:footerReference w:type="first" r:id="rId15"/>
      <w:pgSz w:w="11904" w:h="16841"/>
      <w:pgMar w:top="1128" w:right="768" w:bottom="904" w:left="16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648D0" w14:textId="77777777" w:rsidR="005D53E0" w:rsidRDefault="005D53E0">
      <w:pPr>
        <w:spacing w:after="0" w:line="240" w:lineRule="auto"/>
      </w:pPr>
      <w:r>
        <w:separator/>
      </w:r>
    </w:p>
  </w:endnote>
  <w:endnote w:type="continuationSeparator" w:id="0">
    <w:p w14:paraId="00A25384" w14:textId="77777777" w:rsidR="005D53E0" w:rsidRDefault="005D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6DE1D" w14:textId="77777777" w:rsidR="005B7587" w:rsidRDefault="005B7587">
    <w:pPr>
      <w:spacing w:after="3" w:line="259" w:lineRule="auto"/>
      <w:ind w:right="85"/>
      <w:jc w:val="right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color w:val="231F20"/>
        <w:sz w:val="20"/>
      </w:rPr>
      <w:t>2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51D3E27D" w14:textId="77777777" w:rsidR="005B7587" w:rsidRDefault="005B758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277C" w14:textId="77777777" w:rsidR="005B7587" w:rsidRDefault="005B7587" w:rsidP="007A0E61">
    <w:pPr>
      <w:spacing w:after="3" w:line="259" w:lineRule="auto"/>
      <w:ind w:right="85"/>
      <w:jc w:val="center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noProof/>
        <w:color w:val="231F20"/>
        <w:sz w:val="20"/>
      </w:rPr>
      <w:t>3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</w:p>
  <w:p w14:paraId="04B9C0DA" w14:textId="77777777" w:rsidR="005B7587" w:rsidRDefault="005B758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1EE1E" w14:textId="77777777" w:rsidR="005B7587" w:rsidRDefault="005B7587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F6C54" w14:textId="77777777" w:rsidR="005D53E0" w:rsidRDefault="005D53E0">
      <w:pPr>
        <w:spacing w:after="0" w:line="240" w:lineRule="auto"/>
      </w:pPr>
      <w:r>
        <w:separator/>
      </w:r>
    </w:p>
  </w:footnote>
  <w:footnote w:type="continuationSeparator" w:id="0">
    <w:p w14:paraId="0BA9470A" w14:textId="77777777" w:rsidR="005D53E0" w:rsidRDefault="005D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3740"/>
    <w:multiLevelType w:val="hybridMultilevel"/>
    <w:tmpl w:val="BA6A1E48"/>
    <w:lvl w:ilvl="0" w:tplc="D29E8BCC">
      <w:start w:val="1"/>
      <w:numFmt w:val="decimal"/>
      <w:lvlText w:val="%1."/>
      <w:lvlJc w:val="left"/>
      <w:pPr>
        <w:ind w:left="1070" w:hanging="360"/>
      </w:pPr>
      <w:rPr>
        <w:rFonts w:eastAsia="Consolas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1B024D7"/>
    <w:multiLevelType w:val="multilevel"/>
    <w:tmpl w:val="21B024D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A4E"/>
    <w:multiLevelType w:val="hybridMultilevel"/>
    <w:tmpl w:val="7480C6A8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3" w15:restartNumberingAfterBreak="0">
    <w:nsid w:val="31E7156A"/>
    <w:multiLevelType w:val="multilevel"/>
    <w:tmpl w:val="31E71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D302B"/>
    <w:multiLevelType w:val="hybridMultilevel"/>
    <w:tmpl w:val="5790C9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12116"/>
    <w:multiLevelType w:val="hybridMultilevel"/>
    <w:tmpl w:val="353803C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707A61"/>
    <w:multiLevelType w:val="hybridMultilevel"/>
    <w:tmpl w:val="4730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24A5A"/>
    <w:rsid w:val="00030D53"/>
    <w:rsid w:val="000314AB"/>
    <w:rsid w:val="000428FA"/>
    <w:rsid w:val="00050CB0"/>
    <w:rsid w:val="000535AE"/>
    <w:rsid w:val="00057EAB"/>
    <w:rsid w:val="00066415"/>
    <w:rsid w:val="00071E17"/>
    <w:rsid w:val="000749E5"/>
    <w:rsid w:val="00077D3B"/>
    <w:rsid w:val="00081F19"/>
    <w:rsid w:val="000918EE"/>
    <w:rsid w:val="000922E6"/>
    <w:rsid w:val="00096BF3"/>
    <w:rsid w:val="000A00C5"/>
    <w:rsid w:val="000A5AAA"/>
    <w:rsid w:val="000B74DC"/>
    <w:rsid w:val="000C5A10"/>
    <w:rsid w:val="000C64C9"/>
    <w:rsid w:val="000D5D59"/>
    <w:rsid w:val="000D70CF"/>
    <w:rsid w:val="000E22B3"/>
    <w:rsid w:val="000E6EAD"/>
    <w:rsid w:val="001004AB"/>
    <w:rsid w:val="001100B6"/>
    <w:rsid w:val="00112FA4"/>
    <w:rsid w:val="00121C3E"/>
    <w:rsid w:val="00140B33"/>
    <w:rsid w:val="0015044B"/>
    <w:rsid w:val="0015685F"/>
    <w:rsid w:val="00161021"/>
    <w:rsid w:val="00162840"/>
    <w:rsid w:val="00166F3F"/>
    <w:rsid w:val="0017256F"/>
    <w:rsid w:val="001738BD"/>
    <w:rsid w:val="001A4B28"/>
    <w:rsid w:val="001A4BCE"/>
    <w:rsid w:val="001A7145"/>
    <w:rsid w:val="001D51F4"/>
    <w:rsid w:val="001D6E8E"/>
    <w:rsid w:val="001E453A"/>
    <w:rsid w:val="001F7CEA"/>
    <w:rsid w:val="002029EE"/>
    <w:rsid w:val="00202C24"/>
    <w:rsid w:val="00204B9E"/>
    <w:rsid w:val="00213125"/>
    <w:rsid w:val="00217313"/>
    <w:rsid w:val="0026151E"/>
    <w:rsid w:val="00261A13"/>
    <w:rsid w:val="00262B85"/>
    <w:rsid w:val="002725A7"/>
    <w:rsid w:val="00275555"/>
    <w:rsid w:val="0028526F"/>
    <w:rsid w:val="00287280"/>
    <w:rsid w:val="002A77D9"/>
    <w:rsid w:val="002B0E81"/>
    <w:rsid w:val="002C3B48"/>
    <w:rsid w:val="002C42C2"/>
    <w:rsid w:val="002C48FB"/>
    <w:rsid w:val="002D0C4B"/>
    <w:rsid w:val="002E4E9B"/>
    <w:rsid w:val="002F1A1E"/>
    <w:rsid w:val="002F6421"/>
    <w:rsid w:val="00303D12"/>
    <w:rsid w:val="00335F2B"/>
    <w:rsid w:val="00342DC7"/>
    <w:rsid w:val="003439AC"/>
    <w:rsid w:val="00344E46"/>
    <w:rsid w:val="00345761"/>
    <w:rsid w:val="003515EF"/>
    <w:rsid w:val="00355231"/>
    <w:rsid w:val="00365FA1"/>
    <w:rsid w:val="00374DA4"/>
    <w:rsid w:val="0038300A"/>
    <w:rsid w:val="003860BD"/>
    <w:rsid w:val="00392BC8"/>
    <w:rsid w:val="003A0CF5"/>
    <w:rsid w:val="003A65AC"/>
    <w:rsid w:val="003B0F11"/>
    <w:rsid w:val="003B4259"/>
    <w:rsid w:val="003B6A52"/>
    <w:rsid w:val="003C51DE"/>
    <w:rsid w:val="003C7A41"/>
    <w:rsid w:val="003E2CD0"/>
    <w:rsid w:val="003E358C"/>
    <w:rsid w:val="003E3E55"/>
    <w:rsid w:val="003E6415"/>
    <w:rsid w:val="003F0EED"/>
    <w:rsid w:val="004060A9"/>
    <w:rsid w:val="004142F8"/>
    <w:rsid w:val="004167FE"/>
    <w:rsid w:val="004459D1"/>
    <w:rsid w:val="004549E5"/>
    <w:rsid w:val="00474EEA"/>
    <w:rsid w:val="0047581D"/>
    <w:rsid w:val="0048346E"/>
    <w:rsid w:val="004C4BD5"/>
    <w:rsid w:val="004D0E47"/>
    <w:rsid w:val="004D1875"/>
    <w:rsid w:val="004D6283"/>
    <w:rsid w:val="004F03A6"/>
    <w:rsid w:val="004F1EFB"/>
    <w:rsid w:val="004F4B89"/>
    <w:rsid w:val="004F4E3A"/>
    <w:rsid w:val="00516AD4"/>
    <w:rsid w:val="00534D14"/>
    <w:rsid w:val="005379AB"/>
    <w:rsid w:val="00544671"/>
    <w:rsid w:val="00580695"/>
    <w:rsid w:val="00581F8C"/>
    <w:rsid w:val="00583CEE"/>
    <w:rsid w:val="0058471B"/>
    <w:rsid w:val="00585AEF"/>
    <w:rsid w:val="00594E86"/>
    <w:rsid w:val="005959CE"/>
    <w:rsid w:val="005A4BD0"/>
    <w:rsid w:val="005A7C2B"/>
    <w:rsid w:val="005B4787"/>
    <w:rsid w:val="005B4A66"/>
    <w:rsid w:val="005B7587"/>
    <w:rsid w:val="005C22D5"/>
    <w:rsid w:val="005C7D55"/>
    <w:rsid w:val="005D53E0"/>
    <w:rsid w:val="005D6C77"/>
    <w:rsid w:val="005E2DF1"/>
    <w:rsid w:val="005F07BB"/>
    <w:rsid w:val="005F0927"/>
    <w:rsid w:val="00606891"/>
    <w:rsid w:val="00613844"/>
    <w:rsid w:val="00662DCD"/>
    <w:rsid w:val="006832CE"/>
    <w:rsid w:val="006A3663"/>
    <w:rsid w:val="006B4D9F"/>
    <w:rsid w:val="006B62D6"/>
    <w:rsid w:val="006B71D0"/>
    <w:rsid w:val="006D3D43"/>
    <w:rsid w:val="006D5A86"/>
    <w:rsid w:val="006E213F"/>
    <w:rsid w:val="006E75B6"/>
    <w:rsid w:val="006F6730"/>
    <w:rsid w:val="00700361"/>
    <w:rsid w:val="007043B0"/>
    <w:rsid w:val="00705267"/>
    <w:rsid w:val="0071077B"/>
    <w:rsid w:val="00725D4D"/>
    <w:rsid w:val="00730DA3"/>
    <w:rsid w:val="00736B22"/>
    <w:rsid w:val="0074581A"/>
    <w:rsid w:val="00760852"/>
    <w:rsid w:val="007703A5"/>
    <w:rsid w:val="00775071"/>
    <w:rsid w:val="0078293A"/>
    <w:rsid w:val="00794072"/>
    <w:rsid w:val="007A0242"/>
    <w:rsid w:val="007A0E61"/>
    <w:rsid w:val="007A7A4C"/>
    <w:rsid w:val="007A7F6F"/>
    <w:rsid w:val="007C19CB"/>
    <w:rsid w:val="007E0C23"/>
    <w:rsid w:val="007F52E9"/>
    <w:rsid w:val="008026B2"/>
    <w:rsid w:val="00807C71"/>
    <w:rsid w:val="00810D20"/>
    <w:rsid w:val="008121C0"/>
    <w:rsid w:val="00813D9C"/>
    <w:rsid w:val="00820233"/>
    <w:rsid w:val="0083064A"/>
    <w:rsid w:val="008406E6"/>
    <w:rsid w:val="008415AB"/>
    <w:rsid w:val="00850B8C"/>
    <w:rsid w:val="00855573"/>
    <w:rsid w:val="008715CE"/>
    <w:rsid w:val="008919AF"/>
    <w:rsid w:val="008A56CC"/>
    <w:rsid w:val="008B1B0E"/>
    <w:rsid w:val="008C2212"/>
    <w:rsid w:val="008C3A31"/>
    <w:rsid w:val="008E196A"/>
    <w:rsid w:val="008E2334"/>
    <w:rsid w:val="008E2A62"/>
    <w:rsid w:val="008E6086"/>
    <w:rsid w:val="008F0AD4"/>
    <w:rsid w:val="008F406A"/>
    <w:rsid w:val="00900854"/>
    <w:rsid w:val="00901BCC"/>
    <w:rsid w:val="00902874"/>
    <w:rsid w:val="00922778"/>
    <w:rsid w:val="009238E0"/>
    <w:rsid w:val="00930227"/>
    <w:rsid w:val="009319E2"/>
    <w:rsid w:val="00946DFC"/>
    <w:rsid w:val="00954836"/>
    <w:rsid w:val="00954C56"/>
    <w:rsid w:val="00981961"/>
    <w:rsid w:val="0098584A"/>
    <w:rsid w:val="00992E33"/>
    <w:rsid w:val="009976FB"/>
    <w:rsid w:val="009A028F"/>
    <w:rsid w:val="009A44D9"/>
    <w:rsid w:val="009B0AFB"/>
    <w:rsid w:val="009B14BC"/>
    <w:rsid w:val="009B14C7"/>
    <w:rsid w:val="009B6425"/>
    <w:rsid w:val="009D585F"/>
    <w:rsid w:val="009E0E1E"/>
    <w:rsid w:val="009F20F5"/>
    <w:rsid w:val="009F28E9"/>
    <w:rsid w:val="009F45CA"/>
    <w:rsid w:val="009F4823"/>
    <w:rsid w:val="009F78C1"/>
    <w:rsid w:val="00A1701E"/>
    <w:rsid w:val="00A31932"/>
    <w:rsid w:val="00A33EBC"/>
    <w:rsid w:val="00A60F19"/>
    <w:rsid w:val="00A8165D"/>
    <w:rsid w:val="00AA3293"/>
    <w:rsid w:val="00AB1EB2"/>
    <w:rsid w:val="00AE0DB8"/>
    <w:rsid w:val="00AE2362"/>
    <w:rsid w:val="00AF5989"/>
    <w:rsid w:val="00B24320"/>
    <w:rsid w:val="00B332E4"/>
    <w:rsid w:val="00B44782"/>
    <w:rsid w:val="00B44D3B"/>
    <w:rsid w:val="00B60E36"/>
    <w:rsid w:val="00B63988"/>
    <w:rsid w:val="00B821FE"/>
    <w:rsid w:val="00B90CA9"/>
    <w:rsid w:val="00BA6F2B"/>
    <w:rsid w:val="00BA79DE"/>
    <w:rsid w:val="00BB6482"/>
    <w:rsid w:val="00BC0C54"/>
    <w:rsid w:val="00BC455F"/>
    <w:rsid w:val="00BC7A7B"/>
    <w:rsid w:val="00BD4B6A"/>
    <w:rsid w:val="00BE39D0"/>
    <w:rsid w:val="00BE59B0"/>
    <w:rsid w:val="00BF5620"/>
    <w:rsid w:val="00C11BCB"/>
    <w:rsid w:val="00C1688E"/>
    <w:rsid w:val="00C44C74"/>
    <w:rsid w:val="00C52055"/>
    <w:rsid w:val="00C626C1"/>
    <w:rsid w:val="00C63808"/>
    <w:rsid w:val="00C817D0"/>
    <w:rsid w:val="00C97E8A"/>
    <w:rsid w:val="00CA5B92"/>
    <w:rsid w:val="00CB7923"/>
    <w:rsid w:val="00CC2988"/>
    <w:rsid w:val="00CC7B1B"/>
    <w:rsid w:val="00CE1B31"/>
    <w:rsid w:val="00CE5A06"/>
    <w:rsid w:val="00D223B5"/>
    <w:rsid w:val="00D31B5B"/>
    <w:rsid w:val="00D31D5B"/>
    <w:rsid w:val="00D32E2D"/>
    <w:rsid w:val="00D3761F"/>
    <w:rsid w:val="00D40C2D"/>
    <w:rsid w:val="00D4745E"/>
    <w:rsid w:val="00D4791D"/>
    <w:rsid w:val="00D63564"/>
    <w:rsid w:val="00D65D43"/>
    <w:rsid w:val="00D76B4B"/>
    <w:rsid w:val="00D80987"/>
    <w:rsid w:val="00D87C4A"/>
    <w:rsid w:val="00D93273"/>
    <w:rsid w:val="00DA077F"/>
    <w:rsid w:val="00DA2332"/>
    <w:rsid w:val="00DB6F5E"/>
    <w:rsid w:val="00DB7B85"/>
    <w:rsid w:val="00DE5F8E"/>
    <w:rsid w:val="00DF2B8C"/>
    <w:rsid w:val="00DF4B8A"/>
    <w:rsid w:val="00E06E76"/>
    <w:rsid w:val="00E35E47"/>
    <w:rsid w:val="00E36C65"/>
    <w:rsid w:val="00E47191"/>
    <w:rsid w:val="00E56A6F"/>
    <w:rsid w:val="00E60047"/>
    <w:rsid w:val="00E65BCC"/>
    <w:rsid w:val="00E7333C"/>
    <w:rsid w:val="00E829AB"/>
    <w:rsid w:val="00E94B0D"/>
    <w:rsid w:val="00E960A5"/>
    <w:rsid w:val="00EA286F"/>
    <w:rsid w:val="00EB3567"/>
    <w:rsid w:val="00EB3CBF"/>
    <w:rsid w:val="00EB6C78"/>
    <w:rsid w:val="00EC145B"/>
    <w:rsid w:val="00EC3934"/>
    <w:rsid w:val="00ED09BC"/>
    <w:rsid w:val="00EE6FCC"/>
    <w:rsid w:val="00EF47AC"/>
    <w:rsid w:val="00F12E5A"/>
    <w:rsid w:val="00F135EA"/>
    <w:rsid w:val="00F229CC"/>
    <w:rsid w:val="00F4656B"/>
    <w:rsid w:val="00F47350"/>
    <w:rsid w:val="00F55B6F"/>
    <w:rsid w:val="00F823B2"/>
    <w:rsid w:val="00F94645"/>
    <w:rsid w:val="00FA4976"/>
    <w:rsid w:val="00FA50A4"/>
    <w:rsid w:val="00FA62BD"/>
    <w:rsid w:val="00FE24C9"/>
    <w:rsid w:val="00FF4EE8"/>
    <w:rsid w:val="00FF6FA6"/>
    <w:rsid w:val="016469D5"/>
    <w:rsid w:val="02994853"/>
    <w:rsid w:val="044D771D"/>
    <w:rsid w:val="05483EEA"/>
    <w:rsid w:val="0B5D0834"/>
    <w:rsid w:val="0E1B1632"/>
    <w:rsid w:val="0EB02EC7"/>
    <w:rsid w:val="0F1605D0"/>
    <w:rsid w:val="0F545EB6"/>
    <w:rsid w:val="14B20501"/>
    <w:rsid w:val="19E10170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696A69"/>
    <w:rsid w:val="2E6F393B"/>
    <w:rsid w:val="2FA7273E"/>
    <w:rsid w:val="310A6B03"/>
    <w:rsid w:val="39AA162A"/>
    <w:rsid w:val="3EA242D1"/>
    <w:rsid w:val="3EBE3C01"/>
    <w:rsid w:val="49834DA9"/>
    <w:rsid w:val="4EE87C19"/>
    <w:rsid w:val="506F3702"/>
    <w:rsid w:val="51F77D06"/>
    <w:rsid w:val="52FB1B32"/>
    <w:rsid w:val="57576ED8"/>
    <w:rsid w:val="5C1D2458"/>
    <w:rsid w:val="60EB5790"/>
    <w:rsid w:val="63076D84"/>
    <w:rsid w:val="65385D9F"/>
    <w:rsid w:val="69F56662"/>
    <w:rsid w:val="6C0A3365"/>
    <w:rsid w:val="6D480FD8"/>
    <w:rsid w:val="704509C1"/>
    <w:rsid w:val="730D5951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12A4"/>
  <w15:docId w15:val="{0E93E787-405B-4FF1-8BE5-D806B6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89" w:lineRule="auto"/>
    </w:pPr>
    <w:rPr>
      <w:rFonts w:ascii="Consolas" w:eastAsia="Consolas" w:hAnsi="Consolas" w:cs="Consolas"/>
      <w:color w:val="57585A"/>
      <w:sz w:val="18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eastAsia="Times New Roman"/>
      <w:b/>
      <w:color w:val="231F20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6">
    <w:name w:val="annotation text"/>
    <w:basedOn w:val="a"/>
    <w:link w:val="a7"/>
    <w:uiPriority w:val="99"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16"/>
      <w:szCs w:val="16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1">
    <w:name w:val="Абзац списка1"/>
    <w:basedOn w:val="a"/>
    <w:uiPriority w:val="99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AE2362"/>
    <w:rPr>
      <w:color w:val="808080"/>
    </w:rPr>
  </w:style>
  <w:style w:type="paragraph" w:styleId="ae">
    <w:name w:val="header"/>
    <w:basedOn w:val="a"/>
    <w:link w:val="af"/>
    <w:uiPriority w:val="99"/>
    <w:unhideWhenUsed/>
    <w:rsid w:val="007A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0E61"/>
    <w:rPr>
      <w:rFonts w:ascii="Consolas" w:eastAsia="Consolas" w:hAnsi="Consolas" w:cs="Consolas"/>
      <w:color w:val="57585A"/>
      <w:sz w:val="18"/>
      <w:szCs w:val="22"/>
    </w:rPr>
  </w:style>
  <w:style w:type="paragraph" w:styleId="af0">
    <w:name w:val="List Paragraph"/>
    <w:basedOn w:val="a"/>
    <w:uiPriority w:val="99"/>
    <w:rsid w:val="00E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2E4E29D-F6BD-4B3C-9824-5ED5A88A35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Kidding</cp:lastModifiedBy>
  <cp:revision>5</cp:revision>
  <dcterms:created xsi:type="dcterms:W3CDTF">2023-03-28T09:46:00Z</dcterms:created>
  <dcterms:modified xsi:type="dcterms:W3CDTF">2023-05-31T11:13:00Z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