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5"/>
        </w:numPr>
        <w:ind w:left="720" w:hanging="360"/>
        <w:rPr>
          <w:b w:val="1"/>
          <w:bCs w:val="1"/>
          <w:sz w:val="30"/>
          <w:szCs w:val="30"/>
        </w:rPr>
      </w:pPr>
      <w:r w:rsidDel="00000000" w:rsidR="00000000" w:rsidRPr="00000000">
        <w:rPr>
          <w:b w:val="1"/>
          <w:bCs w:val="1"/>
          <w:sz w:val="30"/>
          <w:szCs w:val="30"/>
          <w:rtl w:val="0"/>
        </w:rPr>
        <w:t xml:space="preserve">explain definition: </w:t>
      </w:r>
    </w:p>
    <w:p w:rsidR="00000000" w:rsidDel="00000000" w:rsidP="00000000" w:rsidRDefault="00000000" w:rsidRPr="00000000" w14:paraId="00000002">
      <w:pPr>
        <w:ind w:left="720" w:firstLine="0"/>
        <w:rPr/>
      </w:pPr>
      <w:r w:rsidDel="00000000" w:rsidR="00000000" w:rsidRPr="00000000">
        <w:rPr>
          <w:rtl w:val="0"/>
        </w:rPr>
        <w:t xml:space="preserve">CPI, inflation rate </w:t>
      </w:r>
    </w:p>
    <w:p w:rsidR="00000000" w:rsidDel="00000000" w:rsidP="00000000" w:rsidRDefault="00000000" w:rsidRPr="00000000" w14:paraId="00000003">
      <w:pPr>
        <w:ind w:left="720" w:firstLine="0"/>
        <w:rPr>
          <w:b w:val="1"/>
          <w:bCs w:val="1"/>
        </w:rPr>
      </w:pPr>
      <w:r w:rsidDel="00000000" w:rsidR="00000000" w:rsidRPr="00000000">
        <w:rPr>
          <w:rtl w:val="0"/>
        </w:rPr>
      </w:r>
    </w:p>
    <w:p w:rsidR="00000000" w:rsidDel="00000000" w:rsidP="00000000" w:rsidRDefault="00000000" w:rsidRPr="00000000" w14:paraId="00000004">
      <w:pPr>
        <w:numPr>
          <w:ilvl w:val="0"/>
          <w:numId w:val="5"/>
        </w:numPr>
        <w:ind w:left="720" w:hanging="36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 Research topic（goal）:</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Part 1: </w:t>
      </w:r>
      <w:r w:rsidDel="00000000" w:rsidR="00000000" w:rsidRPr="00000000">
        <w:rPr>
          <w:rtl w:val="0"/>
        </w:rPr>
        <w:t xml:space="preserve">Our project examines how the </w:t>
      </w:r>
      <w:r w:rsidDel="00000000" w:rsidR="00000000" w:rsidRPr="00000000">
        <w:rPr>
          <w:b w:val="1"/>
          <w:bCs w:val="1"/>
          <w:rtl w:val="0"/>
        </w:rPr>
        <w:t xml:space="preserve">U.S. food inflation rate</w:t>
      </w:r>
      <w:r w:rsidDel="00000000" w:rsidR="00000000" w:rsidRPr="00000000">
        <w:rPr>
          <w:rtl w:val="0"/>
        </w:rPr>
        <w:t xml:space="preserve"> has changed over time. Specifically, I analyze the </w:t>
      </w:r>
      <w:r w:rsidDel="00000000" w:rsidR="00000000" w:rsidRPr="00000000">
        <w:rPr>
          <w:b w:val="1"/>
          <w:bCs w:val="1"/>
          <w:rtl w:val="0"/>
        </w:rPr>
        <w:t xml:space="preserve">year-over-year percent change in the </w:t>
      </w:r>
      <w:r w:rsidDel="00000000" w:rsidR="00000000" w:rsidRPr="00000000">
        <w:rPr>
          <w:b w:val="1"/>
          <w:bCs w:val="1"/>
          <w:color w:val="ff0000"/>
          <w:rtl w:val="0"/>
        </w:rPr>
        <w:t xml:space="preserve">“All food”</w:t>
      </w:r>
      <w:r w:rsidDel="00000000" w:rsidR="00000000" w:rsidRPr="00000000">
        <w:rPr>
          <w:b w:val="1"/>
          <w:bCs w:val="1"/>
          <w:rtl w:val="0"/>
        </w:rPr>
        <w:t xml:space="preserve"> Consumer Price Index (CPI)</w:t>
      </w:r>
      <w:r w:rsidDel="00000000" w:rsidR="00000000" w:rsidRPr="00000000">
        <w:rPr>
          <w:rtl w:val="0"/>
        </w:rPr>
        <w:t xml:space="preserve"> from </w:t>
      </w:r>
      <w:r w:rsidDel="00000000" w:rsidR="00000000" w:rsidRPr="00000000">
        <w:rPr>
          <w:b w:val="1"/>
          <w:bCs w:val="1"/>
          <w:rtl w:val="0"/>
        </w:rPr>
        <w:t xml:space="preserve">2005 to 2024</w:t>
      </w:r>
      <w:r w:rsidDel="00000000" w:rsidR="00000000" w:rsidRPr="00000000">
        <w:rPr>
          <w:rtl w:val="0"/>
        </w:rPr>
        <w:t xml:space="preserve">, and I summarize the </w:t>
      </w:r>
      <w:r w:rsidDel="00000000" w:rsidR="00000000" w:rsidRPr="00000000">
        <w:rPr>
          <w:b w:val="1"/>
          <w:bCs w:val="1"/>
          <w:rtl w:val="0"/>
        </w:rPr>
        <w:t xml:space="preserve">USDA forecasts for 2025–2026</w:t>
      </w:r>
      <w:r w:rsidDel="00000000" w:rsidR="00000000" w:rsidRPr="00000000">
        <w:rPr>
          <w:rtl w:val="0"/>
        </w:rPr>
        <w:t xml:space="preserve">. The goal is to understand how fast food prices have been rising in the past two decades and how they are expected to change in the near future.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color w:val="ff0000"/>
        </w:rPr>
      </w:pPr>
      <w:r w:rsidDel="00000000" w:rsidR="00000000" w:rsidRPr="00000000">
        <w:rPr>
          <w:rtl w:val="0"/>
        </w:rPr>
        <w:t xml:space="preserve">Part 2: for specific </w:t>
      </w:r>
      <w:r w:rsidDel="00000000" w:rsidR="00000000" w:rsidRPr="00000000">
        <w:rPr>
          <w:color w:val="ff0000"/>
          <w:rtl w:val="0"/>
        </w:rPr>
        <w:t xml:space="preserve">4 foods: eggs, pork, beef and veal, fresh fruits.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numPr>
          <w:ilvl w:val="0"/>
          <w:numId w:val="5"/>
        </w:numPr>
        <w:ind w:left="720" w:hanging="360"/>
        <w:rPr>
          <w:b w:val="1"/>
          <w:bCs w:val="1"/>
          <w:color w:val="000000"/>
          <w:sz w:val="28"/>
          <w:szCs w:val="28"/>
        </w:rPr>
      </w:pPr>
      <w:r w:rsidDel="00000000" w:rsidR="00000000" w:rsidRPr="00000000">
        <w:rPr>
          <w:b w:val="1"/>
          <w:bCs w:val="1"/>
          <w:color w:val="000000"/>
          <w:sz w:val="28"/>
          <w:szCs w:val="28"/>
          <w:rtl w:val="0"/>
        </w:rPr>
        <w:t xml:space="preserve">Measure and Data Sources</w:t>
      </w:r>
    </w:p>
    <w:p w:rsidR="00000000" w:rsidDel="00000000" w:rsidP="00000000" w:rsidRDefault="00000000" w:rsidRPr="00000000" w14:paraId="0000000B">
      <w:pPr>
        <w:spacing w:after="240" w:before="240" w:lineRule="auto"/>
        <w:rPr/>
      </w:pPr>
      <w:r w:rsidDel="00000000" w:rsidR="00000000" w:rsidRPr="00000000">
        <w:rPr>
          <w:rtl w:val="0"/>
        </w:rPr>
        <w:t xml:space="preserve">The main variable we use is the </w:t>
      </w:r>
      <w:r w:rsidDel="00000000" w:rsidR="00000000" w:rsidRPr="00000000">
        <w:rPr>
          <w:b w:val="1"/>
          <w:bCs w:val="1"/>
          <w:rtl w:val="0"/>
        </w:rPr>
        <w:t xml:space="preserve">year-over-year percent change in the </w:t>
      </w:r>
      <w:r w:rsidDel="00000000" w:rsidR="00000000" w:rsidRPr="00000000">
        <w:rPr>
          <w:b w:val="1"/>
          <w:bCs w:val="1"/>
          <w:color w:val="ff0000"/>
          <w:rtl w:val="0"/>
        </w:rPr>
        <w:t xml:space="preserve">“All food” </w:t>
      </w:r>
      <w:r w:rsidDel="00000000" w:rsidR="00000000" w:rsidRPr="00000000">
        <w:rPr>
          <w:b w:val="1"/>
          <w:bCs w:val="1"/>
          <w:rtl w:val="0"/>
        </w:rPr>
        <w:t xml:space="preserve">CPI</w:t>
      </w:r>
      <w:r w:rsidDel="00000000" w:rsidR="00000000" w:rsidRPr="00000000">
        <w:rPr>
          <w:rtl w:val="0"/>
        </w:rPr>
        <w:t xml:space="preserve">, which represents the </w:t>
      </w:r>
      <w:r w:rsidDel="00000000" w:rsidR="00000000" w:rsidRPr="00000000">
        <w:rPr>
          <w:b w:val="1"/>
          <w:bCs w:val="1"/>
          <w:rtl w:val="0"/>
        </w:rPr>
        <w:t xml:space="preserve">food inflation rate</w:t>
      </w:r>
      <w:r w:rsidDel="00000000" w:rsidR="00000000" w:rsidRPr="00000000">
        <w:rPr>
          <w:rtl w:val="0"/>
        </w:rPr>
        <w:t xml:space="preserve">. Each value shows how many percent food prices in a given year are higher (or lower) than in the previous year.</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bCs w:val="1"/>
          <w:rtl w:val="0"/>
        </w:rPr>
        <w:t xml:space="preserve">Historical data (2005–2024)</w:t>
      </w:r>
      <w:r w:rsidDel="00000000" w:rsidR="00000000" w:rsidRPr="00000000">
        <w:rPr>
          <w:rtl w:val="0"/>
        </w:rPr>
        <w:t xml:space="preserve"> come from </w:t>
      </w:r>
      <w:r w:rsidDel="00000000" w:rsidR="00000000" w:rsidRPr="00000000">
        <w:rPr>
          <w:rFonts w:ascii="Roboto Mono" w:cs="Roboto Mono" w:eastAsia="Roboto Mono" w:hAnsi="Roboto Mono"/>
          <w:color w:val="188038"/>
          <w:rtl w:val="0"/>
        </w:rPr>
        <w:t xml:space="preserve">historicalcpi.csv</w:t>
      </w:r>
      <w:r w:rsidDel="00000000" w:rsidR="00000000" w:rsidRPr="00000000">
        <w:rPr>
          <w:rtl w:val="0"/>
        </w:rPr>
        <w:t xml:space="preserve">, which reports the annual percent change in the All food CPI.</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Forecast data (2025–2026)</w:t>
      </w:r>
      <w:r w:rsidDel="00000000" w:rsidR="00000000" w:rsidRPr="00000000">
        <w:rPr>
          <w:rtl w:val="0"/>
        </w:rPr>
        <w:t xml:space="preserve"> come from </w:t>
      </w:r>
      <w:r w:rsidDel="00000000" w:rsidR="00000000" w:rsidRPr="00000000">
        <w:rPr>
          <w:rFonts w:ascii="Roboto Mono" w:cs="Roboto Mono" w:eastAsia="Roboto Mono" w:hAnsi="Roboto Mono"/>
          <w:color w:val="188038"/>
          <w:rtl w:val="0"/>
        </w:rPr>
        <w:t xml:space="preserve">CPIForecast.csv</w:t>
      </w:r>
      <w:r w:rsidDel="00000000" w:rsidR="00000000" w:rsidRPr="00000000">
        <w:rPr>
          <w:rtl w:val="0"/>
        </w:rPr>
        <w:t xml:space="preserve">, using the rows labeled </w:t>
      </w:r>
      <w:r w:rsidDel="00000000" w:rsidR="00000000" w:rsidRPr="00000000">
        <w:rPr>
          <w:b w:val="1"/>
          <w:bCs w:val="1"/>
          <w:rtl w:val="0"/>
        </w:rPr>
        <w:t xml:space="preserve">“Mid point of prediction interval 2025”</w:t>
      </w:r>
      <w:r w:rsidDel="00000000" w:rsidR="00000000" w:rsidRPr="00000000">
        <w:rPr>
          <w:rtl w:val="0"/>
        </w:rPr>
        <w:t xml:space="preserve"> and </w:t>
      </w:r>
      <w:r w:rsidDel="00000000" w:rsidR="00000000" w:rsidRPr="00000000">
        <w:rPr>
          <w:b w:val="1"/>
          <w:bCs w:val="1"/>
          <w:rtl w:val="0"/>
        </w:rPr>
        <w:t xml:space="preserve">“Mid point of prediction interval 2026”</w:t>
      </w:r>
      <w:r w:rsidDel="00000000" w:rsidR="00000000" w:rsidRPr="00000000">
        <w:rPr>
          <w:rtl w:val="0"/>
        </w:rPr>
        <w:t xml:space="preserve"> for the All food category. These midpoint values are treated as USDA’s point forecasts of future food inflation.</w:t>
        <w:br w:type="textWrapping"/>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Both datasets are downloaded from the </w:t>
      </w:r>
      <w:r w:rsidDel="00000000" w:rsidR="00000000" w:rsidRPr="00000000">
        <w:rPr>
          <w:b w:val="1"/>
          <w:bCs w:val="1"/>
          <w:rtl w:val="0"/>
        </w:rPr>
        <w:t xml:space="preserve">USDA Economic Research Service (ERS) Food Price Outlook</w:t>
      </w:r>
      <w:r w:rsidDel="00000000" w:rsidR="00000000" w:rsidRPr="00000000">
        <w:rPr>
          <w:rtl w:val="0"/>
        </w:rPr>
        <w:t xml:space="preserve">:</w:t>
        <w:br w:type="textWrapping"/>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https://www.ers.usda.gov/data-products/food-price-outlook</w:t>
        </w:r>
      </w:hyperlink>
      <w:r w:rsidDel="00000000" w:rsidR="00000000" w:rsidRPr="00000000">
        <w:rPr>
          <w:rtl w:val="0"/>
        </w:rPr>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r>
    </w:p>
    <w:p w:rsidR="00000000" w:rsidDel="00000000" w:rsidP="00000000" w:rsidRDefault="00000000" w:rsidRPr="00000000" w14:paraId="00000010">
      <w:pPr>
        <w:numPr>
          <w:ilvl w:val="0"/>
          <w:numId w:val="5"/>
        </w:numPr>
        <w:spacing w:after="240" w:before="240" w:lineRule="auto"/>
        <w:ind w:left="720" w:hanging="360"/>
        <w:rPr>
          <w:b w:val="1"/>
          <w:bCs w:val="1"/>
          <w:sz w:val="28"/>
          <w:szCs w:val="28"/>
        </w:rPr>
      </w:pPr>
      <w:r w:rsidDel="00000000" w:rsidR="00000000" w:rsidRPr="00000000">
        <w:rPr>
          <w:b w:val="1"/>
          <w:bCs w:val="1"/>
          <w:sz w:val="28"/>
          <w:szCs w:val="28"/>
          <w:rtl w:val="0"/>
        </w:rPr>
        <w:t xml:space="preserve">Needs</w:t>
      </w:r>
    </w:p>
    <w:p w:rsidR="00000000" w:rsidDel="00000000" w:rsidP="00000000" w:rsidRDefault="00000000" w:rsidRPr="00000000" w14:paraId="00000011">
      <w:pPr>
        <w:spacing w:after="240" w:before="240" w:lineRule="auto"/>
        <w:ind w:left="720" w:firstLine="0"/>
        <w:rPr>
          <w:b w:val="1"/>
          <w:bCs w:val="1"/>
        </w:rPr>
      </w:pPr>
      <w:r w:rsidDel="00000000" w:rsidR="00000000" w:rsidRPr="00000000">
        <w:rPr>
          <w:b w:val="1"/>
          <w:bCs w:val="1"/>
          <w:u w:val="single"/>
          <w:rtl w:val="0"/>
        </w:rPr>
        <w:t xml:space="preserve">Software &amp; environment</w:t>
      </w:r>
      <w:r w:rsidDel="00000000" w:rsidR="00000000" w:rsidRPr="00000000">
        <w:rPr>
          <w:b w:val="1"/>
          <w:bCs w:val="1"/>
          <w:rtl w:val="0"/>
        </w:rPr>
        <w:br w:type="textWrapping"/>
      </w:r>
    </w:p>
    <w:p w:rsidR="00000000" w:rsidDel="00000000" w:rsidP="00000000" w:rsidRDefault="00000000" w:rsidRPr="00000000" w14:paraId="00000012">
      <w:pPr>
        <w:numPr>
          <w:ilvl w:val="0"/>
          <w:numId w:val="6"/>
        </w:numPr>
        <w:spacing w:after="240" w:before="240" w:lineRule="auto"/>
        <w:ind w:left="720" w:hanging="360"/>
        <w:rPr/>
      </w:pPr>
      <w:r w:rsidDel="00000000" w:rsidR="00000000" w:rsidRPr="00000000">
        <w:rPr>
          <w:rtl w:val="0"/>
        </w:rPr>
        <w:t xml:space="preserve">R and RStudio.</w:t>
        <w:br w:type="textWrapping"/>
      </w:r>
    </w:p>
    <w:p w:rsidR="00000000" w:rsidDel="00000000" w:rsidP="00000000" w:rsidRDefault="00000000" w:rsidRPr="00000000" w14:paraId="00000013">
      <w:pPr>
        <w:spacing w:after="240" w:before="240" w:lineRule="auto"/>
        <w:ind w:left="720" w:firstLine="0"/>
        <w:rPr>
          <w:b w:val="1"/>
          <w:bCs w:val="1"/>
        </w:rPr>
      </w:pPr>
      <w:r w:rsidDel="00000000" w:rsidR="00000000" w:rsidRPr="00000000">
        <w:rPr>
          <w:b w:val="1"/>
          <w:bCs w:val="1"/>
          <w:u w:val="single"/>
          <w:rtl w:val="0"/>
        </w:rPr>
        <w:t xml:space="preserve">R packages</w:t>
      </w:r>
      <w:r w:rsidDel="00000000" w:rsidR="00000000" w:rsidRPr="00000000">
        <w:rPr>
          <w:b w:val="1"/>
          <w:bCs w:val="1"/>
          <w:rtl w:val="0"/>
        </w:rPr>
        <w:br w:type="textWrapping"/>
      </w:r>
    </w:p>
    <w:p w:rsidR="00000000" w:rsidDel="00000000" w:rsidP="00000000" w:rsidRDefault="00000000" w:rsidRPr="00000000" w14:paraId="00000014">
      <w:pPr>
        <w:numPr>
          <w:ilvl w:val="0"/>
          <w:numId w:val="2"/>
        </w:numPr>
        <w:spacing w:after="240" w:before="240" w:lineRule="auto"/>
        <w:ind w:left="720" w:hanging="360"/>
        <w:rPr>
          <w:b w:val="1"/>
          <w:bCs w:val="1"/>
        </w:rPr>
      </w:pPr>
      <w:r w:rsidDel="00000000" w:rsidR="00000000" w:rsidRPr="00000000">
        <w:rPr>
          <w:rFonts w:ascii="Roboto Mono" w:cs="Roboto Mono" w:eastAsia="Roboto Mono" w:hAnsi="Roboto Mono"/>
          <w:color w:val="188038"/>
          <w:rtl w:val="0"/>
        </w:rPr>
        <w:t xml:space="preserve">tidyverse</w:t>
      </w:r>
      <w:r w:rsidDel="00000000" w:rsidR="00000000" w:rsidRPr="00000000">
        <w:rPr>
          <w:rtl w:val="0"/>
        </w:rPr>
        <w:t xml:space="preserve"> (especially </w:t>
      </w:r>
      <w:r w:rsidDel="00000000" w:rsidR="00000000" w:rsidRPr="00000000">
        <w:rPr>
          <w:rFonts w:ascii="Roboto Mono" w:cs="Roboto Mono" w:eastAsia="Roboto Mono" w:hAnsi="Roboto Mono"/>
          <w:color w:val="188038"/>
          <w:rtl w:val="0"/>
        </w:rPr>
        <w:t xml:space="preserve">dplyr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ggplot2</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stringr</w:t>
      </w:r>
      <w:r w:rsidDel="00000000" w:rsidR="00000000" w:rsidRPr="00000000">
        <w:rPr>
          <w:rtl w:val="0"/>
        </w:rPr>
        <w:t xml:space="preserve">).</w:t>
      </w:r>
      <w:r w:rsidDel="00000000" w:rsidR="00000000" w:rsidRPr="00000000">
        <w:rPr>
          <w:b w:val="1"/>
          <w:bCs w:val="1"/>
          <w:rtl w:val="0"/>
        </w:rPr>
        <w:br w:type="textWrapping"/>
        <w:br w:type="textWrapping"/>
      </w:r>
    </w:p>
    <w:p w:rsidR="00000000" w:rsidDel="00000000" w:rsidP="00000000" w:rsidRDefault="00000000" w:rsidRPr="00000000" w14:paraId="00000015">
      <w:pPr>
        <w:spacing w:after="240" w:before="240" w:lineRule="auto"/>
        <w:ind w:left="720" w:firstLine="0"/>
        <w:rPr>
          <w:b w:val="1"/>
          <w:bCs w:val="1"/>
          <w:u w:val="single"/>
        </w:rPr>
      </w:pPr>
      <w:r w:rsidDel="00000000" w:rsidR="00000000" w:rsidRPr="00000000">
        <w:rPr>
          <w:b w:val="1"/>
          <w:bCs w:val="1"/>
          <w:u w:val="single"/>
          <w:rtl w:val="0"/>
        </w:rPr>
        <w:t xml:space="preserve">Key data wrangling functions / verbs</w:t>
        <w:br w:type="textWrapping"/>
      </w:r>
    </w:p>
    <w:p w:rsidR="00000000" w:rsidDel="00000000" w:rsidP="00000000" w:rsidRDefault="00000000" w:rsidRPr="00000000" w14:paraId="00000016">
      <w:pPr>
        <w:numPr>
          <w:ilvl w:val="0"/>
          <w:numId w:val="7"/>
        </w:numPr>
        <w:spacing w:after="0" w:afterAutospacing="0" w:before="240" w:lineRule="auto"/>
        <w:ind w:left="720" w:hanging="360"/>
        <w:rPr>
          <w:b w:val="1"/>
          <w:bCs w:val="1"/>
        </w:rPr>
      </w:pPr>
      <w:r w:rsidDel="00000000" w:rsidR="00000000" w:rsidRPr="00000000">
        <w:rPr>
          <w:rtl w:val="0"/>
        </w:rPr>
        <w:t xml:space="preserve">Import: </w:t>
      </w:r>
      <w:r w:rsidDel="00000000" w:rsidR="00000000" w:rsidRPr="00000000">
        <w:rPr>
          <w:rFonts w:ascii="Roboto Mono" w:cs="Roboto Mono" w:eastAsia="Roboto Mono" w:hAnsi="Roboto Mono"/>
          <w:color w:val="188038"/>
          <w:rtl w:val="0"/>
        </w:rPr>
        <w:t xml:space="preserve">readr::read_csv()</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rPr>
          <w:b w:val="1"/>
          <w:bCs w:val="1"/>
        </w:rPr>
      </w:pPr>
      <w:r w:rsidDel="00000000" w:rsidR="00000000" w:rsidRPr="00000000">
        <w:rPr>
          <w:rtl w:val="0"/>
        </w:rPr>
        <w:t xml:space="preserve">Inspect: </w:t>
      </w:r>
      <w:r w:rsidDel="00000000" w:rsidR="00000000" w:rsidRPr="00000000">
        <w:rPr>
          <w:rFonts w:ascii="Roboto Mono" w:cs="Roboto Mono" w:eastAsia="Roboto Mono" w:hAnsi="Roboto Mono"/>
          <w:color w:val="188038"/>
          <w:rtl w:val="0"/>
        </w:rPr>
        <w:t xml:space="preserve">dplyr::glimpse()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head()</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rPr>
          <w:b w:val="1"/>
          <w:bCs w:val="1"/>
        </w:rPr>
      </w:pPr>
      <w:r w:rsidDel="00000000" w:rsidR="00000000" w:rsidRPr="00000000">
        <w:rPr>
          <w:rtl w:val="0"/>
        </w:rPr>
        <w:t xml:space="preserve">Filter rows: </w:t>
      </w:r>
      <w:r w:rsidDel="00000000" w:rsidR="00000000" w:rsidRPr="00000000">
        <w:rPr>
          <w:rFonts w:ascii="Roboto Mono" w:cs="Roboto Mono" w:eastAsia="Roboto Mono" w:hAnsi="Roboto Mono"/>
          <w:color w:val="188038"/>
          <w:rtl w:val="0"/>
        </w:rPr>
        <w:t xml:space="preserve">dplyr::filter()</w:t>
        <w:br w:type="textWrapping"/>
      </w:r>
    </w:p>
    <w:p w:rsidR="00000000" w:rsidDel="00000000" w:rsidP="00000000" w:rsidRDefault="00000000" w:rsidRPr="00000000" w14:paraId="00000019">
      <w:pPr>
        <w:numPr>
          <w:ilvl w:val="0"/>
          <w:numId w:val="7"/>
        </w:numPr>
        <w:spacing w:after="0" w:afterAutospacing="0" w:before="0" w:beforeAutospacing="0" w:lineRule="auto"/>
        <w:ind w:left="720" w:hanging="360"/>
        <w:rPr>
          <w:b w:val="1"/>
          <w:bCs w:val="1"/>
        </w:rPr>
      </w:pPr>
      <w:r w:rsidDel="00000000" w:rsidR="00000000" w:rsidRPr="00000000">
        <w:rPr>
          <w:rtl w:val="0"/>
        </w:rPr>
        <w:t xml:space="preserve">Select/rename columns: </w:t>
      </w:r>
      <w:r w:rsidDel="00000000" w:rsidR="00000000" w:rsidRPr="00000000">
        <w:rPr>
          <w:rFonts w:ascii="Roboto Mono" w:cs="Roboto Mono" w:eastAsia="Roboto Mono" w:hAnsi="Roboto Mono"/>
          <w:color w:val="188038"/>
          <w:rtl w:val="0"/>
        </w:rPr>
        <w:t xml:space="preserve">dplyr::select()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transmute()</w:t>
        <w:br w:type="textWrapping"/>
      </w:r>
    </w:p>
    <w:p w:rsidR="00000000" w:rsidDel="00000000" w:rsidP="00000000" w:rsidRDefault="00000000" w:rsidRPr="00000000" w14:paraId="0000001A">
      <w:pPr>
        <w:numPr>
          <w:ilvl w:val="0"/>
          <w:numId w:val="7"/>
        </w:numPr>
        <w:spacing w:after="0" w:afterAutospacing="0" w:before="0" w:beforeAutospacing="0" w:lineRule="auto"/>
        <w:ind w:left="720" w:hanging="360"/>
        <w:rPr>
          <w:b w:val="1"/>
          <w:bCs w:val="1"/>
        </w:rPr>
      </w:pPr>
      <w:r w:rsidDel="00000000" w:rsidR="00000000" w:rsidRPr="00000000">
        <w:rPr>
          <w:rtl w:val="0"/>
        </w:rPr>
        <w:t xml:space="preserve">Create / modify variables: </w:t>
      </w:r>
      <w:r w:rsidDel="00000000" w:rsidR="00000000" w:rsidRPr="00000000">
        <w:rPr>
          <w:rFonts w:ascii="Roboto Mono" w:cs="Roboto Mono" w:eastAsia="Roboto Mono" w:hAnsi="Roboto Mono"/>
          <w:color w:val="188038"/>
          <w:rtl w:val="0"/>
        </w:rPr>
        <w:t xml:space="preserve">dplyr::mutate()</w:t>
        <w:br w:type="textWrapping"/>
      </w:r>
    </w:p>
    <w:p w:rsidR="00000000" w:rsidDel="00000000" w:rsidP="00000000" w:rsidRDefault="00000000" w:rsidRPr="00000000" w14:paraId="0000001B">
      <w:pPr>
        <w:numPr>
          <w:ilvl w:val="0"/>
          <w:numId w:val="7"/>
        </w:numPr>
        <w:spacing w:after="0" w:afterAutospacing="0" w:before="0" w:beforeAutospacing="0" w:lineRule="auto"/>
        <w:ind w:left="720" w:hanging="360"/>
        <w:rPr>
          <w:b w:val="1"/>
          <w:bCs w:val="1"/>
        </w:rPr>
      </w:pPr>
      <w:r w:rsidDel="00000000" w:rsidR="00000000" w:rsidRPr="00000000">
        <w:rPr>
          <w:rtl w:val="0"/>
        </w:rPr>
        <w:t xml:space="preserve">Combine tables: </w:t>
      </w:r>
      <w:r w:rsidDel="00000000" w:rsidR="00000000" w:rsidRPr="00000000">
        <w:rPr>
          <w:rFonts w:ascii="Roboto Mono" w:cs="Roboto Mono" w:eastAsia="Roboto Mono" w:hAnsi="Roboto Mono"/>
          <w:color w:val="188038"/>
          <w:rtl w:val="0"/>
        </w:rPr>
        <w:t xml:space="preserve">dplyr::bind_rows()</w:t>
        <w:br w:type="textWrapping"/>
      </w:r>
    </w:p>
    <w:p w:rsidR="00000000" w:rsidDel="00000000" w:rsidP="00000000" w:rsidRDefault="00000000" w:rsidRPr="00000000" w14:paraId="0000001C">
      <w:pPr>
        <w:numPr>
          <w:ilvl w:val="0"/>
          <w:numId w:val="7"/>
        </w:numPr>
        <w:spacing w:after="0" w:afterAutospacing="0" w:before="0" w:beforeAutospacing="0" w:lineRule="auto"/>
        <w:ind w:left="720" w:hanging="360"/>
        <w:rPr>
          <w:b w:val="1"/>
          <w:bCs w:val="1"/>
        </w:rPr>
      </w:pPr>
      <w:r w:rsidDel="00000000" w:rsidR="00000000" w:rsidRPr="00000000">
        <w:rPr>
          <w:rtl w:val="0"/>
        </w:rPr>
        <w:t xml:space="preserve">Sort: </w:t>
      </w:r>
      <w:r w:rsidDel="00000000" w:rsidR="00000000" w:rsidRPr="00000000">
        <w:rPr>
          <w:rFonts w:ascii="Roboto Mono" w:cs="Roboto Mono" w:eastAsia="Roboto Mono" w:hAnsi="Roboto Mono"/>
          <w:color w:val="188038"/>
          <w:rtl w:val="0"/>
        </w:rPr>
        <w:t xml:space="preserve">dplyr::arrange()</w:t>
        <w:br w:type="textWrapping"/>
      </w:r>
    </w:p>
    <w:p w:rsidR="00000000" w:rsidDel="00000000" w:rsidP="00000000" w:rsidRDefault="00000000" w:rsidRPr="00000000" w14:paraId="0000001D">
      <w:pPr>
        <w:numPr>
          <w:ilvl w:val="0"/>
          <w:numId w:val="7"/>
        </w:numPr>
        <w:spacing w:after="0" w:afterAutospacing="0" w:before="0" w:beforeAutospacing="0" w:lineRule="auto"/>
        <w:ind w:left="720" w:hanging="360"/>
        <w:rPr>
          <w:b w:val="1"/>
          <w:bCs w:val="1"/>
        </w:rPr>
      </w:pPr>
      <w:r w:rsidDel="00000000" w:rsidR="00000000" w:rsidRPr="00000000">
        <w:rPr>
          <w:rtl w:val="0"/>
        </w:rPr>
        <w:t xml:space="preserve">Handle missing values: </w:t>
      </w:r>
      <w:r w:rsidDel="00000000" w:rsidR="00000000" w:rsidRPr="00000000">
        <w:rPr>
          <w:rFonts w:ascii="Roboto Mono" w:cs="Roboto Mono" w:eastAsia="Roboto Mono" w:hAnsi="Roboto Mono"/>
          <w:color w:val="188038"/>
          <w:rtl w:val="0"/>
        </w:rPr>
        <w:t xml:space="preserve">tidyr::drop_na()</w:t>
        <w:br w:type="textWrapping"/>
      </w:r>
    </w:p>
    <w:p w:rsidR="00000000" w:rsidDel="00000000" w:rsidP="00000000" w:rsidRDefault="00000000" w:rsidRPr="00000000" w14:paraId="0000001E">
      <w:pPr>
        <w:numPr>
          <w:ilvl w:val="0"/>
          <w:numId w:val="7"/>
        </w:numPr>
        <w:spacing w:after="240" w:before="0" w:beforeAutospacing="0" w:lineRule="auto"/>
        <w:ind w:left="720" w:hanging="360"/>
        <w:rPr>
          <w:b w:val="1"/>
          <w:bCs w:val="1"/>
        </w:rPr>
      </w:pPr>
      <w:r w:rsidDel="00000000" w:rsidR="00000000" w:rsidRPr="00000000">
        <w:rPr>
          <w:rtl w:val="0"/>
        </w:rPr>
        <w:t xml:space="preserve">String handling for forecast years: </w:t>
      </w:r>
      <w:r w:rsidDel="00000000" w:rsidR="00000000" w:rsidRPr="00000000">
        <w:rPr>
          <w:rFonts w:ascii="Roboto Mono" w:cs="Roboto Mono" w:eastAsia="Roboto Mono" w:hAnsi="Roboto Mono"/>
          <w:color w:val="188038"/>
          <w:rtl w:val="0"/>
        </w:rPr>
        <w:t xml:space="preserve">stringr::str_detect()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readr::parse_number()</w:t>
      </w:r>
      <w:r w:rsidDel="00000000" w:rsidR="00000000" w:rsidRPr="00000000">
        <w:rPr>
          <w:rFonts w:ascii="Roboto Mono" w:cs="Roboto Mono" w:eastAsia="Roboto Mono" w:hAnsi="Roboto Mono"/>
          <w:b w:val="1"/>
          <w:bCs w:val="1"/>
          <w:color w:val="188038"/>
          <w:rtl w:val="0"/>
        </w:rPr>
        <w:br w:type="textWrapping"/>
      </w:r>
    </w:p>
    <w:p w:rsidR="00000000" w:rsidDel="00000000" w:rsidP="00000000" w:rsidRDefault="00000000" w:rsidRPr="00000000" w14:paraId="0000001F">
      <w:pPr>
        <w:spacing w:after="240" w:before="240" w:lineRule="auto"/>
        <w:ind w:left="720" w:firstLine="0"/>
        <w:rPr>
          <w:b w:val="1"/>
          <w:bCs w:val="1"/>
          <w:u w:val="single"/>
        </w:rPr>
      </w:pPr>
      <w:r w:rsidDel="00000000" w:rsidR="00000000" w:rsidRPr="00000000">
        <w:rPr>
          <w:b w:val="1"/>
          <w:bCs w:val="1"/>
          <w:u w:val="single"/>
          <w:rtl w:val="0"/>
        </w:rPr>
        <w:t xml:space="preserve">Key plotting functions</w:t>
        <w:br w:type="textWrapping"/>
      </w:r>
    </w:p>
    <w:p w:rsidR="00000000" w:rsidDel="00000000" w:rsidP="00000000" w:rsidRDefault="00000000" w:rsidRPr="00000000" w14:paraId="00000020">
      <w:pPr>
        <w:numPr>
          <w:ilvl w:val="0"/>
          <w:numId w:val="10"/>
        </w:numPr>
        <w:spacing w:after="0" w:afterAutospacing="0" w:before="240" w:lineRule="auto"/>
        <w:ind w:left="720" w:hanging="360"/>
        <w:rPr>
          <w:b w:val="1"/>
          <w:bCs w:val="1"/>
        </w:rPr>
      </w:pPr>
      <w:r w:rsidDel="00000000" w:rsidR="00000000" w:rsidRPr="00000000">
        <w:rPr>
          <w:rtl w:val="0"/>
        </w:rPr>
        <w:t xml:space="preserve">Base: </w:t>
      </w:r>
      <w:r w:rsidDel="00000000" w:rsidR="00000000" w:rsidRPr="00000000">
        <w:rPr>
          <w:rFonts w:ascii="Roboto Mono" w:cs="Roboto Mono" w:eastAsia="Roboto Mono" w:hAnsi="Roboto Mono"/>
          <w:color w:val="188038"/>
          <w:rtl w:val="0"/>
        </w:rPr>
        <w:t xml:space="preserve">ggplot()</w:t>
        <w:br w:type="textWrapping"/>
      </w:r>
    </w:p>
    <w:p w:rsidR="00000000" w:rsidDel="00000000" w:rsidP="00000000" w:rsidRDefault="00000000" w:rsidRPr="00000000" w14:paraId="00000021">
      <w:pPr>
        <w:numPr>
          <w:ilvl w:val="0"/>
          <w:numId w:val="10"/>
        </w:numPr>
        <w:spacing w:after="0" w:afterAutospacing="0" w:before="0" w:beforeAutospacing="0" w:lineRule="auto"/>
        <w:ind w:left="720" w:hanging="360"/>
        <w:rPr>
          <w:b w:val="1"/>
          <w:bCs w:val="1"/>
        </w:rPr>
      </w:pPr>
      <w:r w:rsidDel="00000000" w:rsidR="00000000" w:rsidRPr="00000000">
        <w:rPr>
          <w:rtl w:val="0"/>
        </w:rPr>
        <w:t xml:space="preserve">Lines &amp; points: </w:t>
      </w:r>
      <w:r w:rsidDel="00000000" w:rsidR="00000000" w:rsidRPr="00000000">
        <w:rPr>
          <w:rFonts w:ascii="Roboto Mono" w:cs="Roboto Mono" w:eastAsia="Roboto Mono" w:hAnsi="Roboto Mono"/>
          <w:color w:val="188038"/>
          <w:rtl w:val="0"/>
        </w:rPr>
        <w:t xml:space="preserve">geom_line()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geom_point()</w:t>
        <w:br w:type="textWrapping"/>
      </w:r>
    </w:p>
    <w:p w:rsidR="00000000" w:rsidDel="00000000" w:rsidP="00000000" w:rsidRDefault="00000000" w:rsidRPr="00000000" w14:paraId="00000022">
      <w:pPr>
        <w:numPr>
          <w:ilvl w:val="0"/>
          <w:numId w:val="10"/>
        </w:numPr>
        <w:spacing w:after="0" w:afterAutospacing="0" w:before="0" w:beforeAutospacing="0" w:lineRule="auto"/>
        <w:ind w:left="720" w:hanging="360"/>
        <w:rPr>
          <w:b w:val="1"/>
          <w:bCs w:val="1"/>
        </w:rPr>
      </w:pPr>
      <w:r w:rsidDel="00000000" w:rsidR="00000000" w:rsidRPr="00000000">
        <w:rPr>
          <w:rtl w:val="0"/>
        </w:rPr>
        <w:t xml:space="preserve">Optional reference lines / annotations:</w:t>
        <w:br w:type="textWrapping"/>
        <w:t xml:space="preserve"> </w:t>
      </w:r>
      <w:r w:rsidDel="00000000" w:rsidR="00000000" w:rsidRPr="00000000">
        <w:rPr>
          <w:rFonts w:ascii="Roboto Mono" w:cs="Roboto Mono" w:eastAsia="Roboto Mono" w:hAnsi="Roboto Mono"/>
          <w:color w:val="188038"/>
          <w:rtl w:val="0"/>
        </w:rPr>
        <w:t xml:space="preserve">geom_vline()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geom_hline()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annotate()</w:t>
        <w:br w:type="textWrapping"/>
      </w:r>
    </w:p>
    <w:p w:rsidR="00000000" w:rsidDel="00000000" w:rsidP="00000000" w:rsidRDefault="00000000" w:rsidRPr="00000000" w14:paraId="00000023">
      <w:pPr>
        <w:numPr>
          <w:ilvl w:val="0"/>
          <w:numId w:val="10"/>
        </w:numPr>
        <w:spacing w:after="0" w:afterAutospacing="0" w:before="0" w:beforeAutospacing="0" w:lineRule="auto"/>
        <w:ind w:left="720" w:hanging="360"/>
        <w:rPr>
          <w:b w:val="1"/>
          <w:bCs w:val="1"/>
        </w:rPr>
      </w:pPr>
      <w:r w:rsidDel="00000000" w:rsidR="00000000" w:rsidRPr="00000000">
        <w:rPr>
          <w:rtl w:val="0"/>
        </w:rPr>
        <w:t xml:space="preserve">Line types / legend: </w:t>
      </w:r>
      <w:r w:rsidDel="00000000" w:rsidR="00000000" w:rsidRPr="00000000">
        <w:rPr>
          <w:rFonts w:ascii="Roboto Mono" w:cs="Roboto Mono" w:eastAsia="Roboto Mono" w:hAnsi="Roboto Mono"/>
          <w:color w:val="188038"/>
          <w:rtl w:val="0"/>
        </w:rPr>
        <w:t xml:space="preserve">scale_linetype_manual()</w:t>
        <w:br w:type="textWrapping"/>
      </w:r>
    </w:p>
    <w:p w:rsidR="00000000" w:rsidDel="00000000" w:rsidP="00000000" w:rsidRDefault="00000000" w:rsidRPr="00000000" w14:paraId="00000024">
      <w:pPr>
        <w:numPr>
          <w:ilvl w:val="0"/>
          <w:numId w:val="10"/>
        </w:numPr>
        <w:spacing w:after="0" w:afterAutospacing="0" w:before="0" w:beforeAutospacing="0" w:lineRule="auto"/>
        <w:ind w:left="720" w:hanging="360"/>
        <w:rPr>
          <w:b w:val="1"/>
          <w:bCs w:val="1"/>
        </w:rPr>
      </w:pPr>
      <w:r w:rsidDel="00000000" w:rsidR="00000000" w:rsidRPr="00000000">
        <w:rPr>
          <w:rtl w:val="0"/>
        </w:rPr>
        <w:t xml:space="preserve">Labels: </w:t>
      </w:r>
      <w:r w:rsidDel="00000000" w:rsidR="00000000" w:rsidRPr="00000000">
        <w:rPr>
          <w:rFonts w:ascii="Roboto Mono" w:cs="Roboto Mono" w:eastAsia="Roboto Mono" w:hAnsi="Roboto Mono"/>
          <w:color w:val="188038"/>
          <w:rtl w:val="0"/>
        </w:rPr>
        <w:t xml:space="preserve">labs()</w:t>
      </w:r>
      <w:r w:rsidDel="00000000" w:rsidR="00000000" w:rsidRPr="00000000">
        <w:rPr>
          <w:rtl w:val="0"/>
        </w:rPr>
        <w:t xml:space="preserve"> (title, subtitle, axis labels, caption)</w:t>
        <w:br w:type="textWrapping"/>
      </w:r>
    </w:p>
    <w:p w:rsidR="00000000" w:rsidDel="00000000" w:rsidP="00000000" w:rsidRDefault="00000000" w:rsidRPr="00000000" w14:paraId="00000025">
      <w:pPr>
        <w:numPr>
          <w:ilvl w:val="0"/>
          <w:numId w:val="10"/>
        </w:numPr>
        <w:spacing w:after="240" w:before="0" w:beforeAutospacing="0" w:lineRule="auto"/>
        <w:ind w:left="720" w:hanging="360"/>
        <w:rPr>
          <w:b w:val="1"/>
          <w:bCs w:val="1"/>
        </w:rPr>
      </w:pPr>
      <w:r w:rsidDel="00000000" w:rsidR="00000000" w:rsidRPr="00000000">
        <w:rPr>
          <w:rtl w:val="0"/>
        </w:rPr>
        <w:t xml:space="preserve">Theme: </w:t>
      </w:r>
      <w:r w:rsidDel="00000000" w:rsidR="00000000" w:rsidRPr="00000000">
        <w:rPr>
          <w:rFonts w:ascii="Roboto Mono" w:cs="Roboto Mono" w:eastAsia="Roboto Mono" w:hAnsi="Roboto Mono"/>
          <w:color w:val="188038"/>
          <w:rtl w:val="0"/>
        </w:rPr>
        <w:t xml:space="preserve">theme_minimal()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theme()</w:t>
      </w:r>
      <w:r w:rsidDel="00000000" w:rsidR="00000000" w:rsidRPr="00000000">
        <w:rPr>
          <w:rtl w:val="0"/>
        </w:rPr>
        <w:t xml:space="preserve"> (legend position, text size)</w:t>
        <w:br w:type="textWrapping"/>
      </w:r>
    </w:p>
    <w:p w:rsidR="00000000" w:rsidDel="00000000" w:rsidP="00000000" w:rsidRDefault="00000000" w:rsidRPr="00000000" w14:paraId="00000026">
      <w:pPr>
        <w:spacing w:after="240" w:before="240" w:lineRule="auto"/>
        <w:ind w:left="720" w:firstLine="0"/>
        <w:rPr>
          <w:b w:val="1"/>
          <w:bCs w:val="1"/>
        </w:rPr>
      </w:pPr>
      <w:r w:rsidDel="00000000" w:rsidR="00000000" w:rsidRPr="00000000">
        <w:rPr>
          <w:b w:val="1"/>
          <w:bCs w:val="1"/>
          <w:u w:val="single"/>
          <w:rtl w:val="0"/>
        </w:rPr>
        <w:t xml:space="preserve">Accessibility &amp; explanatory text</w:t>
      </w:r>
      <w:r w:rsidDel="00000000" w:rsidR="00000000" w:rsidRPr="00000000">
        <w:rPr>
          <w:b w:val="1"/>
          <w:bCs w:val="1"/>
          <w:rtl w:val="0"/>
        </w:rPr>
        <w:br w:type="textWrapping"/>
      </w:r>
    </w:p>
    <w:p w:rsidR="00000000" w:rsidDel="00000000" w:rsidP="00000000" w:rsidRDefault="00000000" w:rsidRPr="00000000" w14:paraId="00000027">
      <w:pPr>
        <w:numPr>
          <w:ilvl w:val="0"/>
          <w:numId w:val="4"/>
        </w:numPr>
        <w:spacing w:after="0" w:afterAutospacing="0" w:before="240" w:lineRule="auto"/>
        <w:ind w:left="720" w:hanging="360"/>
        <w:rPr/>
      </w:pPr>
      <w:r w:rsidDel="00000000" w:rsidR="00000000" w:rsidRPr="00000000">
        <w:rPr>
          <w:rtl w:val="0"/>
        </w:rPr>
        <w:t xml:space="preserve">Short alt text for the figure (1–2 sentences describing what the chart shows).</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rPr/>
      </w:pPr>
      <w:r w:rsidDel="00000000" w:rsidR="00000000" w:rsidRPr="00000000">
        <w:rPr>
          <w:rtl w:val="0"/>
        </w:rPr>
        <w:t xml:space="preserve">A longer narrative description in the report body (interpretation of trends).</w:t>
        <w:br w:type="textWrapping"/>
      </w:r>
    </w:p>
    <w:p w:rsidR="00000000" w:rsidDel="00000000" w:rsidP="00000000" w:rsidRDefault="00000000" w:rsidRPr="00000000" w14:paraId="00000029">
      <w:pPr>
        <w:numPr>
          <w:ilvl w:val="0"/>
          <w:numId w:val="4"/>
        </w:numPr>
        <w:spacing w:after="240" w:before="0" w:beforeAutospacing="0" w:lineRule="auto"/>
        <w:ind w:left="720" w:hanging="360"/>
        <w:rPr/>
      </w:pPr>
      <w:r w:rsidDel="00000000" w:rsidR="00000000" w:rsidRPr="00000000">
        <w:rPr>
          <w:rtl w:val="0"/>
        </w:rPr>
        <w:t xml:space="preserve">Clear distinction in text between historical values and forecast values.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numPr>
          <w:ilvl w:val="0"/>
          <w:numId w:val="5"/>
        </w:numPr>
        <w:spacing w:after="240" w:before="240" w:lineRule="auto"/>
        <w:ind w:left="720" w:hanging="360"/>
        <w:rPr>
          <w:b w:val="1"/>
          <w:bCs w:val="1"/>
          <w:sz w:val="28"/>
          <w:szCs w:val="28"/>
        </w:rPr>
      </w:pPr>
      <w:r w:rsidDel="00000000" w:rsidR="00000000" w:rsidRPr="00000000">
        <w:rPr>
          <w:b w:val="1"/>
          <w:bCs w:val="1"/>
          <w:sz w:val="28"/>
          <w:szCs w:val="28"/>
          <w:rtl w:val="0"/>
        </w:rPr>
        <w:t xml:space="preserve">Steps</w:t>
      </w:r>
    </w:p>
    <w:p w:rsidR="00000000" w:rsidDel="00000000" w:rsidP="00000000" w:rsidRDefault="00000000" w:rsidRPr="00000000" w14:paraId="0000002C">
      <w:pPr>
        <w:spacing w:after="240" w:before="240" w:lineRule="auto"/>
        <w:ind w:left="720" w:firstLine="0"/>
        <w:rPr>
          <w:b w:val="1"/>
          <w:bCs w:val="1"/>
          <w:sz w:val="54"/>
          <w:szCs w:val="54"/>
        </w:rPr>
      </w:pPr>
      <w:r w:rsidDel="00000000" w:rsidR="00000000" w:rsidRPr="00000000">
        <w:rPr>
          <w:b w:val="1"/>
          <w:bCs w:val="1"/>
          <w:sz w:val="54"/>
          <w:szCs w:val="54"/>
          <w:rtl w:val="0"/>
        </w:rPr>
        <w:t xml:space="preserve">part1: </w:t>
      </w:r>
    </w:p>
    <w:p w:rsidR="00000000" w:rsidDel="00000000" w:rsidP="00000000" w:rsidRDefault="00000000" w:rsidRPr="00000000" w14:paraId="0000002D">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02E">
      <w:pPr>
        <w:numPr>
          <w:ilvl w:val="0"/>
          <w:numId w:val="3"/>
        </w:numPr>
        <w:spacing w:after="0" w:afterAutospacing="0" w:before="240" w:lineRule="auto"/>
        <w:ind w:left="720" w:hanging="360"/>
        <w:rPr/>
      </w:pPr>
      <w:r w:rsidDel="00000000" w:rsidR="00000000" w:rsidRPr="00000000">
        <w:rPr>
          <w:rtl w:val="0"/>
        </w:rPr>
        <w:t xml:space="preserve">Install and load required packages</w:t>
        <w:br w:type="textWrapping"/>
      </w:r>
    </w:p>
    <w:p w:rsidR="00000000" w:rsidDel="00000000" w:rsidP="00000000" w:rsidRDefault="00000000" w:rsidRPr="00000000" w14:paraId="0000002F">
      <w:pPr>
        <w:numPr>
          <w:ilvl w:val="1"/>
          <w:numId w:val="3"/>
        </w:numPr>
        <w:spacing w:after="0" w:afterAutospacing="0" w:before="0" w:beforeAutospacing="0" w:lineRule="auto"/>
        <w:ind w:left="1440" w:hanging="360"/>
        <w:rPr>
          <w:b w:val="1"/>
          <w:bCs w:val="1"/>
        </w:rPr>
      </w:pPr>
      <w:r w:rsidDel="00000000" w:rsidR="00000000" w:rsidRPr="00000000">
        <w:rPr>
          <w:rtl w:val="0"/>
        </w:rPr>
        <w:t xml:space="preserve">Install (if needed): </w:t>
      </w:r>
      <w:r w:rsidDel="00000000" w:rsidR="00000000" w:rsidRPr="00000000">
        <w:rPr>
          <w:rFonts w:ascii="Roboto Mono" w:cs="Roboto Mono" w:eastAsia="Roboto Mono" w:hAnsi="Roboto Mono"/>
          <w:color w:val="188038"/>
          <w:rtl w:val="0"/>
        </w:rPr>
        <w:t xml:space="preserve">install.packages("tidyverse")</w:t>
        <w:br w:type="textWrapping"/>
      </w:r>
    </w:p>
    <w:p w:rsidR="00000000" w:rsidDel="00000000" w:rsidP="00000000" w:rsidRDefault="00000000" w:rsidRPr="00000000" w14:paraId="00000030">
      <w:pPr>
        <w:numPr>
          <w:ilvl w:val="1"/>
          <w:numId w:val="3"/>
        </w:numPr>
        <w:spacing w:after="0" w:afterAutospacing="0" w:before="0" w:beforeAutospacing="0" w:lineRule="auto"/>
        <w:ind w:left="1440" w:hanging="360"/>
        <w:rPr>
          <w:b w:val="1"/>
          <w:bCs w:val="1"/>
        </w:rPr>
      </w:pPr>
      <w:r w:rsidDel="00000000" w:rsidR="00000000" w:rsidRPr="00000000">
        <w:rPr>
          <w:rtl w:val="0"/>
        </w:rPr>
        <w:t xml:space="preserve">Load: </w:t>
      </w:r>
      <w:r w:rsidDel="00000000" w:rsidR="00000000" w:rsidRPr="00000000">
        <w:rPr>
          <w:rFonts w:ascii="Roboto Mono" w:cs="Roboto Mono" w:eastAsia="Roboto Mono" w:hAnsi="Roboto Mono"/>
          <w:color w:val="188038"/>
          <w:rtl w:val="0"/>
        </w:rPr>
        <w:t xml:space="preserve">library(tidyverse)</w:t>
        <w:br w:type="textWrapping"/>
      </w:r>
    </w:p>
    <w:p w:rsidR="00000000" w:rsidDel="00000000" w:rsidP="00000000" w:rsidRDefault="00000000" w:rsidRPr="00000000" w14:paraId="00000031">
      <w:pPr>
        <w:numPr>
          <w:ilvl w:val="0"/>
          <w:numId w:val="3"/>
        </w:numPr>
        <w:spacing w:after="0" w:afterAutospacing="0" w:before="0" w:beforeAutospacing="0" w:lineRule="auto"/>
        <w:ind w:left="720" w:hanging="360"/>
        <w:rPr/>
      </w:pPr>
      <w:r w:rsidDel="00000000" w:rsidR="00000000" w:rsidRPr="00000000">
        <w:rPr>
          <w:rtl w:val="0"/>
        </w:rPr>
        <w:t xml:space="preserve">Load the two CSV files and inspect the data</w:t>
        <w:br w:type="textWrapping"/>
      </w:r>
    </w:p>
    <w:p w:rsidR="00000000" w:rsidDel="00000000" w:rsidP="00000000" w:rsidRDefault="00000000" w:rsidRPr="00000000" w14:paraId="00000032">
      <w:pPr>
        <w:numPr>
          <w:ilvl w:val="1"/>
          <w:numId w:val="3"/>
        </w:numPr>
        <w:spacing w:after="0" w:afterAutospacing="0" w:before="0" w:beforeAutospacing="0" w:lineRule="auto"/>
        <w:ind w:left="1440" w:hanging="360"/>
        <w:rPr>
          <w:b w:val="1"/>
          <w:bCs w:val="1"/>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read_csv()</w:t>
      </w:r>
      <w:r w:rsidDel="00000000" w:rsidR="00000000" w:rsidRPr="00000000">
        <w:rPr>
          <w:rtl w:val="0"/>
        </w:rPr>
        <w:t xml:space="preserve"> to import </w:t>
      </w:r>
      <w:r w:rsidDel="00000000" w:rsidR="00000000" w:rsidRPr="00000000">
        <w:rPr>
          <w:rFonts w:ascii="Roboto Mono" w:cs="Roboto Mono" w:eastAsia="Roboto Mono" w:hAnsi="Roboto Mono"/>
          <w:color w:val="188038"/>
          <w:rtl w:val="0"/>
        </w:rPr>
        <w:t xml:space="preserve">historicalcpi.csv</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CPIForecast.csv</w:t>
      </w:r>
      <w:r w:rsidDel="00000000" w:rsidR="00000000" w:rsidRPr="00000000">
        <w:rPr>
          <w:rtl w:val="0"/>
        </w:rPr>
        <w:t xml:space="preserve">.</w:t>
        <w:br w:type="textWrapping"/>
      </w:r>
    </w:p>
    <w:p w:rsidR="00000000" w:rsidDel="00000000" w:rsidP="00000000" w:rsidRDefault="00000000" w:rsidRPr="00000000" w14:paraId="00000033">
      <w:pPr>
        <w:numPr>
          <w:ilvl w:val="1"/>
          <w:numId w:val="3"/>
        </w:numPr>
        <w:spacing w:after="240" w:before="0" w:beforeAutospacing="0" w:lineRule="auto"/>
        <w:ind w:left="1440" w:hanging="360"/>
        <w:rPr>
          <w:b w:val="1"/>
          <w:bCs w:val="1"/>
        </w:rPr>
      </w:pPr>
      <w:r w:rsidDel="00000000" w:rsidR="00000000" w:rsidRPr="00000000">
        <w:rPr>
          <w:rtl w:val="0"/>
        </w:rPr>
        <w:t xml:space="preserve">Open both datasets in spreadsheet view (RStudio)</w:t>
      </w:r>
    </w:p>
    <w:p w:rsidR="00000000" w:rsidDel="00000000" w:rsidP="00000000" w:rsidRDefault="00000000" w:rsidRPr="00000000" w14:paraId="00000034">
      <w:pPr>
        <w:spacing w:after="240" w:before="240" w:lineRule="auto"/>
        <w:ind w:left="1440" w:firstLine="0"/>
        <w:rPr/>
      </w:pPr>
      <w:r w:rsidDel="00000000" w:rsidR="00000000" w:rsidRPr="00000000">
        <w:rPr>
          <w:rtl w:val="0"/>
        </w:rPr>
      </w:r>
    </w:p>
    <w:p w:rsidR="00000000" w:rsidDel="00000000" w:rsidP="00000000" w:rsidRDefault="00000000" w:rsidRPr="00000000" w14:paraId="00000035">
      <w:pPr>
        <w:numPr>
          <w:ilvl w:val="0"/>
          <w:numId w:val="3"/>
        </w:numPr>
        <w:spacing w:after="0" w:afterAutospacing="0" w:before="240" w:lineRule="auto"/>
        <w:ind w:left="720" w:hanging="360"/>
        <w:rPr/>
      </w:pPr>
      <w:r w:rsidDel="00000000" w:rsidR="00000000" w:rsidRPr="00000000">
        <w:rPr>
          <w:rtl w:val="0"/>
        </w:rPr>
        <w:t xml:space="preserve">Filter and clean each dataset separately</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rPr>
          <w:b w:val="1"/>
          <w:bCs w:val="1"/>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historicalcpi.csv</w:t>
      </w:r>
      <w:r w:rsidDel="00000000" w:rsidR="00000000" w:rsidRPr="00000000">
        <w:rPr>
          <w:rtl w:val="0"/>
        </w:rPr>
        <w:t xml:space="preserve">:</w:t>
        <w:br w:type="textWrapping"/>
      </w:r>
    </w:p>
    <w:p w:rsidR="00000000" w:rsidDel="00000000" w:rsidP="00000000" w:rsidRDefault="00000000" w:rsidRPr="00000000" w14:paraId="00000037">
      <w:pPr>
        <w:numPr>
          <w:ilvl w:val="2"/>
          <w:numId w:val="3"/>
        </w:numPr>
        <w:spacing w:after="0" w:afterAutospacing="0" w:before="0" w:beforeAutospacing="0" w:lineRule="auto"/>
        <w:ind w:left="2160" w:hanging="360"/>
        <w:rPr>
          <w:b w:val="1"/>
          <w:bCs w:val="1"/>
        </w:rPr>
      </w:pPr>
      <w:r w:rsidDel="00000000" w:rsidR="00000000" w:rsidRPr="00000000">
        <w:rPr>
          <w:rtl w:val="0"/>
        </w:rPr>
        <w:t xml:space="preserve">Keep only rows where </w:t>
      </w:r>
      <w:r w:rsidDel="00000000" w:rsidR="00000000" w:rsidRPr="00000000">
        <w:rPr>
          <w:rFonts w:ascii="Roboto Mono" w:cs="Roboto Mono" w:eastAsia="Roboto Mono" w:hAnsi="Roboto Mono"/>
          <w:color w:val="188038"/>
          <w:rtl w:val="0"/>
        </w:rPr>
        <w:t xml:space="preserve">Consumer Price Index item == "All food"</w:t>
      </w:r>
      <w:r w:rsidDel="00000000" w:rsidR="00000000" w:rsidRPr="00000000">
        <w:rPr>
          <w:rtl w:val="0"/>
        </w:rPr>
        <w:t xml:space="preserve">.</w:t>
        <w:br w:type="textWrapping"/>
      </w:r>
    </w:p>
    <w:p w:rsidR="00000000" w:rsidDel="00000000" w:rsidP="00000000" w:rsidRDefault="00000000" w:rsidRPr="00000000" w14:paraId="00000038">
      <w:pPr>
        <w:numPr>
          <w:ilvl w:val="2"/>
          <w:numId w:val="3"/>
        </w:numPr>
        <w:spacing w:after="0" w:afterAutospacing="0" w:before="0" w:beforeAutospacing="0" w:lineRule="auto"/>
        <w:ind w:left="2160" w:hanging="360"/>
        <w:rPr/>
      </w:pPr>
      <w:r w:rsidDel="00000000" w:rsidR="00000000" w:rsidRPr="00000000">
        <w:rPr>
          <w:rtl w:val="0"/>
        </w:rPr>
        <w:t xml:space="preserve">Restrict years to 2005–2024.</w:t>
        <w:br w:type="textWrapping"/>
      </w:r>
    </w:p>
    <w:p w:rsidR="00000000" w:rsidDel="00000000" w:rsidP="00000000" w:rsidRDefault="00000000" w:rsidRPr="00000000" w14:paraId="00000039">
      <w:pPr>
        <w:numPr>
          <w:ilvl w:val="2"/>
          <w:numId w:val="3"/>
        </w:numPr>
        <w:spacing w:after="0" w:afterAutospacing="0" w:before="0" w:beforeAutospacing="0" w:lineRule="auto"/>
        <w:ind w:left="2160" w:hanging="360"/>
        <w:rPr>
          <w:b w:val="1"/>
          <w:bCs w:val="1"/>
        </w:rPr>
      </w:pPr>
      <w:r w:rsidDel="00000000" w:rsidR="00000000" w:rsidRPr="00000000">
        <w:rPr>
          <w:rtl w:val="0"/>
        </w:rPr>
        <w:t xml:space="preserve">Keep and rename relevant columns (e.g.,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Percent change</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pct_change</w:t>
      </w:r>
      <w:r w:rsidDel="00000000" w:rsidR="00000000" w:rsidRPr="00000000">
        <w:rPr>
          <w:rtl w:val="0"/>
        </w:rPr>
        <w:t xml:space="preserve">).</w:t>
        <w:br w:type="textWrapping"/>
      </w:r>
    </w:p>
    <w:p w:rsidR="00000000" w:rsidDel="00000000" w:rsidP="00000000" w:rsidRDefault="00000000" w:rsidRPr="00000000" w14:paraId="0000003A">
      <w:pPr>
        <w:numPr>
          <w:ilvl w:val="2"/>
          <w:numId w:val="3"/>
        </w:numPr>
        <w:spacing w:after="0" w:afterAutospacing="0" w:before="0" w:beforeAutospacing="0" w:lineRule="auto"/>
        <w:ind w:left="2160" w:hanging="360"/>
        <w:rPr>
          <w:b w:val="1"/>
          <w:bCs w:val="1"/>
        </w:rPr>
      </w:pPr>
      <w:r w:rsidDel="00000000" w:rsidR="00000000" w:rsidRPr="00000000">
        <w:rPr>
          <w:rtl w:val="0"/>
        </w:rPr>
        <w:t xml:space="preserve">Add a new variable </w:t>
      </w:r>
      <w:r w:rsidDel="00000000" w:rsidR="00000000" w:rsidRPr="00000000">
        <w:rPr>
          <w:rFonts w:ascii="Roboto Mono" w:cs="Roboto Mono" w:eastAsia="Roboto Mono" w:hAnsi="Roboto Mono"/>
          <w:color w:val="188038"/>
          <w:rtl w:val="0"/>
        </w:rPr>
        <w:t xml:space="preserve">type = "Historical"</w:t>
      </w:r>
      <w:r w:rsidDel="00000000" w:rsidR="00000000" w:rsidRPr="00000000">
        <w:rPr>
          <w:rtl w:val="0"/>
        </w:rPr>
        <w:t xml:space="preserve">.</w:t>
        <w:br w:type="textWrapping"/>
      </w:r>
    </w:p>
    <w:p w:rsidR="00000000" w:rsidDel="00000000" w:rsidP="00000000" w:rsidRDefault="00000000" w:rsidRPr="00000000" w14:paraId="0000003B">
      <w:pPr>
        <w:numPr>
          <w:ilvl w:val="1"/>
          <w:numId w:val="3"/>
        </w:numPr>
        <w:spacing w:after="0" w:afterAutospacing="0" w:before="0" w:beforeAutospacing="0" w:lineRule="auto"/>
        <w:ind w:left="1440" w:hanging="360"/>
        <w:rPr>
          <w:b w:val="1"/>
          <w:bCs w:val="1"/>
        </w:rPr>
      </w:pPr>
      <w:r w:rsidDel="00000000" w:rsidR="00000000" w:rsidRPr="00000000">
        <w:rPr>
          <w:rtl w:val="0"/>
        </w:rPr>
        <w:t xml:space="preserve">From </w:t>
      </w:r>
      <w:r w:rsidDel="00000000" w:rsidR="00000000" w:rsidRPr="00000000">
        <w:rPr>
          <w:rFonts w:ascii="Roboto Mono" w:cs="Roboto Mono" w:eastAsia="Roboto Mono" w:hAnsi="Roboto Mono"/>
          <w:color w:val="188038"/>
          <w:rtl w:val="0"/>
        </w:rPr>
        <w:t xml:space="preserve">CPIForecast.csv</w:t>
      </w:r>
      <w:r w:rsidDel="00000000" w:rsidR="00000000" w:rsidRPr="00000000">
        <w:rPr>
          <w:rtl w:val="0"/>
        </w:rPr>
        <w:t xml:space="preserve">:</w:t>
        <w:br w:type="textWrapping"/>
      </w:r>
    </w:p>
    <w:p w:rsidR="00000000" w:rsidDel="00000000" w:rsidP="00000000" w:rsidRDefault="00000000" w:rsidRPr="00000000" w14:paraId="0000003C">
      <w:pPr>
        <w:numPr>
          <w:ilvl w:val="2"/>
          <w:numId w:val="3"/>
        </w:numPr>
        <w:spacing w:after="0" w:afterAutospacing="0" w:before="0" w:beforeAutospacing="0" w:lineRule="auto"/>
        <w:ind w:left="2160" w:hanging="360"/>
        <w:rPr/>
      </w:pPr>
      <w:r w:rsidDel="00000000" w:rsidR="00000000" w:rsidRPr="00000000">
        <w:rPr>
          <w:rtl w:val="0"/>
        </w:rPr>
        <w:t xml:space="preserve">Keep only the All food top-level row (no subcategories).</w:t>
        <w:br w:type="textWrapping"/>
      </w:r>
    </w:p>
    <w:p w:rsidR="00000000" w:rsidDel="00000000" w:rsidP="00000000" w:rsidRDefault="00000000" w:rsidRPr="00000000" w14:paraId="0000003D">
      <w:pPr>
        <w:numPr>
          <w:ilvl w:val="2"/>
          <w:numId w:val="3"/>
        </w:numPr>
        <w:spacing w:after="0" w:afterAutospacing="0" w:before="0" w:beforeAutospacing="0" w:lineRule="auto"/>
        <w:ind w:left="2160" w:hanging="360"/>
        <w:rPr>
          <w:b w:val="1"/>
          <w:bCs w:val="1"/>
          <w:sz w:val="28"/>
          <w:szCs w:val="28"/>
        </w:rPr>
      </w:pPr>
      <w:r w:rsidDel="00000000" w:rsidR="00000000" w:rsidRPr="00000000">
        <w:rPr>
          <w:rtl w:val="0"/>
        </w:rPr>
        <w:t xml:space="preserve">Select rows where </w:t>
      </w:r>
      <w:r w:rsidDel="00000000" w:rsidR="00000000" w:rsidRPr="00000000">
        <w:rPr>
          <w:rFonts w:ascii="Roboto Mono" w:cs="Roboto Mono" w:eastAsia="Roboto Mono" w:hAnsi="Roboto Mono"/>
          <w:color w:val="188038"/>
          <w:rtl w:val="0"/>
        </w:rPr>
        <w:t xml:space="preserve">Attribute</w:t>
      </w:r>
      <w:r w:rsidDel="00000000" w:rsidR="00000000" w:rsidRPr="00000000">
        <w:rPr>
          <w:rtl w:val="0"/>
        </w:rPr>
        <w:t xml:space="preserve"> is</w:t>
        <w:br w:type="textWrapping"/>
        <w:t xml:space="preserve"> </w:t>
      </w:r>
      <w:r w:rsidDel="00000000" w:rsidR="00000000" w:rsidRPr="00000000">
        <w:rPr>
          <w:rFonts w:ascii="Roboto Mono" w:cs="Roboto Mono" w:eastAsia="Roboto Mono" w:hAnsi="Roboto Mono"/>
          <w:color w:val="188038"/>
          <w:rtl w:val="0"/>
        </w:rPr>
        <w:t xml:space="preserve">"Mid point of prediction interval 2025"</w:t>
      </w:r>
      <w:r w:rsidDel="00000000" w:rsidR="00000000" w:rsidRPr="00000000">
        <w:rPr>
          <w:rtl w:val="0"/>
        </w:rPr>
        <w:t xml:space="preserve"> and</w:t>
        <w:br w:type="textWrapping"/>
        <w:t xml:space="preserve"> </w:t>
      </w:r>
      <w:r w:rsidDel="00000000" w:rsidR="00000000" w:rsidRPr="00000000">
        <w:rPr>
          <w:rFonts w:ascii="Roboto Mono" w:cs="Roboto Mono" w:eastAsia="Roboto Mono" w:hAnsi="Roboto Mono"/>
          <w:color w:val="188038"/>
          <w:rtl w:val="0"/>
        </w:rPr>
        <w:t xml:space="preserve">"Mid poin</w:t>
      </w:r>
      <w:r w:rsidDel="00000000" w:rsidR="00000000" w:rsidRPr="00000000">
        <w:rPr>
          <w:rFonts w:ascii="Roboto Mono" w:cs="Roboto Mono" w:eastAsia="Roboto Mono" w:hAnsi="Roboto Mono"/>
          <w:color w:val="188038"/>
          <w:rtl w:val="0"/>
        </w:rPr>
        <w:t xml:space="preserve">t of prediction interval 2026"</w:t>
      </w:r>
      <w:r w:rsidDel="00000000" w:rsidR="00000000" w:rsidRPr="00000000">
        <w:rPr>
          <w:rtl w:val="0"/>
        </w:rPr>
        <w:t xml:space="preserve">.</w:t>
        <w:br w:type="textWrapping"/>
      </w:r>
    </w:p>
    <w:p w:rsidR="00000000" w:rsidDel="00000000" w:rsidP="00000000" w:rsidRDefault="00000000" w:rsidRPr="00000000" w14:paraId="0000003E">
      <w:pPr>
        <w:numPr>
          <w:ilvl w:val="2"/>
          <w:numId w:val="3"/>
        </w:numPr>
        <w:spacing w:after="0" w:afterAutospacing="0" w:before="0" w:beforeAutospacing="0" w:lineRule="auto"/>
        <w:ind w:left="2160" w:hanging="360"/>
        <w:rPr>
          <w:b w:val="1"/>
          <w:bCs w:val="1"/>
        </w:rPr>
      </w:pPr>
      <w:r w:rsidDel="00000000" w:rsidR="00000000" w:rsidRPr="00000000">
        <w:rPr>
          <w:rtl w:val="0"/>
        </w:rPr>
        <w:t xml:space="preserve">Extract the year (2025, 2026) from the </w:t>
      </w:r>
      <w:r w:rsidDel="00000000" w:rsidR="00000000" w:rsidRPr="00000000">
        <w:rPr>
          <w:rFonts w:ascii="Roboto Mono" w:cs="Roboto Mono" w:eastAsia="Roboto Mono" w:hAnsi="Roboto Mono"/>
          <w:color w:val="188038"/>
          <w:rtl w:val="0"/>
        </w:rPr>
        <w:t xml:space="preserve">Attribute</w:t>
      </w:r>
      <w:r w:rsidDel="00000000" w:rsidR="00000000" w:rsidRPr="00000000">
        <w:rPr>
          <w:rtl w:val="0"/>
        </w:rPr>
        <w:t xml:space="preserve"> column.</w:t>
        <w:br w:type="textWrapping"/>
      </w:r>
    </w:p>
    <w:p w:rsidR="00000000" w:rsidDel="00000000" w:rsidP="00000000" w:rsidRDefault="00000000" w:rsidRPr="00000000" w14:paraId="0000003F">
      <w:pPr>
        <w:numPr>
          <w:ilvl w:val="2"/>
          <w:numId w:val="3"/>
        </w:numPr>
        <w:spacing w:after="0" w:afterAutospacing="0" w:before="0" w:beforeAutospacing="0" w:lineRule="auto"/>
        <w:ind w:left="2160" w:hanging="360"/>
        <w:rPr>
          <w:b w:val="1"/>
          <w:bCs w:val="1"/>
        </w:rPr>
      </w:pPr>
      <w:r w:rsidDel="00000000" w:rsidR="00000000" w:rsidRPr="00000000">
        <w:rPr>
          <w:rtl w:val="0"/>
        </w:rPr>
        <w:t xml:space="preserve">Rename the forecast value column to </w:t>
      </w:r>
      <w:r w:rsidDel="00000000" w:rsidR="00000000" w:rsidRPr="00000000">
        <w:rPr>
          <w:rFonts w:ascii="Roboto Mono" w:cs="Roboto Mono" w:eastAsia="Roboto Mono" w:hAnsi="Roboto Mono"/>
          <w:color w:val="188038"/>
          <w:rtl w:val="0"/>
        </w:rPr>
        <w:t xml:space="preserve">pct_change</w:t>
      </w:r>
      <w:r w:rsidDel="00000000" w:rsidR="00000000" w:rsidRPr="00000000">
        <w:rPr>
          <w:rtl w:val="0"/>
        </w:rPr>
        <w:t xml:space="preserve">.</w:t>
        <w:br w:type="textWrapping"/>
      </w:r>
    </w:p>
    <w:p w:rsidR="00000000" w:rsidDel="00000000" w:rsidP="00000000" w:rsidRDefault="00000000" w:rsidRPr="00000000" w14:paraId="00000040">
      <w:pPr>
        <w:numPr>
          <w:ilvl w:val="2"/>
          <w:numId w:val="3"/>
        </w:numPr>
        <w:spacing w:after="0" w:afterAutospacing="0" w:before="0" w:beforeAutospacing="0" w:lineRule="auto"/>
        <w:ind w:left="2160" w:hanging="360"/>
        <w:rPr>
          <w:b w:val="1"/>
          <w:bCs w:val="1"/>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type = "Forecast"</w:t>
      </w:r>
      <w:r w:rsidDel="00000000" w:rsidR="00000000" w:rsidRPr="00000000">
        <w:rPr>
          <w:rtl w:val="0"/>
        </w:rPr>
        <w:t xml:space="preserve">.</w:t>
        <w:br w:type="textWrapping"/>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tl w:val="0"/>
        </w:rPr>
        <w:t xml:space="preserve">Merge the historical and forecast tables into one tidy table</w:t>
        <w:br w:type="textWrapping"/>
      </w:r>
    </w:p>
    <w:p w:rsidR="00000000" w:rsidDel="00000000" w:rsidP="00000000" w:rsidRDefault="00000000" w:rsidRPr="00000000" w14:paraId="00000042">
      <w:pPr>
        <w:numPr>
          <w:ilvl w:val="1"/>
          <w:numId w:val="3"/>
        </w:numPr>
        <w:spacing w:after="0" w:afterAutospacing="0" w:before="0" w:beforeAutospacing="0" w:lineRule="auto"/>
        <w:ind w:left="1440" w:hanging="360"/>
        <w:rPr>
          <w:b w:val="1"/>
          <w:bCs w:val="1"/>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bind_rows()</w:t>
      </w:r>
      <w:r w:rsidDel="00000000" w:rsidR="00000000" w:rsidRPr="00000000">
        <w:rPr>
          <w:rtl w:val="0"/>
        </w:rPr>
        <w:t xml:space="preserve"> to stack the historical and forecast datasets.</w:t>
        <w:br w:type="textWrapping"/>
      </w:r>
    </w:p>
    <w:p w:rsidR="00000000" w:rsidDel="00000000" w:rsidP="00000000" w:rsidRDefault="00000000" w:rsidRPr="00000000" w14:paraId="00000043">
      <w:pPr>
        <w:numPr>
          <w:ilvl w:val="1"/>
          <w:numId w:val="3"/>
        </w:numPr>
        <w:spacing w:after="0" w:afterAutospacing="0" w:before="0" w:beforeAutospacing="0" w:lineRule="auto"/>
        <w:ind w:left="1440" w:hanging="360"/>
        <w:rPr>
          <w:b w:val="1"/>
          <w:bCs w:val="1"/>
        </w:rPr>
      </w:pPr>
      <w:r w:rsidDel="00000000" w:rsidR="00000000" w:rsidRPr="00000000">
        <w:rPr>
          <w:rtl w:val="0"/>
        </w:rPr>
        <w:t xml:space="preserve">Ensure there are three main columns: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pct_change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w:t>
        <w:br w:type="textWrapping"/>
      </w:r>
    </w:p>
    <w:p w:rsidR="00000000" w:rsidDel="00000000" w:rsidP="00000000" w:rsidRDefault="00000000" w:rsidRPr="00000000" w14:paraId="00000044">
      <w:pPr>
        <w:numPr>
          <w:ilvl w:val="1"/>
          <w:numId w:val="3"/>
        </w:numPr>
        <w:spacing w:after="0" w:afterAutospacing="0" w:before="0" w:beforeAutospacing="0" w:lineRule="auto"/>
        <w:ind w:left="1440" w:hanging="360"/>
        <w:rPr>
          <w:b w:val="1"/>
          <w:bCs w:val="1"/>
        </w:rPr>
      </w:pPr>
      <w:r w:rsidDel="00000000" w:rsidR="00000000" w:rsidRPr="00000000">
        <w:rPr>
          <w:rtl w:val="0"/>
        </w:rPr>
        <w:t xml:space="preserve">Sort by </w:t>
      </w:r>
      <w:r w:rsidDel="00000000" w:rsidR="00000000" w:rsidRPr="00000000">
        <w:rPr>
          <w:rFonts w:ascii="Roboto Mono" w:cs="Roboto Mono" w:eastAsia="Roboto Mono" w:hAnsi="Roboto Mono"/>
          <w:color w:val="188038"/>
          <w:rtl w:val="0"/>
        </w:rPr>
        <w:t xml:space="preserve">Year</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arrange(Year)</w:t>
      </w:r>
      <w:r w:rsidDel="00000000" w:rsidR="00000000" w:rsidRPr="00000000">
        <w:rPr>
          <w:rtl w:val="0"/>
        </w:rPr>
        <w:t xml:space="preserve">.</w:t>
        <w:br w:type="textWrapping"/>
      </w:r>
    </w:p>
    <w:p w:rsidR="00000000" w:rsidDel="00000000" w:rsidP="00000000" w:rsidRDefault="00000000" w:rsidRPr="00000000" w14:paraId="00000045">
      <w:pPr>
        <w:numPr>
          <w:ilvl w:val="1"/>
          <w:numId w:val="3"/>
        </w:numPr>
        <w:spacing w:after="0" w:afterAutospacing="0" w:before="0" w:beforeAutospacing="0" w:lineRule="auto"/>
        <w:ind w:left="1440" w:hanging="360"/>
        <w:rPr/>
      </w:pPr>
      <w:r w:rsidDel="00000000" w:rsidR="00000000" w:rsidRPr="00000000">
        <w:rPr>
          <w:rtl w:val="0"/>
        </w:rPr>
        <w:t xml:space="preserve">Confirm that the final table covers 2005–2026 and includes both “Historical” and “Forecast” types.</w:t>
        <w:br w:type="textWrapping"/>
      </w:r>
    </w:p>
    <w:p w:rsidR="00000000" w:rsidDel="00000000" w:rsidP="00000000" w:rsidRDefault="00000000" w:rsidRPr="00000000" w14:paraId="00000046">
      <w:pPr>
        <w:numPr>
          <w:ilvl w:val="0"/>
          <w:numId w:val="3"/>
        </w:numPr>
        <w:spacing w:after="0" w:afterAutospacing="0" w:before="0" w:beforeAutospacing="0" w:lineRule="auto"/>
        <w:ind w:left="720" w:hanging="360"/>
        <w:rPr/>
      </w:pPr>
      <w:r w:rsidDel="00000000" w:rsidR="00000000" w:rsidRPr="00000000">
        <w:rPr>
          <w:rtl w:val="0"/>
        </w:rPr>
        <w:t xml:space="preserve">Create the visualization (line chart)</w:t>
        <w:br w:type="textWrapping"/>
      </w:r>
    </w:p>
    <w:p w:rsidR="00000000" w:rsidDel="00000000" w:rsidP="00000000" w:rsidRDefault="00000000" w:rsidRPr="00000000" w14:paraId="00000047">
      <w:pPr>
        <w:numPr>
          <w:ilvl w:val="1"/>
          <w:numId w:val="3"/>
        </w:numPr>
        <w:spacing w:after="0" w:afterAutospacing="0" w:before="0" w:beforeAutospacing="0" w:lineRule="auto"/>
        <w:ind w:left="1440" w:hanging="360"/>
        <w:rPr>
          <w:b w:val="1"/>
          <w:bCs w:val="1"/>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ggplot()</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aes(x = Year, y = pct_change, linetype = type)</w:t>
      </w:r>
      <w:r w:rsidDel="00000000" w:rsidR="00000000" w:rsidRPr="00000000">
        <w:rPr>
          <w:rtl w:val="0"/>
        </w:rPr>
        <w:t xml:space="preserve">.</w:t>
        <w:br w:type="textWrapping"/>
      </w:r>
    </w:p>
    <w:p w:rsidR="00000000" w:rsidDel="00000000" w:rsidP="00000000" w:rsidRDefault="00000000" w:rsidRPr="00000000" w14:paraId="00000048">
      <w:pPr>
        <w:numPr>
          <w:ilvl w:val="1"/>
          <w:numId w:val="3"/>
        </w:numPr>
        <w:spacing w:after="0" w:afterAutospacing="0" w:before="0" w:beforeAutospacing="0" w:lineRule="auto"/>
        <w:ind w:left="1440" w:hanging="360"/>
        <w:rPr>
          <w:b w:val="1"/>
          <w:bCs w:val="1"/>
        </w:rPr>
      </w:pPr>
      <w:r w:rsidDel="00000000" w:rsidR="00000000" w:rsidRPr="00000000">
        <w:rPr>
          <w:rtl w:val="0"/>
        </w:rPr>
        <w:t xml:space="preserve">Plot the line and points with </w:t>
      </w:r>
      <w:r w:rsidDel="00000000" w:rsidR="00000000" w:rsidRPr="00000000">
        <w:rPr>
          <w:rFonts w:ascii="Roboto Mono" w:cs="Roboto Mono" w:eastAsia="Roboto Mono" w:hAnsi="Roboto Mono"/>
          <w:color w:val="188038"/>
          <w:rtl w:val="0"/>
        </w:rPr>
        <w:t xml:space="preserve">geom_line()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geom_point()</w:t>
      </w:r>
      <w:r w:rsidDel="00000000" w:rsidR="00000000" w:rsidRPr="00000000">
        <w:rPr>
          <w:rtl w:val="0"/>
        </w:rPr>
        <w:t xml:space="preserve">.</w:t>
        <w:br w:type="textWrapping"/>
      </w:r>
    </w:p>
    <w:p w:rsidR="00000000" w:rsidDel="00000000" w:rsidP="00000000" w:rsidRDefault="00000000" w:rsidRPr="00000000" w14:paraId="00000049">
      <w:pPr>
        <w:numPr>
          <w:ilvl w:val="1"/>
          <w:numId w:val="3"/>
        </w:numPr>
        <w:spacing w:after="0" w:afterAutospacing="0" w:before="0" w:beforeAutospacing="0" w:lineRule="auto"/>
        <w:ind w:left="1440" w:hanging="360"/>
        <w:rPr>
          <w:b w:val="1"/>
          <w:bCs w:val="1"/>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scale_linetype_manual()</w:t>
      </w:r>
      <w:r w:rsidDel="00000000" w:rsidR="00000000" w:rsidRPr="00000000">
        <w:rPr>
          <w:rtl w:val="0"/>
        </w:rPr>
        <w:t xml:space="preserve"> to show:</w:t>
        <w:br w:type="textWrapping"/>
      </w:r>
    </w:p>
    <w:p w:rsidR="00000000" w:rsidDel="00000000" w:rsidP="00000000" w:rsidRDefault="00000000" w:rsidRPr="00000000" w14:paraId="0000004A">
      <w:pPr>
        <w:numPr>
          <w:ilvl w:val="2"/>
          <w:numId w:val="3"/>
        </w:numPr>
        <w:spacing w:after="0" w:afterAutospacing="0" w:before="0" w:beforeAutospacing="0" w:lineRule="auto"/>
        <w:ind w:left="2160" w:hanging="360"/>
        <w:rPr/>
      </w:pPr>
      <w:r w:rsidDel="00000000" w:rsidR="00000000" w:rsidRPr="00000000">
        <w:rPr>
          <w:rtl w:val="0"/>
        </w:rPr>
        <w:t xml:space="preserve">Solid line for Historical (2005–2024).</w:t>
        <w:br w:type="textWrapping"/>
      </w:r>
    </w:p>
    <w:p w:rsidR="00000000" w:rsidDel="00000000" w:rsidP="00000000" w:rsidRDefault="00000000" w:rsidRPr="00000000" w14:paraId="0000004B">
      <w:pPr>
        <w:numPr>
          <w:ilvl w:val="2"/>
          <w:numId w:val="3"/>
        </w:numPr>
        <w:spacing w:after="0" w:afterAutospacing="0" w:before="0" w:beforeAutospacing="0" w:lineRule="auto"/>
        <w:ind w:left="2160" w:hanging="360"/>
        <w:rPr/>
      </w:pPr>
      <w:r w:rsidDel="00000000" w:rsidR="00000000" w:rsidRPr="00000000">
        <w:rPr>
          <w:rtl w:val="0"/>
        </w:rPr>
        <w:t xml:space="preserve">Dashed line for Forecast (2025–2026).</w:t>
        <w:br w:type="textWrapping"/>
      </w:r>
    </w:p>
    <w:p w:rsidR="00000000" w:rsidDel="00000000" w:rsidP="00000000" w:rsidRDefault="00000000" w:rsidRPr="00000000" w14:paraId="0000004C">
      <w:pPr>
        <w:numPr>
          <w:ilvl w:val="1"/>
          <w:numId w:val="3"/>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scale_color_manual()</w:t>
      </w:r>
      <w:r w:rsidDel="00000000" w:rsidR="00000000" w:rsidRPr="00000000">
        <w:rPr>
          <w:rtl w:val="0"/>
        </w:rPr>
        <w:t xml:space="preserve"> so that:</w:t>
        <w:br w:type="textWrapping"/>
      </w:r>
    </w:p>
    <w:p w:rsidR="00000000" w:rsidDel="00000000" w:rsidP="00000000" w:rsidRDefault="00000000" w:rsidRPr="00000000" w14:paraId="0000004D">
      <w:pPr>
        <w:numPr>
          <w:ilvl w:val="2"/>
          <w:numId w:val="3"/>
        </w:numPr>
        <w:spacing w:after="0" w:afterAutospacing="0" w:before="0" w:beforeAutospacing="0" w:lineRule="auto"/>
        <w:ind w:left="2160" w:hanging="360"/>
      </w:pPr>
      <w:r w:rsidDel="00000000" w:rsidR="00000000" w:rsidRPr="00000000">
        <w:rPr>
          <w:rtl w:val="0"/>
        </w:rPr>
        <w:t xml:space="preserve">Historical = black.</w:t>
        <w:br w:type="textWrapping"/>
      </w:r>
    </w:p>
    <w:p w:rsidR="00000000" w:rsidDel="00000000" w:rsidP="00000000" w:rsidRDefault="00000000" w:rsidRPr="00000000" w14:paraId="0000004E">
      <w:pPr>
        <w:numPr>
          <w:ilvl w:val="2"/>
          <w:numId w:val="3"/>
        </w:numPr>
        <w:spacing w:after="0" w:afterAutospacing="0" w:before="0" w:beforeAutospacing="0" w:lineRule="auto"/>
        <w:ind w:left="2160" w:hanging="360"/>
      </w:pPr>
      <w:r w:rsidDel="00000000" w:rsidR="00000000" w:rsidRPr="00000000">
        <w:rPr>
          <w:rtl w:val="0"/>
        </w:rPr>
        <w:t xml:space="preserve">Forecast = a contrasting color (e.g., blue).</w:t>
        <w:br w:type="textWrapping"/>
      </w:r>
    </w:p>
    <w:p w:rsidR="00000000" w:rsidDel="00000000" w:rsidP="00000000" w:rsidRDefault="00000000" w:rsidRPr="00000000" w14:paraId="0000004F">
      <w:pPr>
        <w:numPr>
          <w:ilvl w:val="1"/>
          <w:numId w:val="3"/>
        </w:numPr>
        <w:spacing w:after="0" w:afterAutospacing="0" w:before="0" w:beforeAutospacing="0" w:lineRule="auto"/>
        <w:ind w:left="1440" w:hanging="360"/>
      </w:pPr>
      <w:r w:rsidDel="00000000" w:rsidR="00000000" w:rsidRPr="00000000">
        <w:rPr>
          <w:rtl w:val="0"/>
        </w:rPr>
        <w:t xml:space="preserve">Make sure the forecast line starts from the 2024 point and continues through 2025–2026.</w:t>
        <w:br w:type="textWrapping"/>
      </w:r>
    </w:p>
    <w:p w:rsidR="00000000" w:rsidDel="00000000" w:rsidP="00000000" w:rsidRDefault="00000000" w:rsidRPr="00000000" w14:paraId="00000050">
      <w:pPr>
        <w:numPr>
          <w:ilvl w:val="0"/>
          <w:numId w:val="3"/>
        </w:numPr>
        <w:spacing w:after="0" w:afterAutospacing="0" w:before="0" w:beforeAutospacing="0" w:lineRule="auto"/>
        <w:ind w:left="720" w:hanging="360"/>
        <w:rPr>
          <w:b w:val="1"/>
          <w:bCs w:val="1"/>
          <w:sz w:val="28"/>
          <w:szCs w:val="28"/>
        </w:rPr>
      </w:pPr>
      <w:r w:rsidDel="00000000" w:rsidR="00000000" w:rsidRPr="00000000">
        <w:rPr>
          <w:rtl w:val="0"/>
        </w:rPr>
        <w:t xml:space="preserve">Add labels, explanatory text, and accessibility elements</w:t>
        <w:br w:type="textWrapping"/>
      </w:r>
    </w:p>
    <w:p w:rsidR="00000000" w:rsidDel="00000000" w:rsidP="00000000" w:rsidRDefault="00000000" w:rsidRPr="00000000" w14:paraId="00000051">
      <w:pPr>
        <w:numPr>
          <w:ilvl w:val="1"/>
          <w:numId w:val="3"/>
        </w:numPr>
        <w:spacing w:after="0" w:afterAutospacing="0" w:before="0" w:beforeAutospacing="0" w:lineRule="auto"/>
        <w:ind w:left="1440" w:hanging="360"/>
        <w:rPr>
          <w:b w:val="1"/>
          <w:bCs w:val="1"/>
        </w:rPr>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labs()</w:t>
      </w:r>
      <w:r w:rsidDel="00000000" w:rsidR="00000000" w:rsidRPr="00000000">
        <w:rPr>
          <w:rtl w:val="0"/>
        </w:rPr>
        <w:t xml:space="preserve"> to set:</w:t>
        <w:br w:type="textWrapping"/>
      </w:r>
    </w:p>
    <w:p w:rsidR="00000000" w:rsidDel="00000000" w:rsidP="00000000" w:rsidRDefault="00000000" w:rsidRPr="00000000" w14:paraId="00000052">
      <w:pPr>
        <w:numPr>
          <w:ilvl w:val="2"/>
          <w:numId w:val="3"/>
        </w:numPr>
        <w:spacing w:after="0" w:afterAutospacing="0" w:before="0" w:beforeAutospacing="0" w:lineRule="auto"/>
        <w:ind w:left="2160" w:hanging="360"/>
        <w:rPr/>
      </w:pPr>
      <w:r w:rsidDel="00000000" w:rsidR="00000000" w:rsidRPr="00000000">
        <w:rPr>
          <w:rtl w:val="0"/>
        </w:rPr>
        <w:t xml:space="preserve">Title (e.g., </w:t>
      </w:r>
      <w:r w:rsidDel="00000000" w:rsidR="00000000" w:rsidRPr="00000000">
        <w:rPr>
          <w:i w:val="1"/>
          <w:iCs w:val="1"/>
          <w:rtl w:val="0"/>
        </w:rPr>
        <w:t xml:space="preserve">“U.S. Food Inflation Rate (All food CPI Percent Change), 2005–2026”</w:t>
      </w:r>
      <w:r w:rsidDel="00000000" w:rsidR="00000000" w:rsidRPr="00000000">
        <w:rPr>
          <w:rtl w:val="0"/>
        </w:rPr>
        <w:t xml:space="preserve">).</w:t>
        <w:br w:type="textWrapping"/>
      </w:r>
      <w:r w:rsidDel="00000000" w:rsidR="00000000" w:rsidRPr="00000000">
        <w:rPr>
          <w:rtl w:val="0"/>
        </w:rPr>
      </w:r>
    </w:p>
    <w:p w:rsidR="00000000" w:rsidDel="00000000" w:rsidP="00000000" w:rsidRDefault="00000000" w:rsidRPr="00000000" w14:paraId="00000053">
      <w:pPr>
        <w:numPr>
          <w:ilvl w:val="2"/>
          <w:numId w:val="3"/>
        </w:numPr>
        <w:spacing w:after="0" w:afterAutospacing="0" w:before="0" w:beforeAutospacing="0" w:lineRule="auto"/>
        <w:ind w:left="2160" w:hanging="360"/>
        <w:rPr/>
      </w:pPr>
      <w:r w:rsidDel="00000000" w:rsidR="00000000" w:rsidRPr="00000000">
        <w:rPr>
          <w:rtl w:val="0"/>
        </w:rPr>
        <w:t xml:space="preserve">Subtitle explaining that 2005–2024 are historical values and 2025–2026 are USDA forecasts.</w:t>
        <w:br w:type="textWrapping"/>
      </w:r>
    </w:p>
    <w:p w:rsidR="00000000" w:rsidDel="00000000" w:rsidP="00000000" w:rsidRDefault="00000000" w:rsidRPr="00000000" w14:paraId="00000054">
      <w:pPr>
        <w:numPr>
          <w:ilvl w:val="2"/>
          <w:numId w:val="3"/>
        </w:numPr>
        <w:spacing w:after="0" w:afterAutospacing="0" w:before="0" w:beforeAutospacing="0" w:lineRule="auto"/>
        <w:ind w:left="2160" w:hanging="360"/>
        <w:rPr/>
      </w:pPr>
      <w:r w:rsidDel="00000000" w:rsidR="00000000" w:rsidRPr="00000000">
        <w:rPr>
          <w:rtl w:val="0"/>
        </w:rPr>
        <w:t xml:space="preserve">X and Y axis labels.</w:t>
        <w:br w:type="textWrapping"/>
      </w:r>
    </w:p>
    <w:p w:rsidR="00000000" w:rsidDel="00000000" w:rsidP="00000000" w:rsidRDefault="00000000" w:rsidRPr="00000000" w14:paraId="00000055">
      <w:pPr>
        <w:numPr>
          <w:ilvl w:val="2"/>
          <w:numId w:val="3"/>
        </w:numPr>
        <w:spacing w:after="0" w:afterAutospacing="0" w:before="0" w:beforeAutospacing="0" w:lineRule="auto"/>
        <w:ind w:left="2160" w:hanging="360"/>
        <w:rPr/>
      </w:pPr>
      <w:r w:rsidDel="00000000" w:rsidR="00000000" w:rsidRPr="00000000">
        <w:rPr>
          <w:rtl w:val="0"/>
        </w:rPr>
        <w:t xml:space="preserve">Data source caption.</w:t>
        <w:br w:type="textWrapping"/>
      </w:r>
    </w:p>
    <w:p w:rsidR="00000000" w:rsidDel="00000000" w:rsidP="00000000" w:rsidRDefault="00000000" w:rsidRPr="00000000" w14:paraId="00000056">
      <w:pPr>
        <w:numPr>
          <w:ilvl w:val="1"/>
          <w:numId w:val="3"/>
        </w:numPr>
        <w:spacing w:after="0" w:afterAutospacing="0" w:before="0" w:beforeAutospacing="0" w:lineRule="auto"/>
        <w:ind w:left="1440" w:hanging="360"/>
        <w:rPr>
          <w:b w:val="1"/>
          <w:bCs w:val="1"/>
        </w:rPr>
      </w:pPr>
      <w:r w:rsidDel="00000000" w:rsidR="00000000" w:rsidRPr="00000000">
        <w:rPr>
          <w:rtl w:val="0"/>
        </w:rPr>
        <w:t xml:space="preserve">Adjust theme with </w:t>
      </w:r>
      <w:r w:rsidDel="00000000" w:rsidR="00000000" w:rsidRPr="00000000">
        <w:rPr>
          <w:rFonts w:ascii="Roboto Mono" w:cs="Roboto Mono" w:eastAsia="Roboto Mono" w:hAnsi="Roboto Mono"/>
          <w:color w:val="188038"/>
          <w:rtl w:val="0"/>
        </w:rPr>
        <w:t xml:space="preserve">theme_minimal()</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theme()</w:t>
      </w:r>
      <w:r w:rsidDel="00000000" w:rsidR="00000000" w:rsidRPr="00000000">
        <w:rPr>
          <w:rtl w:val="0"/>
        </w:rPr>
        <w:t xml:space="preserve"> for readability (font size, legend position).</w:t>
        <w:br w:type="textWrapping"/>
      </w:r>
    </w:p>
    <w:p w:rsidR="00000000" w:rsidDel="00000000" w:rsidP="00000000" w:rsidRDefault="00000000" w:rsidRPr="00000000" w14:paraId="00000057">
      <w:pPr>
        <w:numPr>
          <w:ilvl w:val="1"/>
          <w:numId w:val="3"/>
        </w:numPr>
        <w:spacing w:after="0" w:afterAutospacing="0" w:before="0" w:beforeAutospacing="0" w:lineRule="auto"/>
        <w:ind w:left="1440" w:hanging="360"/>
        <w:rPr/>
      </w:pPr>
      <w:r w:rsidDel="00000000" w:rsidR="00000000" w:rsidRPr="00000000">
        <w:rPr>
          <w:rtl w:val="0"/>
        </w:rPr>
        <w:t xml:space="preserve">Write alt text for the figure (1–2 sentences describing the main pattern in the chart). </w:t>
      </w:r>
      <w:r w:rsidDel="00000000" w:rsidR="00000000" w:rsidRPr="00000000">
        <w:rPr>
          <w:color w:val="ff0000"/>
          <w:rtl w:val="0"/>
        </w:rPr>
        <w:t xml:space="preserve">Line chart showing the year-over-year percent change in the U.S. All food CPI from 2005 to 2026. Food inflation is moderate in the mid-2000s, falls to low levels around 2015–2016, then rises sharply to a peak near 10% in 2022. After 2022 the rate declines but remains positive, and USDA forecasts for 2025–2026 (blue dashed line) show food inflation returning to more typical mid-single-digit levels.</w:t>
        <w:br w:type="textWrapping"/>
      </w:r>
    </w:p>
    <w:p w:rsidR="00000000" w:rsidDel="00000000" w:rsidP="00000000" w:rsidRDefault="00000000" w:rsidRPr="00000000" w14:paraId="00000058">
      <w:pPr>
        <w:numPr>
          <w:ilvl w:val="1"/>
          <w:numId w:val="3"/>
        </w:numPr>
        <w:spacing w:after="0" w:afterAutospacing="0" w:before="0" w:beforeAutospacing="0" w:lineRule="auto"/>
        <w:ind w:left="1440" w:hanging="360"/>
        <w:rPr/>
      </w:pPr>
      <w:r w:rsidDel="00000000" w:rsidR="00000000" w:rsidRPr="00000000">
        <w:rPr>
          <w:rtl w:val="0"/>
        </w:rPr>
        <w:t xml:space="preserve">In the report, include a longer explanation of:</w:t>
        <w:br w:type="textWrapping"/>
      </w:r>
    </w:p>
    <w:p w:rsidR="00000000" w:rsidDel="00000000" w:rsidP="00000000" w:rsidRDefault="00000000" w:rsidRPr="00000000" w14:paraId="00000059">
      <w:pPr>
        <w:numPr>
          <w:ilvl w:val="2"/>
          <w:numId w:val="3"/>
        </w:numPr>
        <w:spacing w:after="0" w:afterAutospacing="0" w:before="0" w:beforeAutospacing="0" w:lineRule="auto"/>
        <w:ind w:left="2160" w:hanging="360"/>
        <w:rPr/>
      </w:pPr>
      <w:r w:rsidDel="00000000" w:rsidR="00000000" w:rsidRPr="00000000">
        <w:rPr>
          <w:rtl w:val="0"/>
        </w:rPr>
        <w:t xml:space="preserve">How the food inflation rate changes over 2005–2024.</w:t>
        <w:br w:type="textWrapping"/>
      </w:r>
    </w:p>
    <w:p w:rsidR="00000000" w:rsidDel="00000000" w:rsidP="00000000" w:rsidRDefault="00000000" w:rsidRPr="00000000" w14:paraId="0000005A">
      <w:pPr>
        <w:numPr>
          <w:ilvl w:val="2"/>
          <w:numId w:val="3"/>
        </w:numPr>
        <w:spacing w:after="240" w:before="0" w:beforeAutospacing="0" w:lineRule="auto"/>
        <w:ind w:left="2160" w:hanging="360"/>
        <w:rPr/>
      </w:pPr>
      <w:r w:rsidDel="00000000" w:rsidR="00000000" w:rsidRPr="00000000">
        <w:rPr>
          <w:rtl w:val="0"/>
        </w:rPr>
        <w:t xml:space="preserve">How the forecast for 2025–2026 compares to recent years and to the long-run average.</w:t>
        <w:br w:type="textWrapping"/>
        <w:br w:type="textWrapping"/>
      </w:r>
      <w:r w:rsidDel="00000000" w:rsidR="00000000" w:rsidRPr="00000000">
        <w:rPr>
          <w:color w:val="ff0000"/>
          <w:rtl w:val="0"/>
        </w:rPr>
        <w:t xml:space="preserve">Figure X plots the year-over-year percent change in the All food CPI from 2005 to 2026, which represents the U.S. food inflation rate. From 2005 through the early 2010s, food inflation fluctuates around moderate positive values, with occasional spikes and dips. Around 2015–2016, the rate falls to relatively low levels, indicating very slow growth in food prices. Starting in 2020, food inflation accelerates and reaches a sharp peak of nearly 10 percent in 2022, reflecting a period of unusually high price increases. After 2022, the inflation rate declines but remains above zero, meaning prices are still rising but more slowly. The blue dashed segment for 2025–2026 shows USDA forecast values, suggesting that food inflation is expected to return to more typical mid-single-digit levels rather than stay at the extreme 2022 peak.</w:t>
      </w:r>
    </w:p>
    <w:p w:rsidR="00000000" w:rsidDel="00000000" w:rsidP="00000000" w:rsidRDefault="00000000" w:rsidRPr="00000000" w14:paraId="0000005B">
      <w:pPr>
        <w:spacing w:after="240" w:before="240" w:lineRule="auto"/>
        <w:ind w:left="720" w:firstLine="0"/>
        <w:rPr>
          <w:b w:val="1"/>
          <w:bCs w:val="1"/>
          <w:color w:val="ff0000"/>
          <w:sz w:val="28"/>
          <w:szCs w:val="28"/>
        </w:rPr>
      </w:pPr>
      <w:r w:rsidDel="00000000" w:rsidR="00000000" w:rsidRPr="00000000">
        <w:rPr>
          <w:b w:val="1"/>
          <w:bCs w:val="1"/>
          <w:color w:val="ff0000"/>
          <w:sz w:val="28"/>
          <w:szCs w:val="28"/>
        </w:rPr>
        <w:drawing>
          <wp:inline distB="114300" distT="114300" distL="114300" distR="114300">
            <wp:extent cx="5731200" cy="492760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before="240" w:lineRule="auto"/>
        <w:ind w:left="720" w:firstLine="0"/>
        <w:rPr>
          <w:b w:val="1"/>
          <w:bCs w:val="1"/>
          <w:sz w:val="54"/>
          <w:szCs w:val="54"/>
        </w:rPr>
      </w:pPr>
      <w:r w:rsidDel="00000000" w:rsidR="00000000" w:rsidRPr="00000000">
        <w:rPr>
          <w:b w:val="1"/>
          <w:bCs w:val="1"/>
          <w:sz w:val="54"/>
          <w:szCs w:val="54"/>
          <w:rtl w:val="0"/>
        </w:rPr>
        <w:t xml:space="preserve">part 2:</w:t>
      </w:r>
    </w:p>
    <w:p w:rsidR="00000000" w:rsidDel="00000000" w:rsidP="00000000" w:rsidRDefault="00000000" w:rsidRPr="00000000" w14:paraId="0000005D">
      <w:pPr>
        <w:spacing w:after="240" w:before="240" w:lineRule="auto"/>
        <w:ind w:left="0" w:firstLine="0"/>
        <w:rPr>
          <w:b w:val="1"/>
          <w:bCs w:val="1"/>
          <w:sz w:val="54"/>
          <w:szCs w:val="54"/>
        </w:rPr>
      </w:pPr>
      <w:r w:rsidDel="00000000" w:rsidR="00000000" w:rsidRPr="00000000">
        <w:rPr>
          <w:b w:val="1"/>
          <w:bCs w:val="1"/>
          <w:sz w:val="34"/>
          <w:szCs w:val="34"/>
          <w:rtl w:val="0"/>
        </w:rPr>
        <w:t xml:space="preserve">goal:</w:t>
      </w:r>
      <w:r w:rsidDel="00000000" w:rsidR="00000000" w:rsidRPr="00000000">
        <w:rPr>
          <w:b w:val="1"/>
          <w:bCs w:val="1"/>
          <w:sz w:val="54"/>
          <w:szCs w:val="54"/>
          <w:rtl w:val="0"/>
        </w:rPr>
        <w:t xml:space="preserve"> </w:t>
      </w:r>
      <w:r w:rsidDel="00000000" w:rsidR="00000000" w:rsidRPr="00000000">
        <w:rPr>
          <w:rFonts w:ascii="Roboto Mono" w:cs="Roboto Mono" w:eastAsia="Roboto Mono" w:hAnsi="Roboto Mono"/>
          <w:b w:val="1"/>
          <w:bCs w:val="1"/>
          <w:color w:val="188038"/>
          <w:rtl w:val="0"/>
        </w:rPr>
        <w:t xml:space="preserve">“The second visualization extends the analysis by comparing four specific food categories (eggs, pork, beef and veal, fresh fruits) using the same CPI percent change measure and USDA forecasts, highlighting that food inflation patterns differ substantially across categories.”</w: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ind w:left="0" w:firstLine="0"/>
        <w:rPr>
          <w:b w:val="1"/>
          <w:bCs w:val="1"/>
          <w:sz w:val="34"/>
          <w:szCs w:val="34"/>
        </w:rPr>
      </w:pPr>
      <w:bookmarkStart w:colFirst="0" w:colLast="0" w:name="_v8ucwi47m9gl" w:id="0"/>
      <w:bookmarkEnd w:id="0"/>
      <w:r w:rsidDel="00000000" w:rsidR="00000000" w:rsidRPr="00000000">
        <w:rPr>
          <w:b w:val="1"/>
          <w:bCs w:val="1"/>
          <w:sz w:val="34"/>
          <w:szCs w:val="34"/>
          <w:rtl w:val="0"/>
        </w:rPr>
        <w:t xml:space="preserve">Needs (for 4-category visualization)</w:t>
      </w:r>
    </w:p>
    <w:p w:rsidR="00000000" w:rsidDel="00000000" w:rsidP="00000000" w:rsidRDefault="00000000" w:rsidRPr="00000000" w14:paraId="0000005F">
      <w:pPr>
        <w:numPr>
          <w:ilvl w:val="0"/>
          <w:numId w:val="9"/>
        </w:numPr>
        <w:spacing w:after="0" w:afterAutospacing="0" w:before="240" w:lineRule="auto"/>
        <w:ind w:left="720" w:hanging="360"/>
        <w:rPr>
          <w:b w:val="1"/>
          <w:bCs w:val="1"/>
        </w:rPr>
      </w:pPr>
      <w:r w:rsidDel="00000000" w:rsidR="00000000" w:rsidRPr="00000000">
        <w:rPr>
          <w:b w:val="1"/>
          <w:bCs w:val="1"/>
          <w:rtl w:val="0"/>
        </w:rPr>
        <w:t xml:space="preserve">Package</w:t>
        <w:br w:type="textWrapping"/>
      </w:r>
    </w:p>
    <w:p w:rsidR="00000000" w:rsidDel="00000000" w:rsidP="00000000" w:rsidRDefault="00000000" w:rsidRPr="00000000" w14:paraId="00000060">
      <w:pPr>
        <w:numPr>
          <w:ilvl w:val="1"/>
          <w:numId w:val="9"/>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tidyverse</w:t>
      </w:r>
      <w:r w:rsidDel="00000000" w:rsidR="00000000" w:rsidRPr="00000000">
        <w:rPr>
          <w:rFonts w:ascii="Arial Unicode MS" w:cs="Arial Unicode MS" w:eastAsia="Arial Unicode MS" w:hAnsi="Arial Unicode MS"/>
          <w:b w:val="1"/>
          <w:bCs w:val="1"/>
          <w:rtl w:val="0"/>
        </w:rPr>
        <w:t xml:space="preserve">（already loaded for the All food plot）</w:t>
        <w:br w:type="textWrapping"/>
      </w:r>
    </w:p>
    <w:p w:rsidR="00000000" w:rsidDel="00000000" w:rsidP="00000000" w:rsidRDefault="00000000" w:rsidRPr="00000000" w14:paraId="00000061">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Main functions / verbs</w:t>
        <w:br w:type="textWrapping"/>
      </w:r>
    </w:p>
    <w:p w:rsidR="00000000" w:rsidDel="00000000" w:rsidP="00000000" w:rsidRDefault="00000000" w:rsidRPr="00000000" w14:paraId="00000062">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Data wrangling:</w:t>
        <w:br w:type="textWrapping"/>
      </w:r>
    </w:p>
    <w:p w:rsidR="00000000" w:rsidDel="00000000" w:rsidP="00000000" w:rsidRDefault="00000000" w:rsidRPr="00000000" w14:paraId="00000063">
      <w:pPr>
        <w:numPr>
          <w:ilvl w:val="2"/>
          <w:numId w:val="9"/>
        </w:numPr>
        <w:spacing w:after="0" w:afterAutospacing="0" w:before="0" w:beforeAutospacing="0" w:lineRule="auto"/>
        <w:ind w:left="2160" w:hanging="360"/>
        <w:rPr>
          <w:b w:val="1"/>
          <w:bCs w:val="1"/>
        </w:rPr>
      </w:pPr>
      <w:r w:rsidDel="00000000" w:rsidR="00000000" w:rsidRPr="00000000">
        <w:rPr>
          <w:rFonts w:ascii="Roboto Mono" w:cs="Roboto Mono" w:eastAsia="Roboto Mono" w:hAnsi="Roboto Mono"/>
          <w:b w:val="1"/>
          <w:bCs w:val="1"/>
          <w:color w:val="188038"/>
          <w:rtl w:val="0"/>
        </w:rPr>
        <w:t xml:space="preserve">filter()</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mutate()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rename()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select()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bind_rows()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str_detect()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parse_number()</w:t>
        <w:br w:type="textWrapping"/>
      </w:r>
    </w:p>
    <w:p w:rsidR="00000000" w:rsidDel="00000000" w:rsidP="00000000" w:rsidRDefault="00000000" w:rsidRPr="00000000" w14:paraId="00000064">
      <w:pPr>
        <w:numPr>
          <w:ilvl w:val="1"/>
          <w:numId w:val="9"/>
        </w:numPr>
        <w:spacing w:after="0" w:afterAutospacing="0" w:before="0" w:beforeAutospacing="0" w:lineRule="auto"/>
        <w:ind w:left="1440" w:hanging="360"/>
        <w:rPr>
          <w:b w:val="1"/>
          <w:bCs w:val="1"/>
        </w:rPr>
      </w:pPr>
      <w:r w:rsidDel="00000000" w:rsidR="00000000" w:rsidRPr="00000000">
        <w:rPr>
          <w:b w:val="1"/>
          <w:bCs w:val="1"/>
          <w:rtl w:val="0"/>
        </w:rPr>
        <w:t xml:space="preserve">Visualization (ggplot2):</w:t>
        <w:br w:type="textWrapping"/>
      </w:r>
    </w:p>
    <w:p w:rsidR="00000000" w:rsidDel="00000000" w:rsidP="00000000" w:rsidRDefault="00000000" w:rsidRPr="00000000" w14:paraId="00000065">
      <w:pPr>
        <w:numPr>
          <w:ilvl w:val="2"/>
          <w:numId w:val="9"/>
        </w:numPr>
        <w:spacing w:after="0" w:afterAutospacing="0" w:before="0" w:beforeAutospacing="0" w:lineRule="auto"/>
        <w:ind w:left="2160" w:hanging="360"/>
        <w:rPr>
          <w:b w:val="1"/>
          <w:bCs w:val="1"/>
        </w:rPr>
      </w:pPr>
      <w:r w:rsidDel="00000000" w:rsidR="00000000" w:rsidRPr="00000000">
        <w:rPr>
          <w:rFonts w:ascii="Roboto Mono" w:cs="Roboto Mono" w:eastAsia="Roboto Mono" w:hAnsi="Roboto Mono"/>
          <w:b w:val="1"/>
          <w:bCs w:val="1"/>
          <w:color w:val="188038"/>
          <w:rtl w:val="0"/>
        </w:rPr>
        <w:t xml:space="preserve">ggplot()</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geom_line()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geom_point()</w:t>
        <w:br w:type="textWrapping"/>
      </w:r>
    </w:p>
    <w:p w:rsidR="00000000" w:rsidDel="00000000" w:rsidP="00000000" w:rsidRDefault="00000000" w:rsidRPr="00000000" w14:paraId="00000066">
      <w:pPr>
        <w:numPr>
          <w:ilvl w:val="2"/>
          <w:numId w:val="9"/>
        </w:numPr>
        <w:spacing w:after="0" w:afterAutospacing="0" w:before="0" w:beforeAutospacing="0" w:lineRule="auto"/>
        <w:ind w:left="2160" w:hanging="360"/>
        <w:rPr>
          <w:b w:val="1"/>
          <w:bCs w:val="1"/>
        </w:rPr>
      </w:pPr>
      <w:r w:rsidDel="00000000" w:rsidR="00000000" w:rsidRPr="00000000">
        <w:rPr>
          <w:rFonts w:ascii="Roboto Mono" w:cs="Roboto Mono" w:eastAsia="Roboto Mono" w:hAnsi="Roboto Mono"/>
          <w:b w:val="1"/>
          <w:bCs w:val="1"/>
          <w:color w:val="188038"/>
          <w:rtl w:val="0"/>
        </w:rPr>
        <w:t xml:space="preserve">scale_linetype_manual()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scale_color_manual()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scale_shape_manual()</w:t>
        <w:br w:type="textWrapping"/>
      </w:r>
    </w:p>
    <w:p w:rsidR="00000000" w:rsidDel="00000000" w:rsidP="00000000" w:rsidRDefault="00000000" w:rsidRPr="00000000" w14:paraId="00000067">
      <w:pPr>
        <w:numPr>
          <w:ilvl w:val="2"/>
          <w:numId w:val="9"/>
        </w:numPr>
        <w:spacing w:after="240" w:before="0" w:beforeAutospacing="0" w:lineRule="auto"/>
        <w:ind w:left="2160" w:hanging="360"/>
        <w:rPr>
          <w:b w:val="1"/>
          <w:bCs w:val="1"/>
        </w:rPr>
      </w:pPr>
      <w:r w:rsidDel="00000000" w:rsidR="00000000" w:rsidRPr="00000000">
        <w:rPr>
          <w:rFonts w:ascii="Roboto Mono" w:cs="Roboto Mono" w:eastAsia="Roboto Mono" w:hAnsi="Roboto Mono"/>
          <w:b w:val="1"/>
          <w:bCs w:val="1"/>
          <w:color w:val="188038"/>
          <w:rtl w:val="0"/>
        </w:rPr>
        <w:t xml:space="preserve">labs()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theme_minimal()</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theme()</w:t>
      </w:r>
    </w:p>
    <w:p w:rsidR="00000000" w:rsidDel="00000000" w:rsidP="00000000" w:rsidRDefault="00000000" w:rsidRPr="00000000" w14:paraId="00000068">
      <w:pPr>
        <w:pStyle w:val="Heading2"/>
        <w:keepNext w:val="0"/>
        <w:keepLines w:val="0"/>
        <w:spacing w:after="80" w:lineRule="auto"/>
        <w:rPr>
          <w:rFonts w:ascii="Roboto Mono" w:cs="Roboto Mono" w:eastAsia="Roboto Mono" w:hAnsi="Roboto Mono"/>
          <w:b w:val="1"/>
          <w:bCs w:val="1"/>
          <w:sz w:val="34"/>
          <w:szCs w:val="34"/>
        </w:rPr>
      </w:pPr>
      <w:bookmarkStart w:colFirst="0" w:colLast="0" w:name="_q60vw78snrvq" w:id="1"/>
      <w:bookmarkEnd w:id="1"/>
      <w:r w:rsidDel="00000000" w:rsidR="00000000" w:rsidRPr="00000000">
        <w:rPr>
          <w:rFonts w:ascii="Roboto Mono" w:cs="Roboto Mono" w:eastAsia="Roboto Mono" w:hAnsi="Roboto Mono"/>
          <w:b w:val="1"/>
          <w:bCs w:val="1"/>
          <w:sz w:val="34"/>
          <w:szCs w:val="34"/>
          <w:rtl w:val="0"/>
        </w:rPr>
        <w:t xml:space="preserve">Steps (4 food categories: Eggs, Pork, Beef and veal, Fresh fruits)</w:t>
      </w:r>
    </w:p>
    <w:p w:rsidR="00000000" w:rsidDel="00000000" w:rsidP="00000000" w:rsidRDefault="00000000" w:rsidRPr="00000000" w14:paraId="00000069">
      <w:pPr>
        <w:numPr>
          <w:ilvl w:val="0"/>
          <w:numId w:val="8"/>
        </w:numPr>
        <w:spacing w:after="0" w:afterAutospacing="0" w:before="24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Filter historical CPI for four items (2005–2024)</w:t>
        <w:br w:type="textWrapping"/>
      </w:r>
    </w:p>
    <w:p w:rsidR="00000000" w:rsidDel="00000000" w:rsidP="00000000" w:rsidRDefault="00000000" w:rsidRPr="00000000" w14:paraId="0000006A">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From historicalcpi.csv, keep only rows where Consumer Price Index item is one of:</w:t>
        <w:br w:type="textWrapping"/>
        <w:t xml:space="preserve"> "Eggs", "Pork", "Beef and veal", "Fresh fruits".</w:t>
        <w:br w:type="textWrapping"/>
      </w:r>
    </w:p>
    <w:p w:rsidR="00000000" w:rsidDel="00000000" w:rsidP="00000000" w:rsidRDefault="00000000" w:rsidRPr="00000000" w14:paraId="0000006B">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Restrict Year to 2005–2024.</w:t>
        <w:br w:type="textWrapping"/>
      </w:r>
    </w:p>
    <w:p w:rsidR="00000000" w:rsidDel="00000000" w:rsidP="00000000" w:rsidRDefault="00000000" w:rsidRPr="00000000" w14:paraId="0000006C">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Rename Percent change to pct_change.</w:t>
        <w:br w:type="textWrapping"/>
      </w:r>
    </w:p>
    <w:p w:rsidR="00000000" w:rsidDel="00000000" w:rsidP="00000000" w:rsidRDefault="00000000" w:rsidRPr="00000000" w14:paraId="0000006D">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Add item (category name) and type = "Historical".</w:t>
        <w:br w:type="textWrapping"/>
      </w:r>
    </w:p>
    <w:p w:rsidR="00000000" w:rsidDel="00000000" w:rsidP="00000000" w:rsidRDefault="00000000" w:rsidRPr="00000000" w14:paraId="0000006E">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Nova Mono" w:cs="Nova Mono" w:eastAsia="Nova Mono" w:hAnsi="Nova Mono"/>
          <w:rtl w:val="0"/>
        </w:rPr>
        <w:t xml:space="preserve">Keep only item, Year, pct_change, type → this gives hist_4items.</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Extract 2025–2026 forecast midpoints for each item</w:t>
        <w:br w:type="textWrapping"/>
      </w:r>
    </w:p>
    <w:p w:rsidR="00000000" w:rsidDel="00000000" w:rsidP="00000000" w:rsidRDefault="00000000" w:rsidRPr="00000000" w14:paraId="00000070">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From CPIForecast.csv, filter by the correct hierarchy for each category, e.g.:</w:t>
        <w:br w:type="textWrapping"/>
      </w:r>
    </w:p>
    <w:p w:rsidR="00000000" w:rsidDel="00000000" w:rsidP="00000000" w:rsidRDefault="00000000" w:rsidRPr="00000000" w14:paraId="00000071">
      <w:pPr>
        <w:numPr>
          <w:ilvl w:val="2"/>
          <w:numId w:val="8"/>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Eggs: Top-level = "All food", Aggregate = "Food at home", Mid-level = "Eggs".</w:t>
        <w:br w:type="textWrapping"/>
      </w:r>
    </w:p>
    <w:p w:rsidR="00000000" w:rsidDel="00000000" w:rsidP="00000000" w:rsidRDefault="00000000" w:rsidRPr="00000000" w14:paraId="00000072">
      <w:pPr>
        <w:numPr>
          <w:ilvl w:val="2"/>
          <w:numId w:val="8"/>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Pork / Beef and veal: Mid-level = "Meats, poultry, and fish", Low-level = "Meats", Disaggregate = "Pork" or "Beef and veal".</w:t>
        <w:br w:type="textWrapping"/>
      </w:r>
    </w:p>
    <w:p w:rsidR="00000000" w:rsidDel="00000000" w:rsidP="00000000" w:rsidRDefault="00000000" w:rsidRPr="00000000" w14:paraId="00000073">
      <w:pPr>
        <w:numPr>
          <w:ilvl w:val="2"/>
          <w:numId w:val="8"/>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Fresh fruits: Mid-level = "Fruits and vegetables", Low-level = "Fresh fruits and vegetables", Disaggregate = "Fresh fruits".</w:t>
        <w:br w:type="textWrapping"/>
      </w:r>
    </w:p>
    <w:p w:rsidR="00000000" w:rsidDel="00000000" w:rsidP="00000000" w:rsidRDefault="00000000" w:rsidRPr="00000000" w14:paraId="00000074">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Keep only rows where</w:t>
        <w:br w:type="textWrapping"/>
      </w:r>
    </w:p>
    <w:p w:rsidR="00000000" w:rsidDel="00000000" w:rsidP="00000000" w:rsidRDefault="00000000" w:rsidRPr="00000000" w14:paraId="00000075">
      <w:pPr>
        <w:numPr>
          <w:ilvl w:val="2"/>
          <w:numId w:val="8"/>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Unit == "Percent change", and</w:t>
        <w:br w:type="textWrapping"/>
      </w:r>
    </w:p>
    <w:p w:rsidR="00000000" w:rsidDel="00000000" w:rsidP="00000000" w:rsidRDefault="00000000" w:rsidRPr="00000000" w14:paraId="00000076">
      <w:pPr>
        <w:numPr>
          <w:ilvl w:val="2"/>
          <w:numId w:val="8"/>
        </w:numPr>
        <w:spacing w:after="0" w:afterAutospacing="0" w:before="0" w:beforeAutospacing="0" w:lineRule="auto"/>
        <w:ind w:left="216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Attribute contains "Mid point of prediction interval" (2025 &amp; 2026).</w:t>
        <w:br w:type="textWrapping"/>
      </w:r>
    </w:p>
    <w:p w:rsidR="00000000" w:rsidDel="00000000" w:rsidP="00000000" w:rsidRDefault="00000000" w:rsidRPr="00000000" w14:paraId="00000077">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Use parse_number(Attribute) to extract Year (2025, 2026).</w:t>
        <w:br w:type="textWrapping"/>
      </w:r>
    </w:p>
    <w:p w:rsidR="00000000" w:rsidDel="00000000" w:rsidP="00000000" w:rsidRDefault="00000000" w:rsidRPr="00000000" w14:paraId="00000078">
      <w:pPr>
        <w:numPr>
          <w:ilvl w:val="1"/>
          <w:numId w:val="8"/>
        </w:numPr>
        <w:spacing w:after="0" w:afterAutospacing="0" w:before="0" w:beforeAutospacing="0" w:lineRule="auto"/>
        <w:ind w:left="1440" w:hanging="360"/>
        <w:rPr>
          <w:rFonts w:ascii="Roboto Mono" w:cs="Roboto Mono" w:eastAsia="Roboto Mono" w:hAnsi="Roboto Mono"/>
        </w:rPr>
      </w:pPr>
      <w:r w:rsidDel="00000000" w:rsidR="00000000" w:rsidRPr="00000000">
        <w:rPr>
          <w:rFonts w:ascii="Roboto Mono" w:cs="Roboto Mono" w:eastAsia="Roboto Mono" w:hAnsi="Roboto Mono"/>
          <w:rtl w:val="0"/>
        </w:rPr>
        <w:t xml:space="preserve">Create item, Year, pct_change = Value, type = "Forecast" and keep these four columns.</w:t>
        <w:br w:type="textWrapping"/>
      </w:r>
    </w:p>
    <w:p w:rsidR="00000000" w:rsidDel="00000000" w:rsidP="00000000" w:rsidRDefault="00000000" w:rsidRPr="00000000" w14:paraId="00000079">
      <w:pPr>
        <w:numPr>
          <w:ilvl w:val="1"/>
          <w:numId w:val="8"/>
        </w:numPr>
        <w:spacing w:after="240" w:before="0" w:beforeAutospacing="0" w:lineRule="auto"/>
        <w:ind w:left="1440" w:hanging="360"/>
        <w:rPr>
          <w:rFonts w:ascii="Roboto Mono" w:cs="Roboto Mono" w:eastAsia="Roboto Mono" w:hAnsi="Roboto Mono"/>
          <w:b w:val="1"/>
          <w:bCs w:val="1"/>
        </w:rPr>
      </w:pPr>
      <w:r w:rsidDel="00000000" w:rsidR="00000000" w:rsidRPr="00000000">
        <w:rPr>
          <w:rFonts w:ascii="Nova Mono" w:cs="Nova Mono" w:eastAsia="Nova Mono" w:hAnsi="Nova Mono"/>
          <w:b w:val="1"/>
          <w:bCs w:val="1"/>
          <w:rtl w:val="0"/>
        </w:rPr>
        <w:t xml:space="preserve">Bind the four item tables together → fc_4items.</w:t>
        <w:br w:type="textWrapping"/>
      </w:r>
    </w:p>
    <w:p w:rsidR="00000000" w:rsidDel="00000000" w:rsidP="00000000" w:rsidRDefault="00000000" w:rsidRPr="00000000" w14:paraId="0000007A">
      <w:pPr>
        <w:spacing w:after="240" w:before="240" w:lineRule="auto"/>
        <w:ind w:left="720" w:firstLine="0"/>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7B">
      <w:pPr>
        <w:numPr>
          <w:ilvl w:val="0"/>
          <w:numId w:val="8"/>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Combine historical and forecast data for plotting</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07C">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For lines:</w:t>
        <w:br w:type="textWrapping"/>
      </w:r>
    </w:p>
    <w:p w:rsidR="00000000" w:rsidDel="00000000" w:rsidP="00000000" w:rsidRDefault="00000000" w:rsidRPr="00000000" w14:paraId="0000007D">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Take all historical rows (hist_4items).</w:t>
        <w:br w:type="textWrapping"/>
      </w:r>
    </w:p>
    <w:p w:rsidR="00000000" w:rsidDel="00000000" w:rsidP="00000000" w:rsidRDefault="00000000" w:rsidRPr="00000000" w14:paraId="0000007E">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Add a “forecast line” segment that starts from the 2024 value and then continues through the 2025–2026 forecasts (bind 2024 rows with fc_4items and label as type = "Forecast").</w:t>
        <w:br w:type="textWrapping"/>
      </w:r>
    </w:p>
    <w:p w:rsidR="00000000" w:rsidDel="00000000" w:rsidP="00000000" w:rsidRDefault="00000000" w:rsidRPr="00000000" w14:paraId="0000007F">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Combine to create lines_4items, and convert type to a factor with levels "Historical", "Forecast".</w:t>
        <w:br w:type="textWrapping"/>
      </w:r>
    </w:p>
    <w:p w:rsidR="00000000" w:rsidDel="00000000" w:rsidP="00000000" w:rsidRDefault="00000000" w:rsidRPr="00000000" w14:paraId="00000080">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For points:</w:t>
        <w:br w:type="textWrapping"/>
      </w:r>
    </w:p>
    <w:p w:rsidR="00000000" w:rsidDel="00000000" w:rsidP="00000000" w:rsidRDefault="00000000" w:rsidRPr="00000000" w14:paraId="00000081">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Combine hist_4items with fc_4items to get points_4items.</w:t>
        <w:br w:type="textWrapping"/>
      </w:r>
    </w:p>
    <w:p w:rsidR="00000000" w:rsidDel="00000000" w:rsidP="00000000" w:rsidRDefault="00000000" w:rsidRPr="00000000" w14:paraId="00000082">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Make sure item is a factor with four levels (Eggs, Pork, Beef and veal, Fresh fruits).</w:t>
        <w:br w:type="textWrapping"/>
      </w:r>
    </w:p>
    <w:p w:rsidR="00000000" w:rsidDel="00000000" w:rsidP="00000000" w:rsidRDefault="00000000" w:rsidRPr="00000000" w14:paraId="00000083">
      <w:pPr>
        <w:numPr>
          <w:ilvl w:val="0"/>
          <w:numId w:val="8"/>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Create the multi-line visualization</w:t>
      </w:r>
      <w:r w:rsidDel="00000000" w:rsidR="00000000" w:rsidRPr="00000000">
        <w:rPr>
          <w:rFonts w:ascii="Roboto Mono" w:cs="Roboto Mono" w:eastAsia="Roboto Mono" w:hAnsi="Roboto Mono"/>
          <w:rtl w:val="0"/>
        </w:rPr>
        <w:br w:type="textWrapping"/>
      </w:r>
    </w:p>
    <w:p w:rsidR="00000000" w:rsidDel="00000000" w:rsidP="00000000" w:rsidRDefault="00000000" w:rsidRPr="00000000" w14:paraId="00000084">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Use ggplot(lines_4items, aes(x = Year, y = pct_change, color = item, linetype = type)).</w:t>
        <w:br w:type="textWrapping"/>
      </w:r>
    </w:p>
    <w:p w:rsidR="00000000" w:rsidDel="00000000" w:rsidP="00000000" w:rsidRDefault="00000000" w:rsidRPr="00000000" w14:paraId="00000085">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Add lines and points:</w:t>
        <w:br w:type="textWrapping"/>
      </w:r>
    </w:p>
    <w:p w:rsidR="00000000" w:rsidDel="00000000" w:rsidP="00000000" w:rsidRDefault="00000000" w:rsidRPr="00000000" w14:paraId="00000086">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geom_line() for continuous lines (2005–2024 solid, 2024–2026 dashed).</w:t>
        <w:br w:type="textWrapping"/>
      </w:r>
    </w:p>
    <w:p w:rsidR="00000000" w:rsidDel="00000000" w:rsidP="00000000" w:rsidRDefault="00000000" w:rsidRPr="00000000" w14:paraId="00000087">
      <w:pPr>
        <w:numPr>
          <w:ilvl w:val="2"/>
          <w:numId w:val="8"/>
        </w:numPr>
        <w:spacing w:after="0" w:afterAutospacing="0" w:before="0" w:beforeAutospacing="0" w:lineRule="auto"/>
        <w:ind w:left="2160" w:hanging="360"/>
        <w:rPr/>
      </w:pPr>
      <w:r w:rsidDel="00000000" w:rsidR="00000000" w:rsidRPr="00000000">
        <w:rPr>
          <w:rFonts w:ascii="Roboto Mono" w:cs="Roboto Mono" w:eastAsia="Roboto Mono" w:hAnsi="Roboto Mono"/>
          <w:rtl w:val="0"/>
        </w:rPr>
        <w:t xml:space="preserve">geom_point(data = points_4items, aes(shape = item, color = item)).</w:t>
        <w:br w:type="textWrapping"/>
      </w:r>
    </w:p>
    <w:p w:rsidR="00000000" w:rsidDel="00000000" w:rsidP="00000000" w:rsidRDefault="00000000" w:rsidRPr="00000000" w14:paraId="00000088">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Use scales to distinguish meaning:</w:t>
        <w:br w:type="textWrapping"/>
      </w:r>
    </w:p>
    <w:p w:rsidR="00000000" w:rsidDel="00000000" w:rsidP="00000000" w:rsidRDefault="00000000" w:rsidRPr="00000000" w14:paraId="00000089">
      <w:pPr>
        <w:numPr>
          <w:ilvl w:val="2"/>
          <w:numId w:val="8"/>
        </w:numPr>
        <w:spacing w:after="0" w:afterAutospacing="0" w:before="0" w:beforeAutospacing="0" w:lineRule="auto"/>
        <w:ind w:left="2160" w:hanging="360"/>
        <w:rPr/>
      </w:pPr>
      <w:r w:rsidDel="00000000" w:rsidR="00000000" w:rsidRPr="00000000">
        <w:rPr>
          <w:rFonts w:ascii="Nova Mono" w:cs="Nova Mono" w:eastAsia="Nova Mono" w:hAnsi="Nova Mono"/>
          <w:rtl w:val="0"/>
        </w:rPr>
        <w:t xml:space="preserve">scale_linetype_manual() → solid = historical (2005–2024), dashed = forecast (2025–2026).</w:t>
        <w:br w:type="textWrapping"/>
      </w:r>
    </w:p>
    <w:p w:rsidR="00000000" w:rsidDel="00000000" w:rsidP="00000000" w:rsidRDefault="00000000" w:rsidRPr="00000000" w14:paraId="0000008A">
      <w:pPr>
        <w:numPr>
          <w:ilvl w:val="2"/>
          <w:numId w:val="8"/>
        </w:numPr>
        <w:spacing w:after="0" w:afterAutospacing="0" w:before="0" w:beforeAutospacing="0" w:lineRule="auto"/>
        <w:ind w:left="2160" w:hanging="360"/>
        <w:rPr/>
      </w:pPr>
      <w:r w:rsidDel="00000000" w:rsidR="00000000" w:rsidRPr="00000000">
        <w:rPr>
          <w:rFonts w:ascii="Nova Mono" w:cs="Nova Mono" w:eastAsia="Nova Mono" w:hAnsi="Nova Mono"/>
          <w:rtl w:val="0"/>
        </w:rPr>
        <w:t xml:space="preserve">scale_color_manual() and scale_shape_manual() → give each food category its own color and point shape.</w:t>
        <w:br w:type="textWrapping"/>
      </w:r>
    </w:p>
    <w:p w:rsidR="00000000" w:rsidDel="00000000" w:rsidP="00000000" w:rsidRDefault="00000000" w:rsidRPr="00000000" w14:paraId="0000008B">
      <w:pPr>
        <w:numPr>
          <w:ilvl w:val="1"/>
          <w:numId w:val="8"/>
        </w:numPr>
        <w:spacing w:after="0" w:afterAutospacing="0" w:before="0" w:beforeAutospacing="0" w:lineRule="auto"/>
        <w:ind w:left="1440" w:hanging="360"/>
        <w:rPr/>
      </w:pPr>
      <w:r w:rsidDel="00000000" w:rsidR="00000000" w:rsidRPr="00000000">
        <w:rPr>
          <w:rFonts w:ascii="Roboto Mono" w:cs="Roboto Mono" w:eastAsia="Roboto Mono" w:hAnsi="Roboto Mono"/>
          <w:rtl w:val="0"/>
        </w:rPr>
        <w:t xml:space="preserve">Add title, subtitle, axis labels, and source caption with labs().</w:t>
        <w:br w:type="textWrapping"/>
      </w:r>
    </w:p>
    <w:p w:rsidR="00000000" w:rsidDel="00000000" w:rsidP="00000000" w:rsidRDefault="00000000" w:rsidRPr="00000000" w14:paraId="0000008C">
      <w:pPr>
        <w:numPr>
          <w:ilvl w:val="1"/>
          <w:numId w:val="8"/>
        </w:numPr>
        <w:spacing w:after="240" w:before="0" w:beforeAutospacing="0" w:lineRule="auto"/>
        <w:ind w:left="1440" w:hanging="360"/>
        <w:rPr/>
      </w:pPr>
      <w:r w:rsidDel="00000000" w:rsidR="00000000" w:rsidRPr="00000000">
        <w:rPr>
          <w:rFonts w:ascii="Roboto Mono" w:cs="Roboto Mono" w:eastAsia="Roboto Mono" w:hAnsi="Roboto Mono"/>
          <w:rtl w:val="0"/>
        </w:rPr>
        <w:t xml:space="preserve">Apply theme_minimal() and adjust legend position and text size with theme().</w:t>
        <w:br w:type="textWrapping"/>
      </w:r>
    </w:p>
    <w:p w:rsidR="00000000" w:rsidDel="00000000" w:rsidP="00000000" w:rsidRDefault="00000000" w:rsidRPr="00000000" w14:paraId="0000008D">
      <w:pPr>
        <w:spacing w:after="240" w:before="240" w:lineRule="auto"/>
        <w:ind w:left="600" w:right="600" w:firstLine="0"/>
        <w:rPr>
          <w:rFonts w:ascii="Roboto Mono" w:cs="Roboto Mono" w:eastAsia="Roboto Mono" w:hAnsi="Roboto Mono"/>
          <w:b w:val="1"/>
          <w:bCs w:val="1"/>
          <w:color w:val="ff0000"/>
        </w:rPr>
      </w:pPr>
      <w:r w:rsidDel="00000000" w:rsidR="00000000" w:rsidRPr="00000000">
        <w:rPr>
          <w:rFonts w:ascii="Roboto Mono" w:cs="Roboto Mono" w:eastAsia="Roboto Mono" w:hAnsi="Roboto Mono"/>
          <w:b w:val="1"/>
          <w:bCs w:val="1"/>
          <w:color w:val="ff0000"/>
          <w:rtl w:val="0"/>
        </w:rPr>
        <w:t xml:space="preserve">Alt text:</w:t>
        <w:br w:type="textWrapping"/>
        <w:t xml:space="preserve"> Line chart showing the year-over-year percent change in the CPI for four food categories—eggs(orange line), pork(pink), beef and veal(green), and fresh fruits(yellow)—from 2005 to 2026. All four lines move over time, but eggs are much more volatile, with several large negative dips and very high spikes, especially around 2007, 2015, and 2022. Pork and beef and veal generally show moderate positive inflation with some ups and downs, while fresh fruits fluctuate around small positive or slightly negative values. Dashed segments at the right side of each line represent USDA forecast values for 2025–2026.</w:t>
      </w:r>
    </w:p>
    <w:p w:rsidR="00000000" w:rsidDel="00000000" w:rsidP="00000000" w:rsidRDefault="00000000" w:rsidRPr="00000000" w14:paraId="0000008E">
      <w:pPr>
        <w:spacing w:after="240" w:before="240" w:lineRule="auto"/>
        <w:rPr>
          <w:rFonts w:ascii="Roboto Mono" w:cs="Roboto Mono" w:eastAsia="Roboto Mono" w:hAnsi="Roboto Mono"/>
          <w:b w:val="1"/>
          <w:bCs w:val="1"/>
          <w:color w:val="188038"/>
        </w:rPr>
      </w:pPr>
      <w:r w:rsidDel="00000000" w:rsidR="00000000" w:rsidRPr="00000000">
        <w:rPr>
          <w:rtl w:val="0"/>
        </w:rPr>
      </w:r>
    </w:p>
    <w:p w:rsidR="00000000" w:rsidDel="00000000" w:rsidP="00000000" w:rsidRDefault="00000000" w:rsidRPr="00000000" w14:paraId="0000008F">
      <w:pPr>
        <w:spacing w:after="240" w:before="240" w:lineRule="auto"/>
        <w:ind w:left="720" w:firstLine="0"/>
        <w:rPr>
          <w:b w:val="1"/>
          <w:bCs w:val="1"/>
          <w:color w:val="ff0000"/>
        </w:rPr>
      </w:pPr>
      <w:r w:rsidDel="00000000" w:rsidR="00000000" w:rsidRPr="00000000">
        <w:rPr>
          <w:b w:val="1"/>
          <w:bCs w:val="1"/>
          <w:color w:val="ff0000"/>
          <w:rtl w:val="0"/>
        </w:rPr>
        <w:t xml:space="preserve">Long text – Figure 2 </w:t>
      </w:r>
    </w:p>
    <w:p w:rsidR="00000000" w:rsidDel="00000000" w:rsidP="00000000" w:rsidRDefault="00000000" w:rsidRPr="00000000" w14:paraId="00000090">
      <w:pPr>
        <w:spacing w:after="240" w:before="240" w:lineRule="auto"/>
        <w:ind w:left="720" w:firstLine="0"/>
        <w:rPr>
          <w:b w:val="1"/>
          <w:bCs w:val="1"/>
          <w:color w:val="ff0000"/>
        </w:rPr>
      </w:pPr>
      <w:r w:rsidDel="00000000" w:rsidR="00000000" w:rsidRPr="00000000">
        <w:rPr>
          <w:b w:val="1"/>
          <w:bCs w:val="1"/>
          <w:color w:val="ff0000"/>
          <w:rtl w:val="0"/>
        </w:rPr>
        <w:t xml:space="preserve">Figure 2 compares food inflation for four categories—eggs, pork, beef and veal, and fresh fruits—from 2005 to 2026. The lines show that eggs are by far the most volatile category, with deep negative percent changes in some years and very large positive spikes around 2022, followed by a forecast of another strong increase in 2025 and a decline in 2026. Pork and beef and veal also experience noticeable inflation, especially around 2020–2022, but their swings are smaller than those for eggs and remain mostly positive. Fresh fruits fluctuate around zero with much smaller movements, and their 2025–2026 forecasts stay close to zero. Overall, this figure shows that recent food inflation pressures have been strongest and most unstable for eggs, while fresh fruits have remained relatively stable compared with meat products.</w:t>
      </w:r>
      <w:r w:rsidDel="00000000" w:rsidR="00000000" w:rsidRPr="00000000">
        <w:rPr>
          <w:rtl w:val="0"/>
        </w:rPr>
      </w:r>
    </w:p>
    <w:p w:rsidR="00000000" w:rsidDel="00000000" w:rsidP="00000000" w:rsidRDefault="00000000" w:rsidRPr="00000000" w14:paraId="00000091">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drawing>
          <wp:inline distB="114300" distT="114300" distL="114300" distR="114300">
            <wp:extent cx="5731200" cy="38862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color w:val="ff0000"/>
          <w:sz w:val="26"/>
          <w:szCs w:val="26"/>
        </w:rPr>
      </w:pPr>
      <w:r w:rsidDel="00000000" w:rsidR="00000000" w:rsidRPr="00000000">
        <w:rPr>
          <w:rtl w:val="0"/>
        </w:rPr>
      </w:r>
    </w:p>
    <w:p w:rsidR="00000000" w:rsidDel="00000000" w:rsidP="00000000" w:rsidRDefault="00000000" w:rsidRPr="00000000" w14:paraId="00000097">
      <w:pPr>
        <w:rPr>
          <w:b w:val="1"/>
          <w:bCs w:val="1"/>
          <w:color w:val="ff0000"/>
          <w:sz w:val="26"/>
          <w:szCs w:val="26"/>
        </w:rPr>
      </w:pPr>
      <w:r w:rsidDel="00000000" w:rsidR="00000000" w:rsidRPr="00000000">
        <w:rPr>
          <w:b w:val="1"/>
          <w:bCs w:val="1"/>
          <w:color w:val="ff0000"/>
          <w:sz w:val="26"/>
          <w:szCs w:val="26"/>
          <w:rtl w:val="0"/>
        </w:rPr>
        <w:t xml:space="preserve">another way to show the same data change</w:t>
      </w:r>
    </w:p>
    <w:p w:rsidR="00000000" w:rsidDel="00000000" w:rsidP="00000000" w:rsidRDefault="00000000" w:rsidRPr="00000000" w14:paraId="00000098">
      <w:pPr>
        <w:rPr/>
      </w:pPr>
      <w:r w:rsidDel="00000000" w:rsidR="00000000" w:rsidRPr="00000000">
        <w:rPr/>
        <w:drawing>
          <wp:inline distB="114300" distT="114300" distL="114300" distR="114300">
            <wp:extent cx="5731200" cy="30480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240" w:before="240" w:lineRule="auto"/>
        <w:ind w:left="600" w:right="600" w:firstLine="0"/>
        <w:rPr>
          <w:color w:val="ff0000"/>
        </w:rPr>
      </w:pPr>
      <w:r w:rsidDel="00000000" w:rsidR="00000000" w:rsidRPr="00000000">
        <w:rPr>
          <w:b w:val="1"/>
          <w:bCs w:val="1"/>
          <w:color w:val="ff0000"/>
          <w:rtl w:val="0"/>
        </w:rPr>
        <w:t xml:space="preserve">Alt text – Figure 2 (bar chart)</w:t>
        <w:br w:type="textWrapping"/>
      </w:r>
      <w:r w:rsidDel="00000000" w:rsidR="00000000" w:rsidRPr="00000000">
        <w:rPr>
          <w:color w:val="ff0000"/>
          <w:rtl w:val="0"/>
        </w:rPr>
        <w:t xml:space="preserve"> Grouped bar chart showing the year-over-year percent change in the CPI for four food categories—eggs, pork, beef and veal, and fresh fruits—from 2005 to 2026. For each year there are four bars side by side. Egg bars are the most extreme, with several very high positive bars and some negative bars. Pork and beef and veal bars are usually positive but less extreme, while fresh fruits bars stay close to zero. Lighter-colored bars for 2025–2026 indicate USDA forecast values.</w:t>
      </w:r>
    </w:p>
    <w:p w:rsidR="00000000" w:rsidDel="00000000" w:rsidP="00000000" w:rsidRDefault="00000000" w:rsidRPr="00000000" w14:paraId="0000009A">
      <w:pPr>
        <w:rPr>
          <w:color w:val="ff0000"/>
        </w:rPr>
      </w:pPr>
      <w:r w:rsidDel="00000000" w:rsidR="00000000" w:rsidRPr="00000000">
        <w:rPr>
          <w:rtl w:val="0"/>
        </w:rPr>
      </w:r>
    </w:p>
    <w:p w:rsidR="00000000" w:rsidDel="00000000" w:rsidP="00000000" w:rsidRDefault="00000000" w:rsidRPr="00000000" w14:paraId="0000009B">
      <w:pPr>
        <w:rPr>
          <w:b w:val="1"/>
          <w:bCs w:val="1"/>
          <w:color w:val="ff0000"/>
        </w:rPr>
      </w:pPr>
      <w:r w:rsidDel="00000000" w:rsidR="00000000" w:rsidRPr="00000000">
        <w:rPr>
          <w:b w:val="1"/>
          <w:bCs w:val="1"/>
          <w:color w:val="ff0000"/>
          <w:rtl w:val="0"/>
        </w:rPr>
        <w:t xml:space="preserve">Long text – Figure 2 (bar chart)</w:t>
      </w:r>
    </w:p>
    <w:p w:rsidR="00000000" w:rsidDel="00000000" w:rsidP="00000000" w:rsidRDefault="00000000" w:rsidRPr="00000000" w14:paraId="0000009C">
      <w:pPr>
        <w:rPr>
          <w:color w:val="ff0000"/>
        </w:rPr>
      </w:pPr>
      <w:r w:rsidDel="00000000" w:rsidR="00000000" w:rsidRPr="00000000">
        <w:rPr>
          <w:color w:val="ff0000"/>
          <w:rtl w:val="0"/>
        </w:rPr>
        <w:t xml:space="preserve">Figure 2 uses a grouped bar chart to compare food inflation for eggs, pork, beef and veal, and fresh fruits from 2005 to 2026. The height of each bar represents the annual percent change in the CPI for that category. The bars show that eggs experience the largest swings, with some years of strong price decreases and very large increases, especially around 2022, followed by relatively high forecast inflation in 2025 and a decline in 2026. Pork and beef and veal also show noticeable inflation, particularly in the early 2010s and 2020–2022, but the bars are generally more moderate and remain mostly above zero. Fresh fruits have bars that stay close to zero, indicating much smaller price movements. The lighter bars at the right side of the chart show USDA forecasts for 2025–2026, which suggest continued volatility for eggs, modest positive inflation for meats, and relatively stable prices for fresh fruits.</w:t>
      </w:r>
    </w:p>
    <w:p w:rsidR="00000000" w:rsidDel="00000000" w:rsidP="00000000" w:rsidRDefault="00000000" w:rsidRPr="00000000" w14:paraId="0000009D">
      <w:pPr>
        <w:rPr>
          <w:color w:val="ff0000"/>
        </w:rPr>
      </w:pPr>
      <w:r w:rsidDel="00000000" w:rsidR="00000000" w:rsidRPr="00000000">
        <w:rPr>
          <w:rtl w:val="0"/>
        </w:rPr>
      </w:r>
    </w:p>
    <w:p w:rsidR="00000000" w:rsidDel="00000000" w:rsidP="00000000" w:rsidRDefault="00000000" w:rsidRPr="00000000" w14:paraId="0000009E">
      <w:pPr>
        <w:rPr>
          <w:color w:val="ff0000"/>
        </w:rPr>
      </w:pPr>
      <w:r w:rsidDel="00000000" w:rsidR="00000000" w:rsidRPr="00000000">
        <w:rPr>
          <w:rtl w:val="0"/>
        </w:rPr>
      </w:r>
    </w:p>
    <w:p w:rsidR="00000000" w:rsidDel="00000000" w:rsidP="00000000" w:rsidRDefault="00000000" w:rsidRPr="00000000" w14:paraId="0000009F">
      <w:pPr>
        <w:rPr>
          <w:b w:val="1"/>
          <w:bCs w:val="1"/>
          <w:sz w:val="54"/>
          <w:szCs w:val="54"/>
        </w:rPr>
      </w:pPr>
      <w:r w:rsidDel="00000000" w:rsidR="00000000" w:rsidRPr="00000000">
        <w:rPr>
          <w:rtl w:val="0"/>
        </w:rPr>
      </w:r>
    </w:p>
    <w:p w:rsidR="00000000" w:rsidDel="00000000" w:rsidP="00000000" w:rsidRDefault="00000000" w:rsidRPr="00000000" w14:paraId="000000A0">
      <w:pPr>
        <w:rPr>
          <w:b w:val="1"/>
          <w:bCs w:val="1"/>
          <w:sz w:val="54"/>
          <w:szCs w:val="54"/>
        </w:rPr>
      </w:pPr>
      <w:r w:rsidDel="00000000" w:rsidR="00000000" w:rsidRPr="00000000">
        <w:rPr>
          <w:b w:val="1"/>
          <w:bCs w:val="1"/>
          <w:sz w:val="54"/>
          <w:szCs w:val="54"/>
          <w:rtl w:val="0"/>
        </w:rPr>
        <w:t xml:space="preserve">Make summary table</w:t>
      </w:r>
    </w:p>
    <w:p w:rsidR="00000000" w:rsidDel="00000000" w:rsidP="00000000" w:rsidRDefault="00000000" w:rsidRPr="00000000" w14:paraId="000000A1">
      <w:pPr>
        <w:rPr>
          <w:sz w:val="28"/>
          <w:szCs w:val="28"/>
        </w:rPr>
      </w:pPr>
      <w:r w:rsidDel="00000000" w:rsidR="00000000" w:rsidRPr="00000000">
        <w:rPr>
          <w:b w:val="1"/>
          <w:bCs w:val="1"/>
          <w:sz w:val="28"/>
          <w:szCs w:val="28"/>
          <w:rtl w:val="0"/>
        </w:rPr>
        <w:t xml:space="preserve">The goal of this table </w:t>
      </w:r>
      <w:r w:rsidDel="00000000" w:rsidR="00000000" w:rsidRPr="00000000">
        <w:rPr>
          <w:sz w:val="28"/>
          <w:szCs w:val="28"/>
          <w:rtl w:val="0"/>
        </w:rPr>
        <w:t xml:space="preserve">is to summarize and compare food inflation across four categories (eggs, pork, beef and veal, and fresh fruits) by showing their historical averages and future forecasts in one professional-looking summary. </w:t>
      </w:r>
      <w:r w:rsidDel="00000000" w:rsidR="00000000" w:rsidRPr="00000000">
        <w:rPr>
          <w:b w:val="1"/>
          <w:bCs w:val="1"/>
          <w:sz w:val="28"/>
          <w:szCs w:val="28"/>
          <w:rtl w:val="0"/>
        </w:rPr>
        <w:t xml:space="preserve">To create it (needs), </w:t>
      </w:r>
      <w:r w:rsidDel="00000000" w:rsidR="00000000" w:rsidRPr="00000000">
        <w:rPr>
          <w:sz w:val="28"/>
          <w:szCs w:val="28"/>
          <w:rtl w:val="0"/>
        </w:rPr>
        <w:t xml:space="preserve">we use the cleaned data frames </w:t>
      </w:r>
      <w:r w:rsidDel="00000000" w:rsidR="00000000" w:rsidRPr="00000000">
        <w:rPr>
          <w:rFonts w:ascii="Roboto Mono" w:cs="Roboto Mono" w:eastAsia="Roboto Mono" w:hAnsi="Roboto Mono"/>
          <w:color w:val="188038"/>
          <w:sz w:val="28"/>
          <w:szCs w:val="28"/>
          <w:rtl w:val="0"/>
        </w:rPr>
        <w:t xml:space="preserve">hist_4items</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fc_4items</w:t>
      </w:r>
      <w:r w:rsidDel="00000000" w:rsidR="00000000" w:rsidRPr="00000000">
        <w:rPr>
          <w:sz w:val="28"/>
          <w:szCs w:val="28"/>
          <w:rtl w:val="0"/>
        </w:rPr>
        <w:t xml:space="preserve"> plus the </w:t>
      </w:r>
      <w:r w:rsidDel="00000000" w:rsidR="00000000" w:rsidRPr="00000000">
        <w:rPr>
          <w:rFonts w:ascii="Roboto Mono" w:cs="Roboto Mono" w:eastAsia="Roboto Mono" w:hAnsi="Roboto Mono"/>
          <w:color w:val="188038"/>
          <w:sz w:val="28"/>
          <w:szCs w:val="28"/>
          <w:rtl w:val="0"/>
        </w:rPr>
        <w:t xml:space="preserve">tidyverse</w:t>
      </w:r>
      <w:r w:rsidDel="00000000" w:rsidR="00000000" w:rsidRPr="00000000">
        <w:rPr>
          <w:sz w:val="28"/>
          <w:szCs w:val="28"/>
          <w:rtl w:val="0"/>
        </w:rPr>
        <w:t xml:space="preserve"> package (mainly </w:t>
      </w:r>
      <w:r w:rsidDel="00000000" w:rsidR="00000000" w:rsidRPr="00000000">
        <w:rPr>
          <w:rFonts w:ascii="Roboto Mono" w:cs="Roboto Mono" w:eastAsia="Roboto Mono" w:hAnsi="Roboto Mono"/>
          <w:color w:val="188038"/>
          <w:sz w:val="28"/>
          <w:szCs w:val="28"/>
          <w:rtl w:val="0"/>
        </w:rPr>
        <w:t xml:space="preserve">dplyr</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tidyr</w:t>
      </w:r>
      <w:r w:rsidDel="00000000" w:rsidR="00000000" w:rsidRPr="00000000">
        <w:rPr>
          <w:sz w:val="28"/>
          <w:szCs w:val="28"/>
          <w:rtl w:val="0"/>
        </w:rPr>
        <w:t xml:space="preserve">). </w:t>
      </w:r>
      <w:r w:rsidDel="00000000" w:rsidR="00000000" w:rsidRPr="00000000">
        <w:rPr>
          <w:b w:val="1"/>
          <w:bCs w:val="1"/>
          <w:sz w:val="28"/>
          <w:szCs w:val="28"/>
          <w:rtl w:val="0"/>
        </w:rPr>
        <w:t xml:space="preserve">The main steps are: first, </w:t>
      </w:r>
      <w:r w:rsidDel="00000000" w:rsidR="00000000" w:rsidRPr="00000000">
        <w:rPr>
          <w:sz w:val="28"/>
          <w:szCs w:val="28"/>
          <w:rtl w:val="0"/>
        </w:rPr>
        <w:t xml:space="preserve">filter the historical CPI data to those four categories and years 2005–2024;</w:t>
      </w:r>
      <w:r w:rsidDel="00000000" w:rsidR="00000000" w:rsidRPr="00000000">
        <w:rPr>
          <w:b w:val="1"/>
          <w:bCs w:val="1"/>
          <w:sz w:val="28"/>
          <w:szCs w:val="28"/>
          <w:rtl w:val="0"/>
        </w:rPr>
        <w:t xml:space="preserve"> second, </w:t>
      </w:r>
      <w:r w:rsidDel="00000000" w:rsidR="00000000" w:rsidRPr="00000000">
        <w:rPr>
          <w:sz w:val="28"/>
          <w:szCs w:val="28"/>
          <w:rtl w:val="0"/>
        </w:rPr>
        <w:t xml:space="preserve">use </w:t>
      </w:r>
      <w:r w:rsidDel="00000000" w:rsidR="00000000" w:rsidRPr="00000000">
        <w:rPr>
          <w:rFonts w:ascii="Roboto Mono" w:cs="Roboto Mono" w:eastAsia="Roboto Mono" w:hAnsi="Roboto Mono"/>
          <w:color w:val="188038"/>
          <w:sz w:val="28"/>
          <w:szCs w:val="28"/>
          <w:rtl w:val="0"/>
        </w:rPr>
        <w:t xml:space="preserve">group_by(item)</w:t>
      </w:r>
      <w:r w:rsidDel="00000000" w:rsidR="00000000" w:rsidRPr="00000000">
        <w:rPr>
          <w:sz w:val="28"/>
          <w:szCs w:val="28"/>
          <w:rtl w:val="0"/>
        </w:rPr>
        <w:t xml:space="preserve"> and </w:t>
      </w:r>
      <w:r w:rsidDel="00000000" w:rsidR="00000000" w:rsidRPr="00000000">
        <w:rPr>
          <w:rFonts w:ascii="Roboto Mono" w:cs="Roboto Mono" w:eastAsia="Roboto Mono" w:hAnsi="Roboto Mono"/>
          <w:color w:val="188038"/>
          <w:sz w:val="28"/>
          <w:szCs w:val="28"/>
          <w:rtl w:val="0"/>
        </w:rPr>
        <w:t xml:space="preserve">summarise()</w:t>
      </w:r>
      <w:r w:rsidDel="00000000" w:rsidR="00000000" w:rsidRPr="00000000">
        <w:rPr>
          <w:sz w:val="28"/>
          <w:szCs w:val="28"/>
          <w:rtl w:val="0"/>
        </w:rPr>
        <w:t xml:space="preserve"> to compute the mean, minimum, and maximum annual percent change (</w:t>
      </w:r>
      <w:r w:rsidDel="00000000" w:rsidR="00000000" w:rsidRPr="00000000">
        <w:rPr>
          <w:rFonts w:ascii="Roboto Mono" w:cs="Roboto Mono" w:eastAsia="Roboto Mono" w:hAnsi="Roboto Mono"/>
          <w:color w:val="188038"/>
          <w:sz w:val="28"/>
          <w:szCs w:val="28"/>
          <w:rtl w:val="0"/>
        </w:rPr>
        <w:t xml:space="preserve">pct_change</w:t>
      </w:r>
      <w:r w:rsidDel="00000000" w:rsidR="00000000" w:rsidRPr="00000000">
        <w:rPr>
          <w:sz w:val="28"/>
          <w:szCs w:val="28"/>
          <w:rtl w:val="0"/>
        </w:rPr>
        <w:t xml:space="preserve">) over 2005–2024 for each category</w:t>
      </w:r>
      <w:r w:rsidDel="00000000" w:rsidR="00000000" w:rsidRPr="00000000">
        <w:rPr>
          <w:b w:val="1"/>
          <w:bCs w:val="1"/>
          <w:sz w:val="28"/>
          <w:szCs w:val="28"/>
          <w:rtl w:val="0"/>
        </w:rPr>
        <w:t xml:space="preserve">; third, </w:t>
      </w:r>
      <w:r w:rsidDel="00000000" w:rsidR="00000000" w:rsidRPr="00000000">
        <w:rPr>
          <w:sz w:val="28"/>
          <w:szCs w:val="28"/>
          <w:rtl w:val="0"/>
        </w:rPr>
        <w:t xml:space="preserve">reshape the forecast data so that the 2025 and 2026 percent changes become separate columns with </w:t>
      </w:r>
      <w:r w:rsidDel="00000000" w:rsidR="00000000" w:rsidRPr="00000000">
        <w:rPr>
          <w:rFonts w:ascii="Roboto Mono" w:cs="Roboto Mono" w:eastAsia="Roboto Mono" w:hAnsi="Roboto Mono"/>
          <w:color w:val="188038"/>
          <w:sz w:val="28"/>
          <w:szCs w:val="28"/>
          <w:rtl w:val="0"/>
        </w:rPr>
        <w:t xml:space="preserve">pivot_wider()</w:t>
      </w:r>
      <w:r w:rsidDel="00000000" w:rsidR="00000000" w:rsidRPr="00000000">
        <w:rPr>
          <w:sz w:val="28"/>
          <w:szCs w:val="28"/>
          <w:rtl w:val="0"/>
        </w:rPr>
        <w:t xml:space="preserve">; </w:t>
      </w:r>
      <w:r w:rsidDel="00000000" w:rsidR="00000000" w:rsidRPr="00000000">
        <w:rPr>
          <w:b w:val="1"/>
          <w:bCs w:val="1"/>
          <w:sz w:val="28"/>
          <w:szCs w:val="28"/>
          <w:rtl w:val="0"/>
        </w:rPr>
        <w:t xml:space="preserve">fourth, </w:t>
      </w:r>
      <w:r w:rsidDel="00000000" w:rsidR="00000000" w:rsidRPr="00000000">
        <w:rPr>
          <w:sz w:val="28"/>
          <w:szCs w:val="28"/>
          <w:rtl w:val="0"/>
        </w:rPr>
        <w:t xml:space="preserve">join the historical summary and the forecast columns by </w:t>
      </w:r>
      <w:r w:rsidDel="00000000" w:rsidR="00000000" w:rsidRPr="00000000">
        <w:rPr>
          <w:rFonts w:ascii="Roboto Mono" w:cs="Roboto Mono" w:eastAsia="Roboto Mono" w:hAnsi="Roboto Mono"/>
          <w:color w:val="188038"/>
          <w:sz w:val="28"/>
          <w:szCs w:val="28"/>
          <w:rtl w:val="0"/>
        </w:rPr>
        <w:t xml:space="preserve">item</w:t>
      </w:r>
      <w:r w:rsidDel="00000000" w:rsidR="00000000" w:rsidRPr="00000000">
        <w:rPr>
          <w:sz w:val="28"/>
          <w:szCs w:val="28"/>
          <w:rtl w:val="0"/>
        </w:rPr>
        <w:t xml:space="preserve"> using </w:t>
      </w:r>
      <w:r w:rsidDel="00000000" w:rsidR="00000000" w:rsidRPr="00000000">
        <w:rPr>
          <w:rFonts w:ascii="Roboto Mono" w:cs="Roboto Mono" w:eastAsia="Roboto Mono" w:hAnsi="Roboto Mono"/>
          <w:color w:val="188038"/>
          <w:sz w:val="28"/>
          <w:szCs w:val="28"/>
          <w:rtl w:val="0"/>
        </w:rPr>
        <w:t xml:space="preserve">left_join()</w:t>
      </w:r>
      <w:r w:rsidDel="00000000" w:rsidR="00000000" w:rsidRPr="00000000">
        <w:rPr>
          <w:sz w:val="28"/>
          <w:szCs w:val="28"/>
          <w:rtl w:val="0"/>
        </w:rPr>
        <w:t xml:space="preserve">; </w:t>
      </w:r>
      <w:r w:rsidDel="00000000" w:rsidR="00000000" w:rsidRPr="00000000">
        <w:rPr>
          <w:b w:val="1"/>
          <w:bCs w:val="1"/>
          <w:sz w:val="28"/>
          <w:szCs w:val="28"/>
          <w:rtl w:val="0"/>
        </w:rPr>
        <w:t xml:space="preserve">fifth, </w:t>
      </w:r>
      <w:r w:rsidDel="00000000" w:rsidR="00000000" w:rsidRPr="00000000">
        <w:rPr>
          <w:sz w:val="28"/>
          <w:szCs w:val="28"/>
          <w:rtl w:val="0"/>
        </w:rPr>
        <w:t xml:space="preserve">round all numeric values to one decimal place and rename the columns to clear presentation names (e.g., “Mean 2005–2024 (%)”, “Forecast 2025 (%)”);</w:t>
      </w:r>
      <w:r w:rsidDel="00000000" w:rsidR="00000000" w:rsidRPr="00000000">
        <w:rPr>
          <w:b w:val="1"/>
          <w:bCs w:val="1"/>
          <w:sz w:val="28"/>
          <w:szCs w:val="28"/>
          <w:rtl w:val="0"/>
        </w:rPr>
        <w:t xml:space="preserve"> finally, </w:t>
      </w:r>
      <w:r w:rsidDel="00000000" w:rsidR="00000000" w:rsidRPr="00000000">
        <w:rPr>
          <w:sz w:val="28"/>
          <w:szCs w:val="28"/>
          <w:rtl w:val="0"/>
        </w:rPr>
        <w:t xml:space="preserve">view this tidy summary table in RStudio (using </w:t>
      </w:r>
      <w:r w:rsidDel="00000000" w:rsidR="00000000" w:rsidRPr="00000000">
        <w:rPr>
          <w:rFonts w:ascii="Roboto Mono" w:cs="Roboto Mono" w:eastAsia="Roboto Mono" w:hAnsi="Roboto Mono"/>
          <w:color w:val="188038"/>
          <w:sz w:val="28"/>
          <w:szCs w:val="28"/>
          <w:rtl w:val="0"/>
        </w:rPr>
        <w:t xml:space="preserve">View()</w:t>
      </w:r>
      <w:r w:rsidDel="00000000" w:rsidR="00000000" w:rsidRPr="00000000">
        <w:rPr>
          <w:sz w:val="28"/>
          <w:szCs w:val="28"/>
          <w:rtl w:val="0"/>
        </w:rPr>
        <w:t xml:space="preserve">) and treat it as a formatted statistical table that supports the bar chart and line chart visualizations.</w:t>
      </w:r>
    </w:p>
    <w:p w:rsidR="00000000" w:rsidDel="00000000" w:rsidP="00000000" w:rsidRDefault="00000000" w:rsidRPr="00000000" w14:paraId="000000A2">
      <w:pPr>
        <w:rPr>
          <w:b w:val="1"/>
          <w:bCs w:val="1"/>
          <w:sz w:val="28"/>
          <w:szCs w:val="28"/>
        </w:rPr>
      </w:pPr>
      <w:r w:rsidDel="00000000" w:rsidR="00000000" w:rsidRPr="00000000">
        <w:rPr>
          <w:b w:val="1"/>
          <w:bCs w:val="1"/>
          <w:sz w:val="28"/>
          <w:szCs w:val="28"/>
          <w:rtl w:val="0"/>
        </w:rPr>
        <w:t xml:space="preserve">Title: Summary of food inflation by category: historical averages (2005–2024) and USDA forecasts (2025–2026).</w:t>
      </w:r>
    </w:p>
    <w:p w:rsidR="00000000" w:rsidDel="00000000" w:rsidP="00000000" w:rsidRDefault="00000000" w:rsidRPr="00000000" w14:paraId="000000A3">
      <w:pPr>
        <w:rPr>
          <w:b w:val="1"/>
          <w:bCs w:val="1"/>
          <w:sz w:val="54"/>
          <w:szCs w:val="54"/>
        </w:rPr>
      </w:pPr>
      <w:r w:rsidDel="00000000" w:rsidR="00000000" w:rsidRPr="00000000">
        <w:rPr>
          <w:b w:val="1"/>
          <w:bCs w:val="1"/>
          <w:sz w:val="54"/>
          <w:szCs w:val="54"/>
        </w:rPr>
        <w:drawing>
          <wp:inline distB="114300" distT="114300" distL="114300" distR="114300">
            <wp:extent cx="5731200" cy="1155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40" w:before="240" w:lineRule="auto"/>
        <w:ind w:left="600" w:right="600" w:firstLine="0"/>
        <w:rPr>
          <w:color w:val="ff0000"/>
          <w:sz w:val="22"/>
          <w:szCs w:val="22"/>
        </w:rPr>
      </w:pPr>
      <w:r w:rsidDel="00000000" w:rsidR="00000000" w:rsidRPr="00000000">
        <w:rPr>
          <w:color w:val="ff0000"/>
          <w:rtl w:val="0"/>
        </w:rPr>
        <w:t xml:space="preserve">The table reports the mean, minimum, and maximum annual percent change in the CPI for each food category from 2005–2024, along with midpoint forecast values for 2025 and 2026.</w:t>
      </w:r>
      <w:r w:rsidDel="00000000" w:rsidR="00000000" w:rsidRPr="00000000">
        <w:rPr>
          <w:rtl w:val="0"/>
        </w:rPr>
      </w:r>
    </w:p>
    <w:p w:rsidR="00000000" w:rsidDel="00000000" w:rsidP="00000000" w:rsidRDefault="00000000" w:rsidRPr="00000000" w14:paraId="000000A5">
      <w:pPr>
        <w:spacing w:after="240" w:before="240" w:lineRule="auto"/>
        <w:ind w:left="600" w:right="600" w:firstLine="0"/>
        <w:rPr>
          <w:color w:val="ff0000"/>
        </w:rPr>
      </w:pPr>
      <w:r w:rsidDel="00000000" w:rsidR="00000000" w:rsidRPr="00000000">
        <w:rPr>
          <w:color w:val="ff0000"/>
          <w:rtl w:val="0"/>
        </w:rPr>
        <w:t xml:space="preserve">Table X shows that food inflation differs substantially across categories. Beef and veal has a relatively high positive mean inflation rate and a large positive maximum, indicating sustained upward pressure on prices. Eggs have a similar or even higher average inflation rate but an extremely wide range between the minimum and maximum values, confirming that egg prices are highly volatile over time. Pork shows moderate average inflation with less extreme highs and lows, while fresh fruits have the lowest mean and a narrow range, suggesting comparatively stable prices. The 2025–2026 forecasts continue this pattern: forecast inflation remains strong for beef and veal, relatively high but unstable for eggs, modest for pork, and close to zero for fresh fruits.</w:t>
      </w:r>
    </w:p>
    <w:p w:rsidR="00000000" w:rsidDel="00000000" w:rsidP="00000000" w:rsidRDefault="00000000" w:rsidRPr="00000000" w14:paraId="000000A6">
      <w:pPr>
        <w:rPr>
          <w:b w:val="1"/>
          <w:bCs w:val="1"/>
          <w:sz w:val="54"/>
          <w:szCs w:val="5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www.ers.usda.gov/data-products/food-price-outlook" TargetMode="External"/><Relationship Id="rId7" Type="http://schemas.openxmlformats.org/officeDocument/2006/relationships/hyperlink" Target="https://www.ers.usda.gov/data-products/food-price-outlook"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