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450982">
        <w:trPr>
          <w:trHeight w:val="316"/>
        </w:trPr>
        <w:tc>
          <w:tcPr>
            <w:tcW w:w="1319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450982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450982">
        <w:trPr>
          <w:trHeight w:val="278"/>
          <w:jc w:val="center"/>
        </w:trPr>
        <w:tc>
          <w:tcPr>
            <w:tcW w:w="148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450982">
        <w:trPr>
          <w:trHeight w:val="278"/>
          <w:jc w:val="center"/>
        </w:trPr>
        <w:tc>
          <w:tcPr>
            <w:tcW w:w="1485" w:type="dxa"/>
            <w:tcBorders>
              <w:bottom w:val="thickThinSmallGap" w:sz="24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bottom w:val="thickThinSmallGap" w:sz="24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40F54B59" w:rsidR="00157203" w:rsidRDefault="0015720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 xml:space="preserve">Benchmark methods overview: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096"/>
        <w:gridCol w:w="2066"/>
      </w:tblGrid>
      <w:tr w:rsidR="00157203" w14:paraId="2858DABD" w14:textId="09EE2C11" w:rsidTr="00157203">
        <w:trPr>
          <w:trHeight w:val="291"/>
          <w:jc w:val="center"/>
        </w:trPr>
        <w:tc>
          <w:tcPr>
            <w:tcW w:w="54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0185344E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330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CB357D3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</w:p>
        </w:tc>
        <w:tc>
          <w:tcPr>
            <w:tcW w:w="115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320E20E2" w:rsidR="00157203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Type</w:t>
            </w:r>
          </w:p>
        </w:tc>
      </w:tr>
      <w:tr w:rsidR="00157203" w14:paraId="4840A5F5" w14:textId="2780DE9F" w:rsidTr="00157203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3CC549B" w14:textId="2885D7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00D6B73F" w14:textId="28A8CB3D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Seasonally adjusted naïve forecast using multiplicative decomposition</w:t>
            </w:r>
            <w:r w:rsidR="00C05B52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15E939AE" w14:textId="725590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 used for calculating OWA.</w:t>
            </w:r>
          </w:p>
        </w:tc>
      </w:tr>
      <w:tr w:rsidR="00157203" w14:paraId="158B5EA0" w14:textId="2F56795E" w:rsidTr="00157203">
        <w:trPr>
          <w:trHeight w:val="291"/>
          <w:jc w:val="center"/>
        </w:trPr>
        <w:tc>
          <w:tcPr>
            <w:tcW w:w="543" w:type="pct"/>
          </w:tcPr>
          <w:p w14:paraId="732B7913" w14:textId="20122F0F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</w:t>
            </w:r>
          </w:p>
        </w:tc>
        <w:tc>
          <w:tcPr>
            <w:tcW w:w="3300" w:type="pct"/>
          </w:tcPr>
          <w:p w14:paraId="65D0C7BC" w14:textId="54A18D75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Combination benchmark consisting of three forecasts: SES, Holt, Damped exponential smoothing. Combined using the arithmetic average of the three methods</w:t>
            </w:r>
            <w:r w:rsidR="00484B2D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</w:tcPr>
          <w:p w14:paraId="237AC49F" w14:textId="293862D4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</w:t>
            </w:r>
          </w:p>
        </w:tc>
      </w:tr>
      <w:tr w:rsidR="00157203" w14:paraId="6ECA8DC7" w14:textId="37D5C774" w:rsidTr="00157203">
        <w:trPr>
          <w:trHeight w:val="278"/>
          <w:jc w:val="center"/>
        </w:trPr>
        <w:tc>
          <w:tcPr>
            <w:tcW w:w="543" w:type="pct"/>
          </w:tcPr>
          <w:p w14:paraId="1EB9E61C" w14:textId="34ADF757" w:rsidR="00157203" w:rsidRPr="0070489D" w:rsidRDefault="00157203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Legaki</w:t>
            </w:r>
            <w:proofErr w:type="spellEnd"/>
            <w:r w:rsidR="00484B2D">
              <w:rPr>
                <w:rFonts w:ascii="LMRoman12-Regular" w:hAnsi="LMRoman12-Regular"/>
              </w:rPr>
              <w:t xml:space="preserve"> &amp; </w:t>
            </w:r>
            <w:proofErr w:type="spellStart"/>
            <w:r w:rsidR="00484B2D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3300" w:type="pct"/>
          </w:tcPr>
          <w:p w14:paraId="5CBD8CAC" w14:textId="2D6938F9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Theta method after Box-Cox transformation with optimized transformation parameter.</w:t>
            </w:r>
          </w:p>
        </w:tc>
        <w:tc>
          <w:tcPr>
            <w:tcW w:w="1157" w:type="pct"/>
          </w:tcPr>
          <w:p w14:paraId="1F516FC1" w14:textId="7890588A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Competition method (Rank 8)</w:t>
            </w:r>
          </w:p>
        </w:tc>
      </w:tr>
      <w:tr w:rsidR="00157203" w14:paraId="0E23606A" w14:textId="123904F3" w:rsidTr="00157203">
        <w:trPr>
          <w:trHeight w:val="278"/>
          <w:jc w:val="center"/>
        </w:trPr>
        <w:tc>
          <w:tcPr>
            <w:tcW w:w="543" w:type="pct"/>
          </w:tcPr>
          <w:p w14:paraId="6BAE0FB0" w14:textId="5FA20FBF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3300" w:type="pct"/>
          </w:tcPr>
          <w:p w14:paraId="0F9CD1A5" w14:textId="3F4184AC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ARIMA model. Selection based on information criteria.</w:t>
            </w:r>
          </w:p>
        </w:tc>
        <w:tc>
          <w:tcPr>
            <w:tcW w:w="1157" w:type="pct"/>
          </w:tcPr>
          <w:p w14:paraId="307F9CD8" w14:textId="59BB6F07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4D8BA7FC" w14:textId="2AB0D7A6" w:rsidTr="00157203">
        <w:trPr>
          <w:trHeight w:val="291"/>
          <w:jc w:val="center"/>
        </w:trPr>
        <w:tc>
          <w:tcPr>
            <w:tcW w:w="543" w:type="pct"/>
          </w:tcPr>
          <w:p w14:paraId="7E368232" w14:textId="2134253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3300" w:type="pct"/>
          </w:tcPr>
          <w:p w14:paraId="0C2DA124" w14:textId="00B8AD0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exponential smoothing model. Selection based on information criteria.</w:t>
            </w:r>
          </w:p>
        </w:tc>
        <w:tc>
          <w:tcPr>
            <w:tcW w:w="1157" w:type="pct"/>
          </w:tcPr>
          <w:p w14:paraId="5D4DB23A" w14:textId="02204A7A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7E1D2941" w14:textId="08BB3A62" w:rsidTr="00157203">
        <w:trPr>
          <w:trHeight w:val="291"/>
          <w:jc w:val="center"/>
        </w:trPr>
        <w:tc>
          <w:tcPr>
            <w:tcW w:w="543" w:type="pct"/>
            <w:tcBorders>
              <w:bottom w:val="thickThinSmallGap" w:sz="24" w:space="0" w:color="auto"/>
            </w:tcBorders>
          </w:tcPr>
          <w:p w14:paraId="01B85A73" w14:textId="10FE2F09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3300" w:type="pct"/>
            <w:tcBorders>
              <w:bottom w:val="thickThinSmallGap" w:sz="24" w:space="0" w:color="auto"/>
            </w:tcBorders>
          </w:tcPr>
          <w:p w14:paraId="18729079" w14:textId="38B1D131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Arithmetic average of ETS and ARIMA forecasts.</w:t>
            </w:r>
          </w:p>
        </w:tc>
        <w:tc>
          <w:tcPr>
            <w:tcW w:w="1157" w:type="pct"/>
            <w:tcBorders>
              <w:bottom w:val="thickThinSmallGap" w:sz="24" w:space="0" w:color="auto"/>
            </w:tcBorders>
          </w:tcPr>
          <w:p w14:paraId="11BB76E1" w14:textId="5038DD0B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</w:tbl>
    <w:p w14:paraId="4F4BCD0E" w14:textId="7C2D33AE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3AC8D44B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:{H, D, W, M, Q, Y}, N=100,00</w:t>
      </w:r>
      <w:r w:rsidR="00DD03A7">
        <w:rPr>
          <w:rFonts w:ascii="LMRoman12-Regular" w:hAnsi="LMRoman12-Regular"/>
          <w:b/>
          <w:bCs/>
        </w:rPr>
        <w:t>; weighted average of frequencies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4C61B4F" w14:textId="68014868" w:rsidR="00D4532B" w:rsidRPr="00450982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69"/>
        <w:gridCol w:w="1344"/>
        <w:gridCol w:w="1343"/>
        <w:gridCol w:w="1344"/>
        <w:gridCol w:w="1344"/>
        <w:gridCol w:w="1344"/>
      </w:tblGrid>
      <w:tr w:rsidR="00D24444" w:rsidRPr="00D24444" w14:paraId="6AE6E3C3" w14:textId="3B055852" w:rsidTr="00DA211F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0AA95036" w:rsidR="00D24444" w:rsidRPr="00CB5C9C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2" w:name="_Hlk27942429"/>
            <w:r w:rsidRPr="00CB5C9C">
              <w:rPr>
                <w:rFonts w:ascii="LMRoman12-Regular" w:hAnsi="LMRoman12-Regular"/>
                <w:sz w:val="26"/>
                <w:szCs w:val="28"/>
              </w:rPr>
              <w:t>M4 Hourly</w:t>
            </w:r>
            <w:r w:rsidR="00652278">
              <w:rPr>
                <w:rFonts w:ascii="LMRoman12-Regular" w:hAnsi="LMRoman12-Regular"/>
                <w:sz w:val="26"/>
                <w:szCs w:val="28"/>
              </w:rPr>
              <w:t xml:space="preserve"> (N=414)</w:t>
            </w:r>
          </w:p>
        </w:tc>
      </w:tr>
      <w:tr w:rsidR="00EA26B3" w14:paraId="58883255" w14:textId="1F7A82F9" w:rsidTr="00CF4E1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23EFF95E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64DB2CCC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C131AB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 w:rsidR="00CF4E13">
              <w:rPr>
                <w:rFonts w:ascii="LMRoman12-Regular" w:hAnsi="LMRoman12-Regular"/>
                <w:b/>
                <w:bCs/>
                <w:lang w:val="de-DE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280ECC47" w:rsidR="00EA26B3" w:rsidRPr="00CB5C9C" w:rsidRDefault="00D5694C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CB5C9C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C67FB" w:rsidRPr="00030539" w14:paraId="692B8B68" w14:textId="5FA81C5D" w:rsidTr="00CF4E13">
        <w:tc>
          <w:tcPr>
            <w:tcW w:w="1418" w:type="dxa"/>
            <w:tcBorders>
              <w:top w:val="single" w:sz="4" w:space="0" w:color="auto"/>
            </w:tcBorders>
          </w:tcPr>
          <w:p w14:paraId="38EFEEA6" w14:textId="6F6CEDA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67A31BC3" w14:textId="33CA57A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1.000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76CF049" w14:textId="7491481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0.184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94B28AA" w14:textId="0488149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2.395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363DD3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21B087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F5508C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33B8743" w14:textId="0C3FABB1" w:rsidTr="00CF4E13">
        <w:tc>
          <w:tcPr>
            <w:tcW w:w="1418" w:type="dxa"/>
          </w:tcPr>
          <w:p w14:paraId="0F84C339" w14:textId="671025B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1269" w:type="dxa"/>
            <w:vAlign w:val="bottom"/>
          </w:tcPr>
          <w:p w14:paraId="73421302" w14:textId="016CC88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1.556</w:t>
            </w:r>
          </w:p>
        </w:tc>
        <w:tc>
          <w:tcPr>
            <w:tcW w:w="1344" w:type="dxa"/>
            <w:vAlign w:val="bottom"/>
          </w:tcPr>
          <w:p w14:paraId="48E0217F" w14:textId="4556C228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0.221</w:t>
            </w:r>
          </w:p>
        </w:tc>
        <w:tc>
          <w:tcPr>
            <w:tcW w:w="1343" w:type="dxa"/>
            <w:vAlign w:val="bottom"/>
          </w:tcPr>
          <w:p w14:paraId="5971E305" w14:textId="2C6358D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4.582</w:t>
            </w:r>
          </w:p>
        </w:tc>
        <w:tc>
          <w:tcPr>
            <w:tcW w:w="1344" w:type="dxa"/>
          </w:tcPr>
          <w:p w14:paraId="011F27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51AAF76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01AA6B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93FDEFA" w14:textId="01EB3BA3" w:rsidTr="00CF4E13">
        <w:tc>
          <w:tcPr>
            <w:tcW w:w="1418" w:type="dxa"/>
          </w:tcPr>
          <w:p w14:paraId="6C64B3F9" w14:textId="2422A3FC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1269" w:type="dxa"/>
            <w:vAlign w:val="bottom"/>
          </w:tcPr>
          <w:p w14:paraId="6E59503D" w14:textId="4100C53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0.577</w:t>
            </w:r>
          </w:p>
        </w:tc>
        <w:tc>
          <w:tcPr>
            <w:tcW w:w="1344" w:type="dxa"/>
            <w:vAlign w:val="bottom"/>
          </w:tcPr>
          <w:p w14:paraId="73682CDE" w14:textId="559BB6B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0.140</w:t>
            </w:r>
          </w:p>
        </w:tc>
        <w:tc>
          <w:tcPr>
            <w:tcW w:w="1343" w:type="dxa"/>
            <w:vAlign w:val="bottom"/>
          </w:tcPr>
          <w:p w14:paraId="7E8E3276" w14:textId="51BD402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0.943</w:t>
            </w:r>
          </w:p>
        </w:tc>
        <w:tc>
          <w:tcPr>
            <w:tcW w:w="1344" w:type="dxa"/>
          </w:tcPr>
          <w:p w14:paraId="3032D5C6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B19FB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85B94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784F9B79" w14:textId="2C67D92E" w:rsidTr="00CF4E13">
        <w:tc>
          <w:tcPr>
            <w:tcW w:w="1418" w:type="dxa"/>
          </w:tcPr>
          <w:p w14:paraId="7E7B916B" w14:textId="1B8519F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1269" w:type="dxa"/>
            <w:vAlign w:val="bottom"/>
          </w:tcPr>
          <w:p w14:paraId="6586A6A3" w14:textId="184DEC4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0.852</w:t>
            </w:r>
          </w:p>
        </w:tc>
        <w:tc>
          <w:tcPr>
            <w:tcW w:w="1344" w:type="dxa"/>
            <w:vAlign w:val="bottom"/>
          </w:tcPr>
          <w:p w14:paraId="79B3A349" w14:textId="006E92B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0.173</w:t>
            </w:r>
          </w:p>
        </w:tc>
        <w:tc>
          <w:tcPr>
            <w:tcW w:w="1343" w:type="dxa"/>
            <w:vAlign w:val="bottom"/>
          </w:tcPr>
          <w:p w14:paraId="7B8C332F" w14:textId="2CFF93C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1.824</w:t>
            </w:r>
          </w:p>
        </w:tc>
        <w:tc>
          <w:tcPr>
            <w:tcW w:w="1344" w:type="dxa"/>
          </w:tcPr>
          <w:p w14:paraId="4C948217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776DBC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270376B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6B0B9780" w14:textId="4AEDABAF" w:rsidTr="00CF4E13">
        <w:tc>
          <w:tcPr>
            <w:tcW w:w="1418" w:type="dxa"/>
            <w:tcBorders>
              <w:bottom w:val="nil"/>
            </w:tcBorders>
          </w:tcPr>
          <w:p w14:paraId="0D705163" w14:textId="42D0F29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28EF03C8" w14:textId="26232B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0.667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7470C7B3" w14:textId="2E3C7E8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0.147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25AA1923" w14:textId="61CE82FD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1.276</w:t>
            </w:r>
          </w:p>
        </w:tc>
        <w:tc>
          <w:tcPr>
            <w:tcW w:w="1344" w:type="dxa"/>
            <w:tcBorders>
              <w:bottom w:val="nil"/>
            </w:tcBorders>
          </w:tcPr>
          <w:p w14:paraId="099317F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B38C99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1AE03FA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56CE780F" w14:textId="27F7A74A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812E971" w14:textId="0D47508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9261C0" w14:textId="08644ED3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1.012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22BCEA74" w14:textId="0B30B1B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0.176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447B269A" w14:textId="661EBB1B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2.557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84C03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0323A32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2D99AB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CB5C9C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C67FB" w:rsidRPr="00030539" w14:paraId="41629F72" w14:textId="20B0BB94" w:rsidTr="00CF4E13">
        <w:tc>
          <w:tcPr>
            <w:tcW w:w="1418" w:type="dxa"/>
            <w:tcBorders>
              <w:top w:val="single" w:sz="4" w:space="0" w:color="auto"/>
            </w:tcBorders>
          </w:tcPr>
          <w:p w14:paraId="75CD60A3" w14:textId="43EBC02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63015150" w14:textId="1F1827E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0.440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44994CE5" w14:textId="7CBF90C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0.093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4827B712" w14:textId="5C21DD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0.893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A70B2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C1F47CC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718EFF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84E4133" w14:textId="52B9957D" w:rsidTr="00CF4E13">
        <w:tc>
          <w:tcPr>
            <w:tcW w:w="1418" w:type="dxa"/>
            <w:tcBorders>
              <w:bottom w:val="nil"/>
            </w:tcBorders>
          </w:tcPr>
          <w:p w14:paraId="4A18DDAA" w14:textId="24FFC794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Montero-</w:t>
            </w:r>
            <w:proofErr w:type="spellStart"/>
            <w:r w:rsidRPr="00CB5C9C">
              <w:rPr>
                <w:rFonts w:ascii="LMRoman12-Regular" w:hAnsi="LMRoman12-Regular"/>
              </w:rPr>
              <w:t>Manso</w:t>
            </w:r>
            <w:proofErr w:type="spellEnd"/>
            <w:r w:rsidRPr="00CB5C9C">
              <w:rPr>
                <w:rFonts w:ascii="LMRoman12-Regular" w:hAnsi="LMRoman12-Regular"/>
              </w:rPr>
              <w:t>, et al.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6FCA4D7" w14:textId="5CE157D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0.484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154C9D08" w14:textId="4BF2B54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3730F5FA" w14:textId="39225D0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0.819</w:t>
            </w:r>
          </w:p>
        </w:tc>
        <w:tc>
          <w:tcPr>
            <w:tcW w:w="1344" w:type="dxa"/>
            <w:tcBorders>
              <w:bottom w:val="nil"/>
            </w:tcBorders>
          </w:tcPr>
          <w:p w14:paraId="6C5948E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2D4682D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34A8CB4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30C30A0" w14:textId="77777777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5E92707" w14:textId="2A508F3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Doornik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C8B08C3" w14:textId="262F58F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0.410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7CDC1D24" w14:textId="0174B2A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2356FB78" w14:textId="74F69B7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0.801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5AF9FB2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247808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91DB09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CB5C9C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B4E5A" w:rsidRPr="00030539" w14:paraId="39B1FFC8" w14:textId="1B2335F7" w:rsidTr="00CF4E13">
        <w:tc>
          <w:tcPr>
            <w:tcW w:w="1418" w:type="dxa"/>
            <w:tcBorders>
              <w:top w:val="single" w:sz="4" w:space="0" w:color="auto"/>
            </w:tcBorders>
          </w:tcPr>
          <w:p w14:paraId="6B47DCDC" w14:textId="0D11D82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3EF0CC13" w14:textId="33A3442E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0.537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36D1BAF6" w14:textId="197B7447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0.108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26FE42D7" w14:textId="302879EC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1.207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356F2EC" w14:textId="0F7E3073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A8A38A4" w14:textId="0EE898A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0D9FEB0" w14:textId="7C53206B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3864.7</w:t>
            </w:r>
          </w:p>
        </w:tc>
      </w:tr>
      <w:tr w:rsidR="00C646CA" w:rsidRPr="00030539" w14:paraId="636B2266" w14:textId="521EA311" w:rsidTr="00CF4E13">
        <w:tc>
          <w:tcPr>
            <w:tcW w:w="1418" w:type="dxa"/>
          </w:tcPr>
          <w:p w14:paraId="2A5D4D46" w14:textId="427C440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269" w:type="dxa"/>
            <w:vAlign w:val="bottom"/>
          </w:tcPr>
          <w:p w14:paraId="586A2E06" w14:textId="584E6F62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0.63</w:t>
            </w:r>
            <w:r w:rsidR="004F5AF1" w:rsidRPr="00CB5C9C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344" w:type="dxa"/>
            <w:vAlign w:val="bottom"/>
          </w:tcPr>
          <w:p w14:paraId="7C7493D6" w14:textId="5413F62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0.137</w:t>
            </w:r>
          </w:p>
        </w:tc>
        <w:tc>
          <w:tcPr>
            <w:tcW w:w="1343" w:type="dxa"/>
            <w:vAlign w:val="bottom"/>
          </w:tcPr>
          <w:p w14:paraId="1F587C05" w14:textId="68EE5A28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1.2506</w:t>
            </w:r>
          </w:p>
        </w:tc>
        <w:tc>
          <w:tcPr>
            <w:tcW w:w="1344" w:type="dxa"/>
          </w:tcPr>
          <w:p w14:paraId="209A8849" w14:textId="37ED17E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24C8FCD7" w14:textId="2C04A8A1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7C629807" w14:textId="5FBA767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71BB16E" w14:textId="77777777" w:rsidTr="00CF4E13">
        <w:tc>
          <w:tcPr>
            <w:tcW w:w="1418" w:type="dxa"/>
          </w:tcPr>
          <w:p w14:paraId="425BFC17" w14:textId="68A836FC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DF-RNN</w:t>
            </w:r>
          </w:p>
        </w:tc>
        <w:tc>
          <w:tcPr>
            <w:tcW w:w="1269" w:type="dxa"/>
            <w:vAlign w:val="bottom"/>
          </w:tcPr>
          <w:p w14:paraId="5DE2DE30" w14:textId="7E067AA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3.812</w:t>
            </w:r>
          </w:p>
        </w:tc>
        <w:tc>
          <w:tcPr>
            <w:tcW w:w="1344" w:type="dxa"/>
            <w:vAlign w:val="bottom"/>
          </w:tcPr>
          <w:p w14:paraId="6372BD7D" w14:textId="599C95B6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0.346</w:t>
            </w:r>
          </w:p>
        </w:tc>
        <w:tc>
          <w:tcPr>
            <w:tcW w:w="1343" w:type="dxa"/>
            <w:vAlign w:val="bottom"/>
          </w:tcPr>
          <w:p w14:paraId="43DC4D63" w14:textId="67284BB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13.753</w:t>
            </w:r>
          </w:p>
        </w:tc>
        <w:tc>
          <w:tcPr>
            <w:tcW w:w="1344" w:type="dxa"/>
          </w:tcPr>
          <w:p w14:paraId="759194CC" w14:textId="74C4138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6D063B09" w14:textId="7614A4A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2313BBE3" w14:textId="156EF39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2558CD5" w14:textId="77777777" w:rsidTr="00CF4E13">
        <w:tc>
          <w:tcPr>
            <w:tcW w:w="1418" w:type="dxa"/>
          </w:tcPr>
          <w:p w14:paraId="06E0C5B1" w14:textId="068E4C4F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MQ-RNN</w:t>
            </w:r>
          </w:p>
        </w:tc>
        <w:tc>
          <w:tcPr>
            <w:tcW w:w="1269" w:type="dxa"/>
            <w:vAlign w:val="bottom"/>
          </w:tcPr>
          <w:p w14:paraId="780CC2E8" w14:textId="68E7469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4.51</w:t>
            </w:r>
            <w:r w:rsidR="00035999">
              <w:rPr>
                <w:rFonts w:ascii="LMRoman12-Regular" w:hAnsi="LMRoman12-Regular" w:cs="Calibri"/>
              </w:rPr>
              <w:t>3</w:t>
            </w:r>
          </w:p>
        </w:tc>
        <w:tc>
          <w:tcPr>
            <w:tcW w:w="1344" w:type="dxa"/>
            <w:vAlign w:val="bottom"/>
          </w:tcPr>
          <w:p w14:paraId="1C9E338C" w14:textId="1CD6A05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0.465</w:t>
            </w:r>
          </w:p>
        </w:tc>
        <w:tc>
          <w:tcPr>
            <w:tcW w:w="1343" w:type="dxa"/>
            <w:vAlign w:val="bottom"/>
          </w:tcPr>
          <w:p w14:paraId="7C2C3FAC" w14:textId="025D4D9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15.88</w:t>
            </w:r>
            <w:r w:rsidR="004F5AF1" w:rsidRPr="00CB5C9C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44" w:type="dxa"/>
          </w:tcPr>
          <w:p w14:paraId="4893A411" w14:textId="052A9CF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200</w:t>
            </w:r>
          </w:p>
        </w:tc>
        <w:tc>
          <w:tcPr>
            <w:tcW w:w="1344" w:type="dxa"/>
          </w:tcPr>
          <w:p w14:paraId="630A004F" w14:textId="2D01215B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11BAB244" w14:textId="4472879D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1545.9</w:t>
            </w:r>
          </w:p>
        </w:tc>
      </w:tr>
      <w:bookmarkEnd w:id="2"/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035999" w:rsidRPr="00D24444" w14:paraId="33B27003" w14:textId="77777777" w:rsidTr="0091085B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67077D8" w14:textId="49761692" w:rsidR="00035999" w:rsidRPr="00CB5C9C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Daily</w:t>
            </w:r>
            <w:r w:rsidR="00EC55FD">
              <w:rPr>
                <w:rFonts w:ascii="LMRoman12-Regular" w:hAnsi="LMRoman12-Regular"/>
                <w:sz w:val="26"/>
                <w:szCs w:val="28"/>
              </w:rPr>
              <w:t xml:space="preserve"> (N=4227)</w:t>
            </w:r>
          </w:p>
        </w:tc>
      </w:tr>
      <w:tr w:rsidR="00035999" w14:paraId="6BA22C18" w14:textId="77777777" w:rsidTr="0091085B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5F7FF50F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AE935B6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6FBE6B38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772436F4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35D3955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6A6D541C" w14:textId="417D2B45" w:rsidR="00035999" w:rsidRPr="00BC47C5" w:rsidRDefault="00D5694C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7F409507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035999" w:rsidRPr="00030539" w14:paraId="76674130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828CFB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D03A7" w:rsidRPr="00030539" w14:paraId="4C31AA38" w14:textId="77777777" w:rsidTr="002548C6">
        <w:tc>
          <w:tcPr>
            <w:tcW w:w="1570" w:type="dxa"/>
            <w:tcBorders>
              <w:top w:val="single" w:sz="4" w:space="0" w:color="auto"/>
            </w:tcBorders>
          </w:tcPr>
          <w:p w14:paraId="723CBDA1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F43B89C" w14:textId="0D81B1E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40DFA8A" w14:textId="43939C6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275126A6" w14:textId="10E3E3F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F446FB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F7EAF4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A16EA9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0E2EB9A4" w14:textId="77777777" w:rsidTr="0091085B">
        <w:tc>
          <w:tcPr>
            <w:tcW w:w="1570" w:type="dxa"/>
          </w:tcPr>
          <w:p w14:paraId="285C159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FB5F7C2" w14:textId="131BB98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0.978</w:t>
            </w:r>
          </w:p>
        </w:tc>
        <w:tc>
          <w:tcPr>
            <w:tcW w:w="1371" w:type="dxa"/>
            <w:vAlign w:val="bottom"/>
          </w:tcPr>
          <w:p w14:paraId="32EEB182" w14:textId="29A9EA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0A1C8E96" w14:textId="769FBF1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3.203</w:t>
            </w:r>
          </w:p>
        </w:tc>
        <w:tc>
          <w:tcPr>
            <w:tcW w:w="1422" w:type="dxa"/>
          </w:tcPr>
          <w:p w14:paraId="0496D97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A21CDA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DDB393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6776A52C" w14:textId="77777777" w:rsidTr="0091085B">
        <w:tc>
          <w:tcPr>
            <w:tcW w:w="1570" w:type="dxa"/>
          </w:tcPr>
          <w:p w14:paraId="3194872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2A11639F" w14:textId="3B636B4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1.044</w:t>
            </w:r>
          </w:p>
        </w:tc>
        <w:tc>
          <w:tcPr>
            <w:tcW w:w="1371" w:type="dxa"/>
            <w:vAlign w:val="bottom"/>
          </w:tcPr>
          <w:p w14:paraId="782781AE" w14:textId="7018430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vAlign w:val="bottom"/>
          </w:tcPr>
          <w:p w14:paraId="1EA6F5E3" w14:textId="6DD096D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3.410</w:t>
            </w:r>
          </w:p>
        </w:tc>
        <w:tc>
          <w:tcPr>
            <w:tcW w:w="1422" w:type="dxa"/>
          </w:tcPr>
          <w:p w14:paraId="0633BABE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098FC41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B639C7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0BD6AB0" w14:textId="77777777" w:rsidTr="0091085B">
        <w:tc>
          <w:tcPr>
            <w:tcW w:w="1570" w:type="dxa"/>
          </w:tcPr>
          <w:p w14:paraId="4DAB734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5736DDF" w14:textId="65015F3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vAlign w:val="bottom"/>
          </w:tcPr>
          <w:p w14:paraId="784AEB7C" w14:textId="00AFAB0A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6D38EE54" w14:textId="6E41461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3.253</w:t>
            </w:r>
          </w:p>
        </w:tc>
        <w:tc>
          <w:tcPr>
            <w:tcW w:w="1422" w:type="dxa"/>
          </w:tcPr>
          <w:p w14:paraId="3C1BF72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7E4E5D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35220B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9918F86" w14:textId="77777777" w:rsidTr="0091085B">
        <w:tc>
          <w:tcPr>
            <w:tcW w:w="1570" w:type="dxa"/>
            <w:tcBorders>
              <w:bottom w:val="nil"/>
            </w:tcBorders>
          </w:tcPr>
          <w:p w14:paraId="3DB2BED9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0D506DAA" w14:textId="1AEC82B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1.005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618BDCA3" w14:textId="7E60293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4D9C36CD" w14:textId="4A19B7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3.271</w:t>
            </w:r>
          </w:p>
        </w:tc>
        <w:tc>
          <w:tcPr>
            <w:tcW w:w="1422" w:type="dxa"/>
            <w:tcBorders>
              <w:bottom w:val="nil"/>
            </w:tcBorders>
          </w:tcPr>
          <w:p w14:paraId="7CEF2B4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E5CA76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38ED51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17968EE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03BDC0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Legaki</w:t>
            </w:r>
            <w:proofErr w:type="spellEnd"/>
            <w:r w:rsidRPr="00BC47C5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BC47C5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375A66E" w14:textId="4DE83DE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7E9D48" w14:textId="619AAE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0B64AC66" w14:textId="0637057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3.254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036855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36A654F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261652F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510C1BE9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BB49D3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D03A7" w:rsidRPr="00030539" w14:paraId="0A99F297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5897A7F0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4D128A6A" w14:textId="6162EE9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B54D162" w14:textId="2B69111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5FF18460" w14:textId="78C19C8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3.446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F7046AB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153E84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B02198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E1954E8" w14:textId="77777777" w:rsidTr="0091085B">
        <w:tc>
          <w:tcPr>
            <w:tcW w:w="1570" w:type="dxa"/>
            <w:tcBorders>
              <w:bottom w:val="nil"/>
            </w:tcBorders>
          </w:tcPr>
          <w:p w14:paraId="4EFC343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Montero-</w:t>
            </w:r>
            <w:proofErr w:type="spellStart"/>
            <w:r w:rsidRPr="00BC47C5">
              <w:rPr>
                <w:rFonts w:ascii="LMRoman12-Regular" w:hAnsi="LMRoman12-Regular"/>
              </w:rPr>
              <w:t>Manso</w:t>
            </w:r>
            <w:proofErr w:type="spellEnd"/>
            <w:r w:rsidRPr="00BC47C5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C6C0603" w14:textId="1B5827C2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1.019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72F6760" w14:textId="1FFA09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109D8FE4" w14:textId="5655078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3.344</w:t>
            </w:r>
          </w:p>
        </w:tc>
        <w:tc>
          <w:tcPr>
            <w:tcW w:w="1422" w:type="dxa"/>
            <w:tcBorders>
              <w:bottom w:val="nil"/>
            </w:tcBorders>
          </w:tcPr>
          <w:p w14:paraId="07A5D24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F80CD5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51D9B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101C2A59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CDB40EB" w14:textId="6E2DFB6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Tartu (D#2)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2563BC8" w14:textId="26B98B0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0.930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1403B47" w14:textId="3716D200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0.029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2EE18B" w14:textId="018310A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3.025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98F67A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7D88BA3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015E0CC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18D6B8B6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39150D5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694C" w:rsidRPr="00030539" w14:paraId="7E9CEDE4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0078D83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70BEA72" w14:textId="76C90ED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1.063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F2DF08A" w14:textId="1A4AA486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0.033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071D905" w14:textId="3C966380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3.459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A9F4419" w14:textId="154AFC55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B043E29" w14:textId="23686792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CD19063" w14:textId="3243231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151.4</w:t>
            </w:r>
          </w:p>
        </w:tc>
      </w:tr>
      <w:tr w:rsidR="00D5694C" w:rsidRPr="00030539" w14:paraId="23988B53" w14:textId="77777777" w:rsidTr="0091085B">
        <w:tc>
          <w:tcPr>
            <w:tcW w:w="1570" w:type="dxa"/>
          </w:tcPr>
          <w:p w14:paraId="655F526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E99FD3" w14:textId="1BD7C71E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1.194</w:t>
            </w:r>
          </w:p>
        </w:tc>
        <w:tc>
          <w:tcPr>
            <w:tcW w:w="1371" w:type="dxa"/>
            <w:vAlign w:val="bottom"/>
          </w:tcPr>
          <w:p w14:paraId="61A52A08" w14:textId="3FFE9D7C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0.037</w:t>
            </w:r>
          </w:p>
        </w:tc>
        <w:tc>
          <w:tcPr>
            <w:tcW w:w="1409" w:type="dxa"/>
            <w:vAlign w:val="bottom"/>
          </w:tcPr>
          <w:p w14:paraId="184A6095" w14:textId="25EC6D2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3.884</w:t>
            </w:r>
          </w:p>
        </w:tc>
        <w:tc>
          <w:tcPr>
            <w:tcW w:w="1422" w:type="dxa"/>
          </w:tcPr>
          <w:p w14:paraId="7867E847" w14:textId="0846DD0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4546D5D1" w14:textId="3BAF9157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49858DAA" w14:textId="145962BC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37.9</w:t>
            </w:r>
          </w:p>
        </w:tc>
      </w:tr>
      <w:tr w:rsidR="00D5694C" w:rsidRPr="00030539" w14:paraId="5845BD53" w14:textId="77777777" w:rsidTr="0091085B">
        <w:tc>
          <w:tcPr>
            <w:tcW w:w="1570" w:type="dxa"/>
          </w:tcPr>
          <w:p w14:paraId="2E25BD74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78E1DDDC" w14:textId="696B1BF4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1.958</w:t>
            </w:r>
          </w:p>
        </w:tc>
        <w:tc>
          <w:tcPr>
            <w:tcW w:w="1371" w:type="dxa"/>
            <w:vAlign w:val="bottom"/>
          </w:tcPr>
          <w:p w14:paraId="0C092F25" w14:textId="4D1C4A4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0.0583</w:t>
            </w:r>
          </w:p>
        </w:tc>
        <w:tc>
          <w:tcPr>
            <w:tcW w:w="1409" w:type="dxa"/>
            <w:vAlign w:val="bottom"/>
          </w:tcPr>
          <w:p w14:paraId="57625969" w14:textId="5159D86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6.563</w:t>
            </w:r>
          </w:p>
        </w:tc>
        <w:tc>
          <w:tcPr>
            <w:tcW w:w="1422" w:type="dxa"/>
          </w:tcPr>
          <w:p w14:paraId="730CE91C" w14:textId="752D478F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5157BA73" w14:textId="49B30C80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D98C18B" w14:textId="4CA9F465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  <w:tr w:rsidR="001B20C7" w:rsidRPr="00030539" w14:paraId="1D292836" w14:textId="77777777" w:rsidTr="0091085B">
        <w:tc>
          <w:tcPr>
            <w:tcW w:w="1570" w:type="dxa"/>
          </w:tcPr>
          <w:p w14:paraId="067CEC1A" w14:textId="77777777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17A57D9" w14:textId="3DE0DD9B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1.773</w:t>
            </w:r>
          </w:p>
        </w:tc>
        <w:tc>
          <w:tcPr>
            <w:tcW w:w="1371" w:type="dxa"/>
            <w:vAlign w:val="bottom"/>
          </w:tcPr>
          <w:p w14:paraId="4D88CE5D" w14:textId="76A265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0.047</w:t>
            </w:r>
          </w:p>
        </w:tc>
        <w:tc>
          <w:tcPr>
            <w:tcW w:w="1409" w:type="dxa"/>
            <w:vAlign w:val="bottom"/>
          </w:tcPr>
          <w:p w14:paraId="146197E9" w14:textId="4F1E3DFE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6.619</w:t>
            </w:r>
          </w:p>
        </w:tc>
        <w:tc>
          <w:tcPr>
            <w:tcW w:w="1422" w:type="dxa"/>
          </w:tcPr>
          <w:p w14:paraId="7F0D8794" w14:textId="041961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451732F9" w14:textId="44B19C3F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60B5E30" w14:textId="4D73FA0D" w:rsidR="001B20C7" w:rsidRPr="00BC47C5" w:rsidRDefault="00BC47C5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</w:tbl>
    <w:p w14:paraId="779FEF2F" w14:textId="32159E67" w:rsidR="00D4532B" w:rsidRPr="00035999" w:rsidRDefault="00D4532B" w:rsidP="00035999">
      <w:pPr>
        <w:rPr>
          <w:rFonts w:ascii="LMRoman12-Regular" w:hAnsi="LMRoman12-Regular"/>
        </w:rPr>
      </w:pPr>
    </w:p>
    <w:p w14:paraId="026AB09C" w14:textId="5206065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FEB9F7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r w:rsidR="00E1430E" w:rsidRPr="00E1430E">
        <w:rPr>
          <w:rFonts w:ascii="LMRoman12-Regular" w:hAnsi="LMRoman12-Regular"/>
          <w:b/>
        </w:rPr>
        <w:t>freq:W</w:t>
      </w:r>
      <w:proofErr w:type="spellEnd"/>
      <w:r w:rsidR="00E1430E">
        <w:rPr>
          <w:rFonts w:ascii="LMRoman12-Regular" w:hAnsi="LMRoman12-Regular"/>
          <w:b/>
        </w:rPr>
        <w:t>, N=359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C55FD" w:rsidRPr="00D24444" w14:paraId="71546ABB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DF66A2E" w14:textId="5316B561" w:rsidR="00EC55FD" w:rsidRPr="00CB5C9C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Weekly (N=359)</w:t>
            </w:r>
          </w:p>
        </w:tc>
      </w:tr>
      <w:tr w:rsidR="00EC55FD" w14:paraId="01467E0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E8F8A3C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3B6F4D6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CDBBC2A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24CE6C01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E12268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395DADF0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59E6AB4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C55FD" w:rsidRPr="00030539" w14:paraId="7C5A592F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85D3F84" w14:textId="77777777" w:rsidR="00EC55FD" w:rsidRPr="00BC47C5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426DD8" w:rsidRPr="00030539" w14:paraId="5ED4B187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311C483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50A2F15" w14:textId="56A7554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2BD03B6" w14:textId="6C80135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84410BD" w14:textId="0873869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2.777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64328A1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97AA00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58EEF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7428BC" w14:textId="77777777" w:rsidTr="00841F21">
        <w:tc>
          <w:tcPr>
            <w:tcW w:w="1570" w:type="dxa"/>
          </w:tcPr>
          <w:p w14:paraId="20AB778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D15A765" w14:textId="6767832F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0.926</w:t>
            </w:r>
          </w:p>
        </w:tc>
        <w:tc>
          <w:tcPr>
            <w:tcW w:w="1371" w:type="dxa"/>
            <w:vAlign w:val="bottom"/>
          </w:tcPr>
          <w:p w14:paraId="72C3CBB8" w14:textId="09208D9A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409" w:type="dxa"/>
            <w:vAlign w:val="bottom"/>
          </w:tcPr>
          <w:p w14:paraId="5C6B3FC3" w14:textId="40E4F329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2.430</w:t>
            </w:r>
          </w:p>
        </w:tc>
        <w:tc>
          <w:tcPr>
            <w:tcW w:w="1422" w:type="dxa"/>
          </w:tcPr>
          <w:p w14:paraId="197A07A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84C6D7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75CD2E3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CC0E59B" w14:textId="77777777" w:rsidTr="00841F21">
        <w:tc>
          <w:tcPr>
            <w:tcW w:w="1570" w:type="dxa"/>
          </w:tcPr>
          <w:p w14:paraId="124BAC4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7C1C3265" w14:textId="7D480C6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0.932</w:t>
            </w:r>
          </w:p>
        </w:tc>
        <w:tc>
          <w:tcPr>
            <w:tcW w:w="1371" w:type="dxa"/>
            <w:vAlign w:val="bottom"/>
          </w:tcPr>
          <w:p w14:paraId="60C64566" w14:textId="5010F88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31614BDF" w14:textId="361A371E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2.556</w:t>
            </w:r>
          </w:p>
        </w:tc>
        <w:tc>
          <w:tcPr>
            <w:tcW w:w="1422" w:type="dxa"/>
          </w:tcPr>
          <w:p w14:paraId="7CA8807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55B9A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EC1680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540939" w14:textId="77777777" w:rsidTr="00841F21">
        <w:tc>
          <w:tcPr>
            <w:tcW w:w="1570" w:type="dxa"/>
          </w:tcPr>
          <w:p w14:paraId="4F3537F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7B0AB3D" w14:textId="1E8F2B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0.931</w:t>
            </w:r>
          </w:p>
        </w:tc>
        <w:tc>
          <w:tcPr>
            <w:tcW w:w="1371" w:type="dxa"/>
            <w:vAlign w:val="bottom"/>
          </w:tcPr>
          <w:p w14:paraId="5FA618F4" w14:textId="7579BCD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021821A9" w14:textId="5A4D5D9D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</w:tcPr>
          <w:p w14:paraId="72CFFBC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FAE1A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6AFA4D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099DB3BF" w14:textId="77777777" w:rsidTr="00841F21">
        <w:tc>
          <w:tcPr>
            <w:tcW w:w="1570" w:type="dxa"/>
            <w:tcBorders>
              <w:bottom w:val="nil"/>
            </w:tcBorders>
          </w:tcPr>
          <w:p w14:paraId="41F2BB3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8059303" w14:textId="3ADB44E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0.906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8E5A5FE" w14:textId="08EF5B9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D1DDB31" w14:textId="619870A3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2.471</w:t>
            </w:r>
          </w:p>
        </w:tc>
        <w:tc>
          <w:tcPr>
            <w:tcW w:w="1422" w:type="dxa"/>
            <w:tcBorders>
              <w:bottom w:val="nil"/>
            </w:tcBorders>
          </w:tcPr>
          <w:p w14:paraId="4D6E9914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6F36989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3247B5E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0AD25D2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2055DC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EABE3C" w14:textId="5BF8491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0.968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90C6B6" w14:textId="5F17E6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7240677" w14:textId="32E7D26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2.601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C18CE9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EBB062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7E8951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31E04599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D90AA40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C1518A" w:rsidRPr="00030539" w14:paraId="2187372C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3DACB3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BB38FAA" w14:textId="734C51D0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0.851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29B68EA" w14:textId="51EB7BC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0.07817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F14B21A" w14:textId="51F7FAE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2.356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80141C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3460B58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12E1FD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77D06E70" w14:textId="77777777" w:rsidTr="00841F21">
        <w:tc>
          <w:tcPr>
            <w:tcW w:w="1570" w:type="dxa"/>
            <w:tcBorders>
              <w:bottom w:val="nil"/>
            </w:tcBorders>
          </w:tcPr>
          <w:p w14:paraId="5B5C46D5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164DE4" w14:textId="66BBDD4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0.796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8B70EFA" w14:textId="50246C7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0.07625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61C65D11" w14:textId="2063021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2.108</w:t>
            </w:r>
          </w:p>
        </w:tc>
        <w:tc>
          <w:tcPr>
            <w:tcW w:w="1422" w:type="dxa"/>
            <w:tcBorders>
              <w:bottom w:val="nil"/>
            </w:tcBorders>
          </w:tcPr>
          <w:p w14:paraId="11ED43A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47FA8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22642AF3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629095B0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229A771" w14:textId="5DAAC68A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094B21" w14:textId="1FC36DF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0.739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69409DA" w14:textId="275DF20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0.06582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4ADA5F" w14:textId="5A1A957D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2.107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A830D2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0165DEFB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C27EBD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1BBEC3EB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FCB77C6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B21E3E" w:rsidRPr="00030539" w14:paraId="2883A349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06ED1D0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673B7F5" w14:textId="5E4477FA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0.917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0650FF8" w14:textId="03BBAC7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1022537F" w14:textId="51D4AB6C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FE9DDAC" w14:textId="01A69C19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9E9BB3F" w14:textId="5F603431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6C1165C" w14:textId="766EBB8E" w:rsidR="00C1518A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  <w:tr w:rsidR="00B21E3E" w:rsidRPr="00030539" w14:paraId="26415DFF" w14:textId="77777777" w:rsidTr="00841F21">
        <w:tc>
          <w:tcPr>
            <w:tcW w:w="1570" w:type="dxa"/>
          </w:tcPr>
          <w:p w14:paraId="5D1BF585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A6CC88" w14:textId="69FB432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</w:t>
            </w:r>
            <w:r w:rsidR="006E6E03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71" w:type="dxa"/>
            <w:vAlign w:val="bottom"/>
          </w:tcPr>
          <w:p w14:paraId="5E012F62" w14:textId="061A8B5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</w:t>
            </w:r>
            <w:r w:rsidR="006E6E03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409" w:type="dxa"/>
            <w:vAlign w:val="bottom"/>
          </w:tcPr>
          <w:p w14:paraId="6E83A25B" w14:textId="7232BE25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2.9</w:t>
            </w:r>
            <w:r w:rsidR="006E6E03">
              <w:rPr>
                <w:rFonts w:ascii="LMRoman12-Regular" w:hAnsi="LMRoman12-Regular" w:cs="Calibri"/>
              </w:rPr>
              <w:t>40</w:t>
            </w:r>
          </w:p>
        </w:tc>
        <w:tc>
          <w:tcPr>
            <w:tcW w:w="1422" w:type="dxa"/>
          </w:tcPr>
          <w:p w14:paraId="4AF88281" w14:textId="10E16BC2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3AB37C09" w14:textId="322FCCEE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12AA31B3" w14:textId="57F49580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445.7</w:t>
            </w:r>
          </w:p>
        </w:tc>
      </w:tr>
      <w:tr w:rsidR="00C1518A" w:rsidRPr="00030539" w14:paraId="153BCC41" w14:textId="77777777" w:rsidTr="00841F21">
        <w:tc>
          <w:tcPr>
            <w:tcW w:w="1570" w:type="dxa"/>
          </w:tcPr>
          <w:p w14:paraId="34BFBB6E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3A8642DA" w14:textId="74BAC2A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1.822</w:t>
            </w:r>
          </w:p>
        </w:tc>
        <w:tc>
          <w:tcPr>
            <w:tcW w:w="1371" w:type="dxa"/>
            <w:vAlign w:val="bottom"/>
          </w:tcPr>
          <w:p w14:paraId="4BBF8182" w14:textId="3BCA9FF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0.134</w:t>
            </w:r>
          </w:p>
        </w:tc>
        <w:tc>
          <w:tcPr>
            <w:tcW w:w="1409" w:type="dxa"/>
            <w:vAlign w:val="bottom"/>
          </w:tcPr>
          <w:p w14:paraId="0CD829AD" w14:textId="6767A72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6.048</w:t>
            </w:r>
          </w:p>
        </w:tc>
        <w:tc>
          <w:tcPr>
            <w:tcW w:w="1422" w:type="dxa"/>
          </w:tcPr>
          <w:p w14:paraId="5BC39655" w14:textId="2337004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796B1577" w14:textId="0A64641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C23673A" w14:textId="5D3BC7D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1782.7</w:t>
            </w:r>
          </w:p>
        </w:tc>
      </w:tr>
      <w:tr w:rsidR="00C1518A" w:rsidRPr="00030539" w14:paraId="2B7AEC5E" w14:textId="77777777" w:rsidTr="00841F21">
        <w:tc>
          <w:tcPr>
            <w:tcW w:w="1570" w:type="dxa"/>
          </w:tcPr>
          <w:p w14:paraId="32178539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4B5EAA9B" w14:textId="03F751C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1.711</w:t>
            </w:r>
          </w:p>
        </w:tc>
        <w:tc>
          <w:tcPr>
            <w:tcW w:w="1371" w:type="dxa"/>
            <w:vAlign w:val="bottom"/>
          </w:tcPr>
          <w:p w14:paraId="09C3E06B" w14:textId="4209485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409" w:type="dxa"/>
            <w:vAlign w:val="bottom"/>
          </w:tcPr>
          <w:p w14:paraId="3A850FC2" w14:textId="7928ED8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6.161</w:t>
            </w:r>
          </w:p>
        </w:tc>
        <w:tc>
          <w:tcPr>
            <w:tcW w:w="1422" w:type="dxa"/>
          </w:tcPr>
          <w:p w14:paraId="1DBA69BC" w14:textId="67F363C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13770620" w14:textId="55A5201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5832AF46" w14:textId="140B72F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</w:tbl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115455BC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F61BD4" w:rsidRPr="00D24444" w14:paraId="3D8F1701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0F369F6F" w14:textId="22210645" w:rsidR="00F61BD4" w:rsidRPr="00CB5C9C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 (N=</w:t>
            </w:r>
            <w:r>
              <w:rPr>
                <w:rFonts w:ascii="LMRoman12-Regular" w:hAnsi="LMRoman12-Regular"/>
                <w:sz w:val="26"/>
                <w:szCs w:val="28"/>
              </w:rPr>
              <w:t>48,000</w:t>
            </w:r>
            <w:r>
              <w:rPr>
                <w:rFonts w:ascii="LMRoman12-Regular" w:hAnsi="LMRoman12-Regular"/>
                <w:sz w:val="26"/>
                <w:szCs w:val="28"/>
              </w:rPr>
              <w:t>)</w:t>
            </w:r>
          </w:p>
        </w:tc>
      </w:tr>
      <w:tr w:rsidR="00F61BD4" w14:paraId="0B85CA3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F61BD4" w:rsidRPr="00030539" w14:paraId="08C6B5C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AAFD5E" w14:textId="77777777" w:rsidR="00F61BD4" w:rsidRPr="00BC47C5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61BD4" w:rsidRPr="00030539" w14:paraId="3F4D350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4A38305D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8A44BE8" w14:textId="665394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200E13F" w14:textId="06D64CF9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6CDD8D1" w14:textId="67FA428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203CD34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6E4176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763EB78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054949D" w14:textId="77777777" w:rsidTr="00841F21">
        <w:tc>
          <w:tcPr>
            <w:tcW w:w="1570" w:type="dxa"/>
          </w:tcPr>
          <w:p w14:paraId="0FF856F7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452CFA27" w14:textId="3823243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69857B63" w14:textId="00CC494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40DB8145" w14:textId="2F739949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FFB1B05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F485853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57122E6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340B830" w14:textId="77777777" w:rsidTr="00841F21">
        <w:tc>
          <w:tcPr>
            <w:tcW w:w="1570" w:type="dxa"/>
          </w:tcPr>
          <w:p w14:paraId="57D63AAD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5095F16A" w14:textId="196BCB2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235B3EEF" w14:textId="208E980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7E8A1EFA" w14:textId="3732525D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13D359F4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E2EA64E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EAECEC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837A317" w14:textId="77777777" w:rsidTr="00841F21">
        <w:tc>
          <w:tcPr>
            <w:tcW w:w="1570" w:type="dxa"/>
          </w:tcPr>
          <w:p w14:paraId="04E6CCE0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254E7323" w14:textId="5D31D71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4DA3BD50" w14:textId="4BC199B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1DA2775D" w14:textId="575DFD0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7CC9E154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D65CB5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5AF7C13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CC97A6D" w14:textId="77777777" w:rsidTr="00841F21">
        <w:tc>
          <w:tcPr>
            <w:tcW w:w="1570" w:type="dxa"/>
            <w:tcBorders>
              <w:bottom w:val="nil"/>
            </w:tcBorders>
          </w:tcPr>
          <w:p w14:paraId="6978A06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53AEF466" w14:textId="41CD83F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9E2CA7D" w14:textId="4199BBF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7F0AA9" w14:textId="5C158B9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00C8A295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C11CF8C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2540826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78FC1D6F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86A76D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375F2998" w14:textId="1D143AD4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8CB8B3A" w14:textId="2EEB89DA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3A91633" w14:textId="044D922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8C56C1B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28D12FE3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C26D667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1ABD4947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021A71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61BD4" w:rsidRPr="00030539" w14:paraId="0EBD33ED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6AB0F5BE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1D068C5" w14:textId="15511C9E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35012E0" w14:textId="1D4C5B23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1F0F5E3" w14:textId="2C21873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415EF7D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8916912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78CF80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2117786" w14:textId="77777777" w:rsidTr="00841F21">
        <w:tc>
          <w:tcPr>
            <w:tcW w:w="1570" w:type="dxa"/>
            <w:tcBorders>
              <w:bottom w:val="nil"/>
            </w:tcBorders>
          </w:tcPr>
          <w:p w14:paraId="0B7DB716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0E56C01" w14:textId="082E33C6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C6D583A" w14:textId="618A0D54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79DE7844" w14:textId="63C39723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66B8C8AE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9F79E57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82555D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0D41E0EF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3232600" w14:textId="5ADC9F4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46758B11" w14:textId="33D3AE9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664E671" w14:textId="58BBB32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07E939AC" w14:textId="6F84E7C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19562CF1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1A06C889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1147DEF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B0D084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5EE892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F61BD4" w:rsidRPr="00030539" w14:paraId="218DE12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1E033A1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CD8B4A9" w14:textId="6CBCF603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bookmarkStart w:id="3" w:name="_GoBack"/>
            <w:bookmarkEnd w:id="3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097A099" w14:textId="1BB7943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3F8C1F4" w14:textId="260B548E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35AC92" w14:textId="467F8B2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B2A2B7E" w14:textId="4E7A579A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BD33B11" w14:textId="5CD7663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7436341C" w14:textId="77777777" w:rsidTr="00841F21">
        <w:tc>
          <w:tcPr>
            <w:tcW w:w="1570" w:type="dxa"/>
          </w:tcPr>
          <w:p w14:paraId="5B03773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2F02A32D" w14:textId="0E18DD6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133AAF6C" w14:textId="53736C9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4D686CF1" w14:textId="6358745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A2847EC" w14:textId="4C7298B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65BF191" w14:textId="5847902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04F106F" w14:textId="2836C59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339B36B" w14:textId="77777777" w:rsidTr="00841F21">
        <w:tc>
          <w:tcPr>
            <w:tcW w:w="1570" w:type="dxa"/>
          </w:tcPr>
          <w:p w14:paraId="5E7A0271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09BCA36A" w14:textId="5DC279C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24D5BE60" w14:textId="742C2C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6F52A70" w14:textId="450F39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7669E20D" w14:textId="43A2512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1204FB" w14:textId="770CDDB5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955FF8D" w14:textId="6AF2936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466D06AE" w14:textId="77777777" w:rsidTr="00841F21">
        <w:tc>
          <w:tcPr>
            <w:tcW w:w="1570" w:type="dxa"/>
          </w:tcPr>
          <w:p w14:paraId="77A4D8A0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A175A47" w14:textId="3FBF35E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3CEF1BDA" w14:textId="36358F1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C0C4DAA" w14:textId="7D0EA74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F0C59EF" w14:textId="522553DA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E3043C" w14:textId="62EDA6D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B26468B" w14:textId="08C75AA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45FD2193" w14:textId="1AFDE13E" w:rsidR="00727285" w:rsidRPr="00157203" w:rsidRDefault="00727285" w:rsidP="007B5564">
      <w:pPr>
        <w:rPr>
          <w:rFonts w:ascii="LMRoman12-Regular" w:hAnsi="LMRoman12-Regular"/>
        </w:rPr>
      </w:pPr>
    </w:p>
    <w:p w14:paraId="18B6BD06" w14:textId="357E5D2E" w:rsidR="00727285" w:rsidRPr="00157203" w:rsidRDefault="00727285" w:rsidP="007B5564">
      <w:pPr>
        <w:rPr>
          <w:rFonts w:ascii="LMRoman12-Regular" w:hAnsi="LMRoman12-Regular"/>
        </w:rPr>
      </w:pPr>
    </w:p>
    <w:p w14:paraId="4BC98AEC" w14:textId="0DE35814" w:rsidR="00727285" w:rsidRPr="00157203" w:rsidRDefault="00727285" w:rsidP="007B5564">
      <w:pPr>
        <w:rPr>
          <w:rFonts w:ascii="LMRoman12-Regular" w:hAnsi="LMRoman12-Regular"/>
        </w:rPr>
      </w:pPr>
    </w:p>
    <w:p w14:paraId="65B6B0A9" w14:textId="2CA4227B" w:rsidR="00727285" w:rsidRPr="00157203" w:rsidRDefault="00727285" w:rsidP="007B5564">
      <w:pPr>
        <w:rPr>
          <w:rFonts w:ascii="LMRoman12-Regular" w:hAnsi="LMRoman12-Regular"/>
        </w:rPr>
      </w:pPr>
    </w:p>
    <w:p w14:paraId="2FCB8F6B" w14:textId="2F49C155" w:rsidR="00727285" w:rsidRPr="00157203" w:rsidRDefault="00727285" w:rsidP="007B5564">
      <w:pPr>
        <w:rPr>
          <w:rFonts w:ascii="LMRoman12-Regular" w:hAnsi="LMRoman12-Regular"/>
        </w:rPr>
      </w:pPr>
    </w:p>
    <w:p w14:paraId="3B8A9BF7" w14:textId="4F8E3483" w:rsidR="00727285" w:rsidRPr="00157203" w:rsidRDefault="00727285" w:rsidP="007B5564">
      <w:pPr>
        <w:rPr>
          <w:rFonts w:ascii="LMRoman12-Regular" w:hAnsi="LMRoman12-Regular"/>
        </w:rPr>
      </w:pPr>
    </w:p>
    <w:p w14:paraId="1D816101" w14:textId="07732DEC" w:rsidR="00727285" w:rsidRPr="00157203" w:rsidRDefault="00727285" w:rsidP="007B5564">
      <w:pPr>
        <w:rPr>
          <w:rFonts w:ascii="LMRoman12-Regular" w:hAnsi="LMRoman12-Regular"/>
        </w:rPr>
      </w:pPr>
    </w:p>
    <w:p w14:paraId="68B55FF1" w14:textId="330002FD" w:rsidR="00727285" w:rsidRPr="00157203" w:rsidRDefault="00727285" w:rsidP="007B5564">
      <w:pPr>
        <w:rPr>
          <w:rFonts w:ascii="LMRoman12-Regular" w:hAnsi="LMRoman12-Regular"/>
        </w:rPr>
      </w:pPr>
    </w:p>
    <w:p w14:paraId="227F768F" w14:textId="0EF40CD7" w:rsidR="0054305F" w:rsidRPr="00157203" w:rsidRDefault="0054305F" w:rsidP="007B5564">
      <w:pPr>
        <w:rPr>
          <w:rFonts w:ascii="LMRoman12-Regular" w:hAnsi="LMRoman12-Regular"/>
        </w:rPr>
      </w:pPr>
    </w:p>
    <w:p w14:paraId="439D531F" w14:textId="5A45135B" w:rsidR="0054305F" w:rsidRPr="00157203" w:rsidRDefault="0054305F" w:rsidP="007B5564">
      <w:pPr>
        <w:rPr>
          <w:rFonts w:ascii="LMRoman12-Regular" w:hAnsi="LMRoman12-Regular"/>
        </w:rPr>
      </w:pPr>
    </w:p>
    <w:p w14:paraId="2704761B" w14:textId="77777777" w:rsidR="00590871" w:rsidRPr="00157203" w:rsidRDefault="00590871" w:rsidP="007B5564">
      <w:pPr>
        <w:rPr>
          <w:rFonts w:ascii="LMRoman12-Regular" w:hAnsi="LMRoman12-Regular"/>
        </w:rPr>
      </w:pPr>
    </w:p>
    <w:p w14:paraId="444A2440" w14:textId="77777777" w:rsidR="00727285" w:rsidRPr="00157203" w:rsidRDefault="00727285" w:rsidP="007B5564">
      <w:pPr>
        <w:rPr>
          <w:rFonts w:ascii="LMRoman12-Regular" w:hAnsi="LMRoman12-Regular"/>
        </w:rPr>
      </w:pPr>
    </w:p>
    <w:p w14:paraId="381E2225" w14:textId="4CFC436A" w:rsidR="00727285" w:rsidRPr="00157203" w:rsidRDefault="00727285" w:rsidP="007B5564">
      <w:pPr>
        <w:rPr>
          <w:rFonts w:ascii="LMRoman12-Regular" w:hAnsi="LMRoman12-Regular"/>
        </w:rPr>
      </w:pPr>
    </w:p>
    <w:p w14:paraId="04B32389" w14:textId="6766F311" w:rsidR="00B128F9" w:rsidRPr="00157203" w:rsidRDefault="00B128F9" w:rsidP="007B5564">
      <w:pPr>
        <w:rPr>
          <w:rFonts w:ascii="LMRoman12-Regular" w:hAnsi="LMRoman12-Regular"/>
        </w:rPr>
      </w:pPr>
    </w:p>
    <w:p w14:paraId="726156F2" w14:textId="36770444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90</cp:revision>
  <cp:lastPrinted>2019-10-29T21:51:00Z</cp:lastPrinted>
  <dcterms:created xsi:type="dcterms:W3CDTF">2019-10-20T12:49:00Z</dcterms:created>
  <dcterms:modified xsi:type="dcterms:W3CDTF">2019-12-23T10:54:00Z</dcterms:modified>
</cp:coreProperties>
</file>