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5074" w:type="pct"/>
        <w:tblBorders>
          <w:top w:val="none" w:sz="0"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1111"/>
        <w:gridCol w:w="1193"/>
        <w:gridCol w:w="1193"/>
        <w:gridCol w:w="1038"/>
        <w:gridCol w:w="1701"/>
        <w:gridCol w:w="993"/>
        <w:gridCol w:w="1040"/>
      </w:tblGrid>
      <w:tr w:rsidR="007D25A3" w:rsidRPr="00A24BC8" w14:paraId="4D63D690" w14:textId="00E9922C" w:rsidTr="00546159">
        <w:trPr>
          <w:trHeight w:val="316"/>
        </w:trPr>
        <w:tc>
          <w:tcPr>
            <w:tcW w:w="5000" w:type="pct"/>
            <w:gridSpan w:val="8"/>
            <w:tcBorders>
              <w:top w:val="thinThickSmallGap" w:sz="18" w:space="0" w:color="auto"/>
              <w:bottom w:val="single" w:sz="4" w:space="0" w:color="auto"/>
            </w:tcBorders>
          </w:tcPr>
          <w:p w14:paraId="1B99504B" w14:textId="0CAAB326" w:rsidR="007D25A3" w:rsidRPr="00D8115D" w:rsidRDefault="007D25A3" w:rsidP="00B54983">
            <w:pPr>
              <w:spacing w:line="276" w:lineRule="auto"/>
              <w:jc w:val="center"/>
              <w:rPr>
                <w:rFonts w:ascii="LMRoman12-Regular" w:hAnsi="LMRoman12-Regular"/>
                <w:sz w:val="24"/>
                <w:szCs w:val="24"/>
              </w:rPr>
            </w:pPr>
            <w:r w:rsidRPr="00D8115D">
              <w:rPr>
                <w:rFonts w:ascii="LMRoman12-Regular" w:hAnsi="LMRoman12-Regular"/>
                <w:sz w:val="24"/>
                <w:szCs w:val="24"/>
              </w:rPr>
              <w:t>M4 Yearly (N=23,000): OWA</w:t>
            </w:r>
          </w:p>
        </w:tc>
      </w:tr>
      <w:tr w:rsidR="007D25A3" w:rsidRPr="00A24BC8" w14:paraId="0FCFDE97" w14:textId="63AA0A76" w:rsidTr="00CE5863">
        <w:trPr>
          <w:trHeight w:val="316"/>
        </w:trPr>
        <w:tc>
          <w:tcPr>
            <w:tcW w:w="668" w:type="pct"/>
            <w:tcBorders>
              <w:top w:val="single" w:sz="4" w:space="0" w:color="auto"/>
              <w:bottom w:val="single" w:sz="4" w:space="0" w:color="auto"/>
            </w:tcBorders>
          </w:tcPr>
          <w:p w14:paraId="401FEFAD" w14:textId="466B9C98" w:rsidR="007D25A3" w:rsidRPr="007D25A3" w:rsidRDefault="007D25A3" w:rsidP="00B54983">
            <w:pPr>
              <w:spacing w:line="276" w:lineRule="auto"/>
              <w:rPr>
                <w:rFonts w:ascii="LMRoman12-Regular" w:hAnsi="LMRoman12-Regular" w:cs="Arial"/>
                <w:b/>
              </w:rPr>
            </w:pPr>
            <w:bookmarkStart w:id="0" w:name="_Hlk23764714"/>
            <w:r w:rsidRPr="007D25A3">
              <w:rPr>
                <w:rFonts w:ascii="LMRoman12-Regular" w:hAnsi="LMRoman12-Regular" w:cs="Arial"/>
                <w:b/>
              </w:rPr>
              <w:br/>
            </w:r>
          </w:p>
          <w:p w14:paraId="5E574746" w14:textId="0B3CC9B9" w:rsidR="007D25A3" w:rsidRPr="007D25A3" w:rsidRDefault="007D25A3" w:rsidP="00B54983">
            <w:pPr>
              <w:spacing w:line="276" w:lineRule="auto"/>
              <w:rPr>
                <w:rFonts w:ascii="LMRoman12-Regular" w:hAnsi="LMRoman12-Regular" w:cs="Arial"/>
                <w:b/>
              </w:rPr>
            </w:pPr>
            <w:r w:rsidRPr="007D25A3">
              <w:rPr>
                <w:rFonts w:ascii="LMRoman12-Regular" w:hAnsi="LMRoman12-Regular" w:cs="Arial"/>
                <w:b/>
              </w:rPr>
              <w:t xml:space="preserve">Method </w:t>
            </w:r>
          </w:p>
        </w:tc>
        <w:tc>
          <w:tcPr>
            <w:tcW w:w="582" w:type="pct"/>
            <w:tcBorders>
              <w:top w:val="single" w:sz="4" w:space="0" w:color="auto"/>
              <w:bottom w:val="single" w:sz="4" w:space="0" w:color="auto"/>
            </w:tcBorders>
          </w:tcPr>
          <w:p w14:paraId="637B9401" w14:textId="77777777" w:rsidR="007D25A3" w:rsidRPr="007D25A3" w:rsidRDefault="007D25A3" w:rsidP="00B54983">
            <w:pPr>
              <w:spacing w:line="276" w:lineRule="auto"/>
              <w:jc w:val="center"/>
              <w:rPr>
                <w:rFonts w:ascii="LMRoman12-Regular" w:hAnsi="LMRoman12-Regular" w:cs="Arial"/>
                <w:b/>
              </w:rPr>
            </w:pPr>
            <w:r w:rsidRPr="007D25A3">
              <w:rPr>
                <w:rFonts w:ascii="LMRoman12-Regular" w:hAnsi="LMRoman12-Regular" w:cs="Arial"/>
                <w:b/>
              </w:rPr>
              <w:t>Micro</w:t>
            </w:r>
          </w:p>
          <w:p w14:paraId="55562EB9" w14:textId="7CC22AA2" w:rsidR="007D25A3" w:rsidRPr="007D25A3" w:rsidRDefault="007D25A3" w:rsidP="00B54983">
            <w:pPr>
              <w:spacing w:line="276" w:lineRule="auto"/>
              <w:jc w:val="center"/>
              <w:rPr>
                <w:rFonts w:ascii="LMRoman12-Regular" w:hAnsi="LMRoman12-Regular" w:cs="Arial"/>
                <w:b/>
              </w:rPr>
            </w:pPr>
            <w:r w:rsidRPr="007D25A3">
              <w:rPr>
                <w:rFonts w:ascii="LMRoman12-Regular" w:hAnsi="LMRoman12-Regular" w:cs="Arial"/>
                <w:b/>
              </w:rPr>
              <w:t>(6538)</w:t>
            </w:r>
          </w:p>
        </w:tc>
        <w:tc>
          <w:tcPr>
            <w:tcW w:w="625" w:type="pct"/>
            <w:tcBorders>
              <w:top w:val="single" w:sz="4" w:space="0" w:color="auto"/>
              <w:bottom w:val="single" w:sz="4" w:space="0" w:color="auto"/>
            </w:tcBorders>
          </w:tcPr>
          <w:p w14:paraId="17B7088E" w14:textId="77777777" w:rsidR="007D25A3" w:rsidRDefault="007D25A3" w:rsidP="00B54983">
            <w:pPr>
              <w:spacing w:line="276" w:lineRule="auto"/>
              <w:jc w:val="center"/>
              <w:rPr>
                <w:rFonts w:ascii="LMRoman12-Regular" w:hAnsi="LMRoman12-Regular" w:cs="Arial"/>
                <w:b/>
              </w:rPr>
            </w:pPr>
            <w:r w:rsidRPr="007D25A3">
              <w:rPr>
                <w:rFonts w:ascii="LMRoman12-Regular" w:hAnsi="LMRoman12-Regular" w:cs="Arial"/>
                <w:b/>
              </w:rPr>
              <w:t>Industry</w:t>
            </w:r>
          </w:p>
          <w:p w14:paraId="664B6538" w14:textId="2187C7A1" w:rsidR="007D25A3" w:rsidRPr="007D25A3" w:rsidRDefault="007D25A3" w:rsidP="00B54983">
            <w:pPr>
              <w:spacing w:line="276" w:lineRule="auto"/>
              <w:jc w:val="center"/>
              <w:rPr>
                <w:rFonts w:ascii="LMRoman12-Regular" w:hAnsi="LMRoman12-Regular" w:cs="Arial"/>
                <w:b/>
              </w:rPr>
            </w:pPr>
            <w:r>
              <w:rPr>
                <w:rFonts w:ascii="LMRoman12-Regular" w:hAnsi="LMRoman12-Regular" w:cs="Arial"/>
                <w:b/>
              </w:rPr>
              <w:t>(3716)</w:t>
            </w:r>
          </w:p>
        </w:tc>
        <w:tc>
          <w:tcPr>
            <w:tcW w:w="625" w:type="pct"/>
            <w:tcBorders>
              <w:top w:val="single" w:sz="4" w:space="0" w:color="auto"/>
              <w:bottom w:val="single" w:sz="4" w:space="0" w:color="auto"/>
            </w:tcBorders>
          </w:tcPr>
          <w:p w14:paraId="6F9E0C84" w14:textId="77777777" w:rsidR="007D25A3" w:rsidRDefault="007D25A3" w:rsidP="00B54983">
            <w:pPr>
              <w:spacing w:line="276" w:lineRule="auto"/>
              <w:jc w:val="center"/>
              <w:rPr>
                <w:rFonts w:ascii="LMRoman12-Regular" w:hAnsi="LMRoman12-Regular" w:cs="Arial"/>
                <w:b/>
              </w:rPr>
            </w:pPr>
            <w:r w:rsidRPr="007D25A3">
              <w:rPr>
                <w:rFonts w:ascii="LMRoman12-Regular" w:hAnsi="LMRoman12-Regular" w:cs="Arial"/>
                <w:b/>
              </w:rPr>
              <w:t>Macro</w:t>
            </w:r>
          </w:p>
          <w:p w14:paraId="7576F267" w14:textId="78CABF7E" w:rsidR="007D25A3" w:rsidRPr="007D25A3" w:rsidRDefault="007D25A3" w:rsidP="00B54983">
            <w:pPr>
              <w:spacing w:line="276" w:lineRule="auto"/>
              <w:jc w:val="center"/>
              <w:rPr>
                <w:rFonts w:ascii="LMRoman12-Regular" w:hAnsi="LMRoman12-Regular" w:cs="Arial"/>
                <w:b/>
              </w:rPr>
            </w:pPr>
            <w:r>
              <w:rPr>
                <w:rFonts w:ascii="LMRoman12-Regular" w:hAnsi="LMRoman12-Regular" w:cs="Arial"/>
                <w:b/>
              </w:rPr>
              <w:t>(3903)</w:t>
            </w:r>
          </w:p>
        </w:tc>
        <w:tc>
          <w:tcPr>
            <w:tcW w:w="544" w:type="pct"/>
            <w:tcBorders>
              <w:top w:val="single" w:sz="4" w:space="0" w:color="auto"/>
              <w:bottom w:val="single" w:sz="4" w:space="0" w:color="auto"/>
            </w:tcBorders>
          </w:tcPr>
          <w:p w14:paraId="5F6C90C1" w14:textId="77777777" w:rsidR="007D25A3" w:rsidRDefault="007D25A3" w:rsidP="00B54983">
            <w:pPr>
              <w:spacing w:line="276" w:lineRule="auto"/>
              <w:jc w:val="center"/>
              <w:rPr>
                <w:rFonts w:ascii="LMRoman12-Regular" w:hAnsi="LMRoman12-Regular" w:cs="Arial"/>
                <w:b/>
              </w:rPr>
            </w:pPr>
            <w:r w:rsidRPr="007D25A3">
              <w:rPr>
                <w:rFonts w:ascii="LMRoman12-Regular" w:hAnsi="LMRoman12-Regular" w:cs="Arial"/>
                <w:b/>
              </w:rPr>
              <w:t>Finance</w:t>
            </w:r>
          </w:p>
          <w:p w14:paraId="6F3E4A2F" w14:textId="15213ADD" w:rsidR="007D25A3" w:rsidRPr="007D25A3" w:rsidRDefault="007D25A3" w:rsidP="00B54983">
            <w:pPr>
              <w:spacing w:line="276" w:lineRule="auto"/>
              <w:jc w:val="center"/>
              <w:rPr>
                <w:rFonts w:ascii="LMRoman12-Regular" w:hAnsi="LMRoman12-Regular" w:cs="Arial"/>
                <w:b/>
              </w:rPr>
            </w:pPr>
            <w:r>
              <w:rPr>
                <w:rFonts w:ascii="LMRoman12-Regular" w:hAnsi="LMRoman12-Regular" w:cs="Arial"/>
                <w:b/>
              </w:rPr>
              <w:t>(6519)</w:t>
            </w:r>
          </w:p>
        </w:tc>
        <w:tc>
          <w:tcPr>
            <w:tcW w:w="891" w:type="pct"/>
            <w:tcBorders>
              <w:top w:val="single" w:sz="4" w:space="0" w:color="auto"/>
              <w:bottom w:val="single" w:sz="4" w:space="0" w:color="auto"/>
            </w:tcBorders>
          </w:tcPr>
          <w:p w14:paraId="43B0D526" w14:textId="7ABF4743" w:rsidR="007D25A3" w:rsidRPr="007D25A3" w:rsidRDefault="007D25A3" w:rsidP="00B54983">
            <w:pPr>
              <w:spacing w:line="276" w:lineRule="auto"/>
              <w:jc w:val="center"/>
              <w:rPr>
                <w:rFonts w:ascii="LMRoman12-Regular" w:hAnsi="LMRoman12-Regular" w:cs="Arial"/>
                <w:b/>
              </w:rPr>
            </w:pPr>
            <w:r w:rsidRPr="007D25A3">
              <w:rPr>
                <w:rFonts w:ascii="LMRoman12-Regular" w:hAnsi="LMRoman12-Regular" w:cs="Arial"/>
                <w:b/>
              </w:rPr>
              <w:t>Demographi</w:t>
            </w:r>
            <w:r>
              <w:rPr>
                <w:rFonts w:ascii="LMRoman12-Regular" w:hAnsi="LMRoman12-Regular" w:cs="Arial"/>
                <w:b/>
              </w:rPr>
              <w:t>c (1088)</w:t>
            </w:r>
          </w:p>
        </w:tc>
        <w:tc>
          <w:tcPr>
            <w:tcW w:w="520" w:type="pct"/>
            <w:tcBorders>
              <w:top w:val="single" w:sz="4" w:space="0" w:color="auto"/>
              <w:bottom w:val="single" w:sz="4" w:space="0" w:color="auto"/>
            </w:tcBorders>
          </w:tcPr>
          <w:p w14:paraId="71EDF82E" w14:textId="2E446FED" w:rsidR="007D25A3" w:rsidRPr="007D25A3" w:rsidRDefault="007D25A3" w:rsidP="00B54983">
            <w:pPr>
              <w:spacing w:line="276" w:lineRule="auto"/>
              <w:jc w:val="center"/>
              <w:rPr>
                <w:rFonts w:ascii="LMRoman12-Regular" w:hAnsi="LMRoman12-Regular" w:cs="Arial"/>
                <w:b/>
              </w:rPr>
            </w:pPr>
            <w:r w:rsidRPr="007D25A3">
              <w:rPr>
                <w:rFonts w:ascii="LMRoman12-Regular" w:hAnsi="LMRoman12-Regular" w:cs="Arial"/>
                <w:b/>
              </w:rPr>
              <w:t>Other</w:t>
            </w:r>
            <w:r>
              <w:rPr>
                <w:rFonts w:ascii="LMRoman12-Regular" w:hAnsi="LMRoman12-Regular" w:cs="Arial"/>
                <w:b/>
              </w:rPr>
              <w:t xml:space="preserve"> (1236)</w:t>
            </w:r>
          </w:p>
        </w:tc>
        <w:tc>
          <w:tcPr>
            <w:tcW w:w="545" w:type="pct"/>
            <w:tcBorders>
              <w:top w:val="single" w:sz="4" w:space="0" w:color="auto"/>
              <w:bottom w:val="single" w:sz="4" w:space="0" w:color="auto"/>
            </w:tcBorders>
          </w:tcPr>
          <w:p w14:paraId="0D604592" w14:textId="3A3ADE6B" w:rsidR="007D25A3" w:rsidRPr="007D25A3" w:rsidRDefault="00532718" w:rsidP="00B54983">
            <w:pPr>
              <w:spacing w:line="276" w:lineRule="auto"/>
              <w:jc w:val="center"/>
              <w:rPr>
                <w:rFonts w:ascii="LMRoman12-Regular" w:hAnsi="LMRoman12-Regular" w:cs="Arial"/>
                <w:b/>
              </w:rPr>
            </w:pPr>
            <w:r>
              <w:rPr>
                <w:rFonts w:ascii="LMRoman12-Regular" w:hAnsi="LMRoman12-Regular" w:cs="Arial"/>
                <w:b/>
              </w:rPr>
              <w:t>Mean</w:t>
            </w:r>
          </w:p>
        </w:tc>
      </w:tr>
      <w:tr w:rsidR="007D25A3" w14:paraId="66A7610E" w14:textId="4159B506" w:rsidTr="007D25A3">
        <w:trPr>
          <w:trHeight w:val="316"/>
        </w:trPr>
        <w:tc>
          <w:tcPr>
            <w:tcW w:w="5000" w:type="pct"/>
            <w:gridSpan w:val="8"/>
            <w:tcBorders>
              <w:top w:val="single" w:sz="4" w:space="0" w:color="auto"/>
              <w:bottom w:val="single" w:sz="4" w:space="0" w:color="auto"/>
            </w:tcBorders>
          </w:tcPr>
          <w:p w14:paraId="29828FDB" w14:textId="09BC0E16" w:rsidR="007D25A3" w:rsidRPr="007D25A3" w:rsidRDefault="007D25A3" w:rsidP="00B54983">
            <w:pPr>
              <w:spacing w:line="276" w:lineRule="auto"/>
              <w:jc w:val="center"/>
              <w:rPr>
                <w:rFonts w:ascii="LMRoman12-Regular" w:hAnsi="LMRoman12-Regular" w:cs="Arial"/>
                <w:b/>
                <w:bCs/>
              </w:rPr>
            </w:pPr>
            <w:r w:rsidRPr="007D25A3">
              <w:rPr>
                <w:rFonts w:ascii="LMRoman12-Regular" w:hAnsi="LMRoman12-Regular" w:cs="Arial"/>
                <w:b/>
                <w:bCs/>
              </w:rPr>
              <w:t>RNN Methods</w:t>
            </w:r>
          </w:p>
        </w:tc>
      </w:tr>
      <w:tr w:rsidR="007D25A3" w14:paraId="7163A118" w14:textId="10D594E3" w:rsidTr="00CE5863">
        <w:trPr>
          <w:trHeight w:val="331"/>
        </w:trPr>
        <w:tc>
          <w:tcPr>
            <w:tcW w:w="668" w:type="pct"/>
            <w:tcBorders>
              <w:top w:val="single" w:sz="4" w:space="0" w:color="auto"/>
            </w:tcBorders>
          </w:tcPr>
          <w:p w14:paraId="3E434D4C" w14:textId="57105D30" w:rsidR="007D25A3" w:rsidRPr="007D25A3" w:rsidRDefault="007D25A3" w:rsidP="00513E9C">
            <w:pPr>
              <w:rPr>
                <w:rFonts w:ascii="LMRoman12-Regular" w:hAnsi="LMRoman12-Regular"/>
              </w:rPr>
            </w:pPr>
            <w:proofErr w:type="spellStart"/>
            <w:r w:rsidRPr="007D25A3">
              <w:rPr>
                <w:rFonts w:ascii="LMRoman12-Regular" w:hAnsi="LMRoman12-Regular"/>
              </w:rPr>
              <w:t>DeepAR</w:t>
            </w:r>
            <w:proofErr w:type="spellEnd"/>
            <w:r w:rsidRPr="007D25A3">
              <w:rPr>
                <w:rFonts w:ascii="LMRoman12-Regular" w:hAnsi="LMRoman12-Regular"/>
              </w:rPr>
              <w:t>*</w:t>
            </w:r>
          </w:p>
        </w:tc>
        <w:tc>
          <w:tcPr>
            <w:tcW w:w="582" w:type="pct"/>
            <w:tcBorders>
              <w:top w:val="single" w:sz="4" w:space="0" w:color="auto"/>
            </w:tcBorders>
          </w:tcPr>
          <w:p w14:paraId="36F93613" w14:textId="60AE5B96" w:rsidR="007D25A3" w:rsidRPr="007D25A3" w:rsidRDefault="007D25A3" w:rsidP="00CD5BE3">
            <w:pPr>
              <w:jc w:val="center"/>
              <w:rPr>
                <w:rFonts w:ascii="LMRoman12-Regular" w:hAnsi="LMRoman12-Regular"/>
              </w:rPr>
            </w:pPr>
            <w:r w:rsidRPr="007D25A3">
              <w:rPr>
                <w:rFonts w:ascii="LMRoman12-Regular" w:hAnsi="LMRoman12-Regular"/>
              </w:rPr>
              <w:t>0.788</w:t>
            </w:r>
          </w:p>
        </w:tc>
        <w:tc>
          <w:tcPr>
            <w:tcW w:w="625" w:type="pct"/>
            <w:tcBorders>
              <w:top w:val="single" w:sz="4" w:space="0" w:color="auto"/>
            </w:tcBorders>
          </w:tcPr>
          <w:p w14:paraId="119C4C19" w14:textId="547D2175" w:rsidR="007D25A3" w:rsidRPr="007D25A3" w:rsidRDefault="007D25A3" w:rsidP="00CD5BE3">
            <w:pPr>
              <w:jc w:val="center"/>
              <w:rPr>
                <w:rFonts w:ascii="LMRoman12-Regular" w:hAnsi="LMRoman12-Regular"/>
              </w:rPr>
            </w:pPr>
            <w:r w:rsidRPr="007D25A3">
              <w:rPr>
                <w:rFonts w:ascii="LMRoman12-Regular" w:hAnsi="LMRoman12-Regular"/>
              </w:rPr>
              <w:t>0.881</w:t>
            </w:r>
          </w:p>
        </w:tc>
        <w:tc>
          <w:tcPr>
            <w:tcW w:w="625" w:type="pct"/>
            <w:tcBorders>
              <w:top w:val="single" w:sz="4" w:space="0" w:color="auto"/>
            </w:tcBorders>
          </w:tcPr>
          <w:p w14:paraId="342022B7" w14:textId="12EA4E0C" w:rsidR="007D25A3" w:rsidRPr="007D25A3" w:rsidRDefault="007D25A3" w:rsidP="00CD5BE3">
            <w:pPr>
              <w:jc w:val="center"/>
              <w:rPr>
                <w:rFonts w:ascii="LMRoman12-Regular" w:hAnsi="LMRoman12-Regular"/>
              </w:rPr>
            </w:pPr>
            <w:r w:rsidRPr="007D25A3">
              <w:rPr>
                <w:rFonts w:ascii="LMRoman12-Regular" w:hAnsi="LMRoman12-Regular"/>
              </w:rPr>
              <w:t>0.850</w:t>
            </w:r>
          </w:p>
        </w:tc>
        <w:tc>
          <w:tcPr>
            <w:tcW w:w="544" w:type="pct"/>
            <w:tcBorders>
              <w:top w:val="single" w:sz="4" w:space="0" w:color="auto"/>
            </w:tcBorders>
          </w:tcPr>
          <w:p w14:paraId="4FE092D5" w14:textId="261715E3" w:rsidR="007D25A3" w:rsidRPr="007D25A3" w:rsidRDefault="007D25A3" w:rsidP="00CD5BE3">
            <w:pPr>
              <w:jc w:val="center"/>
              <w:rPr>
                <w:rFonts w:ascii="LMRoman12-Regular" w:hAnsi="LMRoman12-Regular"/>
              </w:rPr>
            </w:pPr>
            <w:r w:rsidRPr="007D25A3">
              <w:rPr>
                <w:rFonts w:ascii="LMRoman12-Regular" w:hAnsi="LMRoman12-Regular"/>
              </w:rPr>
              <w:t>0.803</w:t>
            </w:r>
          </w:p>
        </w:tc>
        <w:tc>
          <w:tcPr>
            <w:tcW w:w="891" w:type="pct"/>
            <w:tcBorders>
              <w:top w:val="single" w:sz="4" w:space="0" w:color="auto"/>
            </w:tcBorders>
          </w:tcPr>
          <w:p w14:paraId="756DD2BD" w14:textId="6458FD59" w:rsidR="007D25A3" w:rsidRPr="007D25A3" w:rsidRDefault="007D25A3" w:rsidP="00CD5BE3">
            <w:pPr>
              <w:jc w:val="center"/>
              <w:rPr>
                <w:rFonts w:ascii="LMRoman12-Regular" w:hAnsi="LMRoman12-Regular"/>
              </w:rPr>
            </w:pPr>
            <w:r w:rsidRPr="007D25A3">
              <w:rPr>
                <w:rFonts w:ascii="LMRoman12-Regular" w:hAnsi="LMRoman12-Regular"/>
              </w:rPr>
              <w:t>0.878</w:t>
            </w:r>
          </w:p>
        </w:tc>
        <w:tc>
          <w:tcPr>
            <w:tcW w:w="520" w:type="pct"/>
            <w:tcBorders>
              <w:top w:val="single" w:sz="4" w:space="0" w:color="auto"/>
            </w:tcBorders>
          </w:tcPr>
          <w:p w14:paraId="113A82F1" w14:textId="7024D6B8" w:rsidR="007D25A3" w:rsidRPr="007D25A3" w:rsidRDefault="007D25A3" w:rsidP="00CD5BE3">
            <w:pPr>
              <w:jc w:val="center"/>
              <w:rPr>
                <w:rFonts w:ascii="LMRoman12-Regular" w:hAnsi="LMRoman12-Regular"/>
              </w:rPr>
            </w:pPr>
            <w:r w:rsidRPr="007D25A3">
              <w:rPr>
                <w:rFonts w:ascii="LMRoman12-Regular" w:hAnsi="LMRoman12-Regular"/>
              </w:rPr>
              <w:t>0.944</w:t>
            </w:r>
          </w:p>
        </w:tc>
        <w:tc>
          <w:tcPr>
            <w:tcW w:w="545" w:type="pct"/>
            <w:tcBorders>
              <w:top w:val="single" w:sz="4" w:space="0" w:color="auto"/>
            </w:tcBorders>
          </w:tcPr>
          <w:p w14:paraId="6CBD7126" w14:textId="46A73CFF" w:rsidR="007D25A3" w:rsidRPr="007D25A3" w:rsidRDefault="0076230F" w:rsidP="00CD5BE3">
            <w:pPr>
              <w:jc w:val="center"/>
              <w:rPr>
                <w:rFonts w:ascii="LMRoman12-Regular" w:hAnsi="LMRoman12-Regular"/>
              </w:rPr>
            </w:pPr>
            <w:r>
              <w:rPr>
                <w:rFonts w:ascii="LMRoman12-Regular" w:hAnsi="LMRoman12-Regular"/>
              </w:rPr>
              <w:t>0.830</w:t>
            </w:r>
          </w:p>
        </w:tc>
      </w:tr>
      <w:tr w:rsidR="007D25A3" w14:paraId="3B40B472" w14:textId="3AAAB0D9" w:rsidTr="00CE5863">
        <w:trPr>
          <w:trHeight w:val="316"/>
        </w:trPr>
        <w:tc>
          <w:tcPr>
            <w:tcW w:w="668" w:type="pct"/>
            <w:tcBorders>
              <w:bottom w:val="nil"/>
            </w:tcBorders>
          </w:tcPr>
          <w:p w14:paraId="1627F7A7" w14:textId="71ABEE5D" w:rsidR="007D25A3" w:rsidRPr="007D25A3" w:rsidRDefault="007D25A3" w:rsidP="00513E9C">
            <w:pPr>
              <w:rPr>
                <w:rFonts w:ascii="LMRoman12-Regular" w:hAnsi="LMRoman12-Regular"/>
              </w:rPr>
            </w:pPr>
            <w:proofErr w:type="spellStart"/>
            <w:r w:rsidRPr="007D25A3">
              <w:rPr>
                <w:rFonts w:ascii="LMRoman12-Regular" w:hAnsi="LMRoman12-Regular"/>
              </w:rPr>
              <w:t>DeepState</w:t>
            </w:r>
            <w:proofErr w:type="spellEnd"/>
          </w:p>
        </w:tc>
        <w:tc>
          <w:tcPr>
            <w:tcW w:w="582" w:type="pct"/>
            <w:tcBorders>
              <w:bottom w:val="nil"/>
            </w:tcBorders>
          </w:tcPr>
          <w:p w14:paraId="165484BB" w14:textId="351471A3" w:rsidR="007D25A3" w:rsidRPr="007D25A3" w:rsidRDefault="00E95BF0" w:rsidP="00CD5BE3">
            <w:pPr>
              <w:jc w:val="center"/>
              <w:rPr>
                <w:rFonts w:ascii="LMRoman12-Regular" w:hAnsi="LMRoman12-Regular"/>
              </w:rPr>
            </w:pPr>
            <w:r>
              <w:rPr>
                <w:rFonts w:ascii="LMRoman12-Regular" w:hAnsi="LMRoman12-Regular"/>
              </w:rPr>
              <w:t>0.952</w:t>
            </w:r>
          </w:p>
        </w:tc>
        <w:tc>
          <w:tcPr>
            <w:tcW w:w="625" w:type="pct"/>
            <w:tcBorders>
              <w:bottom w:val="nil"/>
            </w:tcBorders>
          </w:tcPr>
          <w:p w14:paraId="4374C337" w14:textId="20F08C7E" w:rsidR="007D25A3" w:rsidRPr="007D25A3" w:rsidRDefault="00E95BF0" w:rsidP="00CD5BE3">
            <w:pPr>
              <w:jc w:val="center"/>
              <w:rPr>
                <w:rFonts w:ascii="LMRoman12-Regular" w:hAnsi="LMRoman12-Regular"/>
              </w:rPr>
            </w:pPr>
            <w:r>
              <w:rPr>
                <w:rFonts w:ascii="LMRoman12-Regular" w:hAnsi="LMRoman12-Regular"/>
              </w:rPr>
              <w:t>0.965</w:t>
            </w:r>
          </w:p>
        </w:tc>
        <w:tc>
          <w:tcPr>
            <w:tcW w:w="625" w:type="pct"/>
            <w:tcBorders>
              <w:bottom w:val="nil"/>
            </w:tcBorders>
          </w:tcPr>
          <w:p w14:paraId="7171E12E" w14:textId="0D78B25E" w:rsidR="007D25A3" w:rsidRPr="007D25A3" w:rsidRDefault="007D25A3" w:rsidP="00CD5BE3">
            <w:pPr>
              <w:jc w:val="center"/>
              <w:rPr>
                <w:rFonts w:ascii="LMRoman12-Regular" w:hAnsi="LMRoman12-Regular"/>
              </w:rPr>
            </w:pPr>
            <w:r w:rsidRPr="007D25A3">
              <w:rPr>
                <w:rFonts w:ascii="LMRoman12-Regular" w:hAnsi="LMRoman12-Regular"/>
              </w:rPr>
              <w:t>0.932</w:t>
            </w:r>
          </w:p>
        </w:tc>
        <w:tc>
          <w:tcPr>
            <w:tcW w:w="544" w:type="pct"/>
            <w:tcBorders>
              <w:bottom w:val="nil"/>
            </w:tcBorders>
          </w:tcPr>
          <w:p w14:paraId="38D89780" w14:textId="09D289DB" w:rsidR="007D25A3" w:rsidRPr="007D25A3" w:rsidRDefault="007D25A3" w:rsidP="00CD5BE3">
            <w:pPr>
              <w:jc w:val="center"/>
              <w:rPr>
                <w:rFonts w:ascii="LMRoman12-Regular" w:hAnsi="LMRoman12-Regular"/>
              </w:rPr>
            </w:pPr>
            <w:r w:rsidRPr="007D25A3">
              <w:rPr>
                <w:rFonts w:ascii="LMRoman12-Regular" w:hAnsi="LMRoman12-Regular"/>
              </w:rPr>
              <w:t>0.958</w:t>
            </w:r>
          </w:p>
        </w:tc>
        <w:tc>
          <w:tcPr>
            <w:tcW w:w="891" w:type="pct"/>
            <w:tcBorders>
              <w:bottom w:val="nil"/>
            </w:tcBorders>
          </w:tcPr>
          <w:p w14:paraId="6838D1A7" w14:textId="23B94781" w:rsidR="007D25A3" w:rsidRPr="007D25A3" w:rsidRDefault="007D25A3" w:rsidP="00CD5BE3">
            <w:pPr>
              <w:jc w:val="center"/>
              <w:rPr>
                <w:rFonts w:ascii="LMRoman12-Regular" w:hAnsi="LMRoman12-Regular"/>
              </w:rPr>
            </w:pPr>
            <w:r w:rsidRPr="007D25A3">
              <w:rPr>
                <w:rFonts w:ascii="LMRoman12-Regular" w:hAnsi="LMRoman12-Regular"/>
              </w:rPr>
              <w:t>0.965</w:t>
            </w:r>
          </w:p>
        </w:tc>
        <w:tc>
          <w:tcPr>
            <w:tcW w:w="520" w:type="pct"/>
            <w:tcBorders>
              <w:bottom w:val="nil"/>
            </w:tcBorders>
          </w:tcPr>
          <w:p w14:paraId="66CFF0CC" w14:textId="1FE10900" w:rsidR="007D25A3" w:rsidRPr="007D25A3" w:rsidRDefault="007D25A3" w:rsidP="00CD5BE3">
            <w:pPr>
              <w:jc w:val="center"/>
              <w:rPr>
                <w:rFonts w:ascii="LMRoman12-Regular" w:hAnsi="LMRoman12-Regular"/>
              </w:rPr>
            </w:pPr>
            <w:r w:rsidRPr="007D25A3">
              <w:rPr>
                <w:rFonts w:ascii="LMRoman12-Regular" w:hAnsi="LMRoman12-Regular"/>
              </w:rPr>
              <w:t>0.908</w:t>
            </w:r>
          </w:p>
        </w:tc>
        <w:tc>
          <w:tcPr>
            <w:tcW w:w="545" w:type="pct"/>
            <w:tcBorders>
              <w:bottom w:val="nil"/>
            </w:tcBorders>
          </w:tcPr>
          <w:p w14:paraId="414F39FE" w14:textId="5F7EEC8A" w:rsidR="007D25A3" w:rsidRPr="007D25A3" w:rsidRDefault="001D256C" w:rsidP="00CD5BE3">
            <w:pPr>
              <w:jc w:val="center"/>
              <w:rPr>
                <w:rFonts w:ascii="LMRoman12-Regular" w:hAnsi="LMRoman12-Regular"/>
              </w:rPr>
            </w:pPr>
            <w:r>
              <w:rPr>
                <w:rFonts w:ascii="LMRoman12-Regular" w:hAnsi="LMRoman12-Regular"/>
              </w:rPr>
              <w:t>0.973</w:t>
            </w:r>
          </w:p>
        </w:tc>
      </w:tr>
      <w:tr w:rsidR="007D25A3" w14:paraId="1F5CAC7B" w14:textId="177091DA" w:rsidTr="00CE5863">
        <w:trPr>
          <w:trHeight w:val="316"/>
        </w:trPr>
        <w:tc>
          <w:tcPr>
            <w:tcW w:w="668" w:type="pct"/>
            <w:tcBorders>
              <w:bottom w:val="single" w:sz="4" w:space="0" w:color="auto"/>
            </w:tcBorders>
          </w:tcPr>
          <w:p w14:paraId="3C575EA5" w14:textId="40594519" w:rsidR="007D25A3" w:rsidRPr="007D25A3" w:rsidRDefault="007D25A3" w:rsidP="00513E9C">
            <w:pPr>
              <w:rPr>
                <w:rFonts w:ascii="LMRoman12-Regular" w:hAnsi="LMRoman12-Regular"/>
              </w:rPr>
            </w:pPr>
            <w:proofErr w:type="spellStart"/>
            <w:r w:rsidRPr="007D25A3">
              <w:rPr>
                <w:rFonts w:ascii="LMRoman12-Regular" w:hAnsi="LMRoman12-Regular"/>
              </w:rPr>
              <w:t>Smyl</w:t>
            </w:r>
            <w:proofErr w:type="spellEnd"/>
          </w:p>
        </w:tc>
        <w:tc>
          <w:tcPr>
            <w:tcW w:w="582" w:type="pct"/>
            <w:tcBorders>
              <w:bottom w:val="single" w:sz="4" w:space="0" w:color="auto"/>
            </w:tcBorders>
          </w:tcPr>
          <w:p w14:paraId="7ED6A2A0" w14:textId="6F850C76" w:rsidR="007D25A3" w:rsidRPr="007D25A3" w:rsidRDefault="007D25A3" w:rsidP="00CD5BE3">
            <w:pPr>
              <w:jc w:val="center"/>
              <w:rPr>
                <w:rFonts w:ascii="LMRoman12-Regular" w:hAnsi="LMRoman12-Regular"/>
              </w:rPr>
            </w:pPr>
            <w:r w:rsidRPr="007D25A3">
              <w:rPr>
                <w:rFonts w:ascii="LMRoman12-Regular" w:hAnsi="LMRoman12-Regular"/>
              </w:rPr>
              <w:t>0.744**</w:t>
            </w:r>
          </w:p>
        </w:tc>
        <w:tc>
          <w:tcPr>
            <w:tcW w:w="625" w:type="pct"/>
            <w:tcBorders>
              <w:bottom w:val="single" w:sz="4" w:space="0" w:color="auto"/>
            </w:tcBorders>
          </w:tcPr>
          <w:p w14:paraId="0B29C74B" w14:textId="7AEA7A70" w:rsidR="007D25A3" w:rsidRPr="007D25A3" w:rsidRDefault="007D25A3" w:rsidP="00CD5BE3">
            <w:pPr>
              <w:jc w:val="center"/>
              <w:rPr>
                <w:rFonts w:ascii="LMRoman12-Regular" w:hAnsi="LMRoman12-Regular"/>
              </w:rPr>
            </w:pPr>
            <w:r w:rsidRPr="007D25A3">
              <w:rPr>
                <w:rFonts w:ascii="LMRoman12-Regular" w:hAnsi="LMRoman12-Regular"/>
              </w:rPr>
              <w:t>0.833</w:t>
            </w:r>
          </w:p>
        </w:tc>
        <w:tc>
          <w:tcPr>
            <w:tcW w:w="625" w:type="pct"/>
            <w:tcBorders>
              <w:bottom w:val="single" w:sz="4" w:space="0" w:color="auto"/>
            </w:tcBorders>
          </w:tcPr>
          <w:p w14:paraId="5CCF42C3" w14:textId="20F86F82" w:rsidR="007D25A3" w:rsidRPr="007D25A3" w:rsidRDefault="007D25A3" w:rsidP="00CD5BE3">
            <w:pPr>
              <w:jc w:val="center"/>
              <w:rPr>
                <w:rFonts w:ascii="LMRoman12-Regular" w:hAnsi="LMRoman12-Regular"/>
              </w:rPr>
            </w:pPr>
            <w:r w:rsidRPr="007D25A3">
              <w:rPr>
                <w:rFonts w:ascii="LMRoman12-Regular" w:hAnsi="LMRoman12-Regular"/>
              </w:rPr>
              <w:t>0.796**</w:t>
            </w:r>
          </w:p>
        </w:tc>
        <w:tc>
          <w:tcPr>
            <w:tcW w:w="544" w:type="pct"/>
            <w:tcBorders>
              <w:bottom w:val="single" w:sz="4" w:space="0" w:color="auto"/>
            </w:tcBorders>
          </w:tcPr>
          <w:p w14:paraId="16412DBA" w14:textId="1F366C7F" w:rsidR="007D25A3" w:rsidRPr="007D25A3" w:rsidRDefault="007D25A3" w:rsidP="00CD5BE3">
            <w:pPr>
              <w:jc w:val="center"/>
              <w:rPr>
                <w:rFonts w:ascii="LMRoman12-Regular" w:hAnsi="LMRoman12-Regular"/>
              </w:rPr>
            </w:pPr>
            <w:r w:rsidRPr="007D25A3">
              <w:rPr>
                <w:rFonts w:ascii="LMRoman12-Regular" w:hAnsi="LMRoman12-Regular"/>
              </w:rPr>
              <w:t>0.756**</w:t>
            </w:r>
          </w:p>
        </w:tc>
        <w:tc>
          <w:tcPr>
            <w:tcW w:w="891" w:type="pct"/>
            <w:tcBorders>
              <w:bottom w:val="single" w:sz="4" w:space="0" w:color="auto"/>
            </w:tcBorders>
          </w:tcPr>
          <w:p w14:paraId="5D83E7D9" w14:textId="289D2732" w:rsidR="007D25A3" w:rsidRPr="007D25A3" w:rsidRDefault="007D25A3" w:rsidP="00CD5BE3">
            <w:pPr>
              <w:jc w:val="center"/>
              <w:rPr>
                <w:rFonts w:ascii="LMRoman12-Regular" w:hAnsi="LMRoman12-Regular"/>
              </w:rPr>
            </w:pPr>
            <w:r w:rsidRPr="007D25A3">
              <w:rPr>
                <w:rFonts w:ascii="LMRoman12-Regular" w:hAnsi="LMRoman12-Regular"/>
              </w:rPr>
              <w:t>0.811**</w:t>
            </w:r>
          </w:p>
        </w:tc>
        <w:tc>
          <w:tcPr>
            <w:tcW w:w="520" w:type="pct"/>
            <w:tcBorders>
              <w:bottom w:val="single" w:sz="4" w:space="0" w:color="auto"/>
            </w:tcBorders>
          </w:tcPr>
          <w:p w14:paraId="28626146" w14:textId="75AA51D2" w:rsidR="007D25A3" w:rsidRPr="007D25A3" w:rsidRDefault="007D25A3" w:rsidP="00CD5BE3">
            <w:pPr>
              <w:jc w:val="center"/>
              <w:rPr>
                <w:rFonts w:ascii="LMRoman12-Regular" w:hAnsi="LMRoman12-Regular"/>
              </w:rPr>
            </w:pPr>
            <w:r w:rsidRPr="007D25A3">
              <w:rPr>
                <w:rFonts w:ascii="LMRoman12-Regular" w:hAnsi="LMRoman12-Regular"/>
              </w:rPr>
              <w:t>0.819**</w:t>
            </w:r>
          </w:p>
        </w:tc>
        <w:tc>
          <w:tcPr>
            <w:tcW w:w="545" w:type="pct"/>
            <w:tcBorders>
              <w:bottom w:val="single" w:sz="4" w:space="0" w:color="auto"/>
            </w:tcBorders>
          </w:tcPr>
          <w:p w14:paraId="54982419" w14:textId="77777777" w:rsidR="007D25A3" w:rsidRPr="007D25A3" w:rsidRDefault="007D25A3" w:rsidP="00CD5BE3">
            <w:pPr>
              <w:jc w:val="center"/>
              <w:rPr>
                <w:rFonts w:ascii="LMRoman12-Regular" w:hAnsi="LMRoman12-Regular"/>
              </w:rPr>
            </w:pPr>
          </w:p>
        </w:tc>
      </w:tr>
      <w:tr w:rsidR="007D25A3" w14:paraId="4B2C8F0E" w14:textId="6BADACFE" w:rsidTr="007D25A3">
        <w:trPr>
          <w:trHeight w:val="316"/>
        </w:trPr>
        <w:tc>
          <w:tcPr>
            <w:tcW w:w="5000" w:type="pct"/>
            <w:gridSpan w:val="8"/>
            <w:tcBorders>
              <w:top w:val="single" w:sz="4" w:space="0" w:color="auto"/>
              <w:bottom w:val="single" w:sz="4" w:space="0" w:color="auto"/>
            </w:tcBorders>
          </w:tcPr>
          <w:p w14:paraId="00D28B48" w14:textId="33A69E91" w:rsidR="007D25A3" w:rsidRPr="007D25A3" w:rsidRDefault="007D25A3" w:rsidP="00B54983">
            <w:pPr>
              <w:spacing w:line="276" w:lineRule="auto"/>
              <w:jc w:val="center"/>
              <w:rPr>
                <w:rFonts w:ascii="LMRoman12-Regular" w:hAnsi="LMRoman12-Regular" w:cs="Arial"/>
                <w:b/>
                <w:bCs/>
              </w:rPr>
            </w:pPr>
            <w:r w:rsidRPr="007D25A3">
              <w:rPr>
                <w:rFonts w:ascii="LMRoman12-Regular" w:hAnsi="LMRoman12-Regular" w:cs="Arial"/>
                <w:b/>
                <w:bCs/>
              </w:rPr>
              <w:t>Benchmark Methods</w:t>
            </w:r>
          </w:p>
        </w:tc>
      </w:tr>
      <w:tr w:rsidR="007D25A3" w14:paraId="055652E6" w14:textId="2835F823" w:rsidTr="00CE5863">
        <w:trPr>
          <w:trHeight w:val="331"/>
        </w:trPr>
        <w:tc>
          <w:tcPr>
            <w:tcW w:w="668" w:type="pct"/>
            <w:tcBorders>
              <w:top w:val="single" w:sz="4" w:space="0" w:color="auto"/>
              <w:bottom w:val="nil"/>
            </w:tcBorders>
          </w:tcPr>
          <w:p w14:paraId="0778F31E" w14:textId="21601F54" w:rsidR="007D25A3" w:rsidRPr="007D25A3" w:rsidRDefault="007D25A3" w:rsidP="00CD5BE3">
            <w:pPr>
              <w:spacing w:line="276" w:lineRule="auto"/>
              <w:rPr>
                <w:rFonts w:ascii="LMRoman12-Regular" w:hAnsi="LMRoman12-Regular" w:cs="Arial"/>
              </w:rPr>
            </w:pPr>
            <w:r w:rsidRPr="007D25A3">
              <w:rPr>
                <w:rFonts w:ascii="LMRoman12-Regular" w:hAnsi="LMRoman12-Regular" w:cs="Arial"/>
              </w:rPr>
              <w:t>Naïve2</w:t>
            </w:r>
          </w:p>
        </w:tc>
        <w:tc>
          <w:tcPr>
            <w:tcW w:w="582" w:type="pct"/>
            <w:tcBorders>
              <w:top w:val="single" w:sz="4" w:space="0" w:color="auto"/>
              <w:bottom w:val="nil"/>
            </w:tcBorders>
          </w:tcPr>
          <w:p w14:paraId="46137002" w14:textId="6CA29409" w:rsidR="007D25A3" w:rsidRPr="007D25A3" w:rsidRDefault="007D25A3" w:rsidP="006354E2">
            <w:pPr>
              <w:jc w:val="center"/>
              <w:rPr>
                <w:rFonts w:ascii="LMRoman12-Regular" w:hAnsi="LMRoman12-Regular" w:cs="Calibri"/>
                <w:color w:val="000000"/>
              </w:rPr>
            </w:pPr>
            <w:r w:rsidRPr="007D25A3">
              <w:rPr>
                <w:rFonts w:ascii="LMRoman12-Regular" w:hAnsi="LMRoman12-Regular"/>
              </w:rPr>
              <w:t>1.000</w:t>
            </w:r>
          </w:p>
        </w:tc>
        <w:tc>
          <w:tcPr>
            <w:tcW w:w="625" w:type="pct"/>
            <w:tcBorders>
              <w:top w:val="single" w:sz="4" w:space="0" w:color="auto"/>
              <w:bottom w:val="nil"/>
            </w:tcBorders>
          </w:tcPr>
          <w:p w14:paraId="72BCD9B6" w14:textId="34161E72" w:rsidR="007D25A3" w:rsidRPr="007D25A3" w:rsidRDefault="007D25A3" w:rsidP="006354E2">
            <w:pPr>
              <w:jc w:val="center"/>
              <w:rPr>
                <w:rFonts w:ascii="LMRoman12-Regular" w:hAnsi="LMRoman12-Regular" w:cs="Calibri"/>
                <w:color w:val="000000"/>
              </w:rPr>
            </w:pPr>
            <w:r w:rsidRPr="007D25A3">
              <w:rPr>
                <w:rFonts w:ascii="LMRoman12-Regular" w:hAnsi="LMRoman12-Regular"/>
              </w:rPr>
              <w:t>1.000</w:t>
            </w:r>
          </w:p>
        </w:tc>
        <w:tc>
          <w:tcPr>
            <w:tcW w:w="625" w:type="pct"/>
            <w:tcBorders>
              <w:top w:val="single" w:sz="4" w:space="0" w:color="auto"/>
              <w:bottom w:val="nil"/>
            </w:tcBorders>
          </w:tcPr>
          <w:p w14:paraId="51F904EA" w14:textId="4F9ADAF2" w:rsidR="007D25A3" w:rsidRPr="007D25A3" w:rsidRDefault="007D25A3" w:rsidP="006354E2">
            <w:pPr>
              <w:jc w:val="center"/>
              <w:rPr>
                <w:rFonts w:ascii="LMRoman12-Regular" w:hAnsi="LMRoman12-Regular" w:cs="Calibri"/>
                <w:color w:val="000000"/>
              </w:rPr>
            </w:pPr>
            <w:r w:rsidRPr="007D25A3">
              <w:rPr>
                <w:rFonts w:ascii="LMRoman12-Regular" w:hAnsi="LMRoman12-Regular"/>
              </w:rPr>
              <w:t>1.000</w:t>
            </w:r>
          </w:p>
        </w:tc>
        <w:tc>
          <w:tcPr>
            <w:tcW w:w="544" w:type="pct"/>
            <w:tcBorders>
              <w:top w:val="single" w:sz="4" w:space="0" w:color="auto"/>
              <w:bottom w:val="nil"/>
            </w:tcBorders>
          </w:tcPr>
          <w:p w14:paraId="593E7121" w14:textId="02CE6676"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1.000</w:t>
            </w:r>
          </w:p>
        </w:tc>
        <w:tc>
          <w:tcPr>
            <w:tcW w:w="891" w:type="pct"/>
            <w:tcBorders>
              <w:top w:val="single" w:sz="4" w:space="0" w:color="auto"/>
              <w:bottom w:val="nil"/>
            </w:tcBorders>
          </w:tcPr>
          <w:p w14:paraId="4B86DCF3" w14:textId="433D6999"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1.000</w:t>
            </w:r>
          </w:p>
        </w:tc>
        <w:tc>
          <w:tcPr>
            <w:tcW w:w="520" w:type="pct"/>
            <w:tcBorders>
              <w:top w:val="single" w:sz="4" w:space="0" w:color="auto"/>
              <w:bottom w:val="nil"/>
            </w:tcBorders>
          </w:tcPr>
          <w:p w14:paraId="0FD72794" w14:textId="2608FD49"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1.000</w:t>
            </w:r>
          </w:p>
        </w:tc>
        <w:tc>
          <w:tcPr>
            <w:tcW w:w="545" w:type="pct"/>
            <w:tcBorders>
              <w:top w:val="single" w:sz="4" w:space="0" w:color="auto"/>
              <w:bottom w:val="nil"/>
            </w:tcBorders>
          </w:tcPr>
          <w:p w14:paraId="397D2C49" w14:textId="5B5F8BD1" w:rsidR="007D25A3" w:rsidRPr="007D25A3" w:rsidRDefault="007D25A3" w:rsidP="006354E2">
            <w:pPr>
              <w:spacing w:line="276" w:lineRule="auto"/>
              <w:jc w:val="center"/>
              <w:rPr>
                <w:rFonts w:ascii="LMRoman12-Regular" w:hAnsi="LMRoman12-Regular"/>
              </w:rPr>
            </w:pPr>
          </w:p>
        </w:tc>
      </w:tr>
      <w:tr w:rsidR="007D25A3" w14:paraId="3BD45728" w14:textId="1218BC22" w:rsidTr="00CE5863">
        <w:trPr>
          <w:trHeight w:val="331"/>
        </w:trPr>
        <w:tc>
          <w:tcPr>
            <w:tcW w:w="668" w:type="pct"/>
            <w:tcBorders>
              <w:bottom w:val="nil"/>
            </w:tcBorders>
          </w:tcPr>
          <w:p w14:paraId="445AF0E8" w14:textId="180A111C" w:rsidR="007D25A3" w:rsidRPr="007D25A3" w:rsidRDefault="007D25A3" w:rsidP="00CD5BE3">
            <w:pPr>
              <w:spacing w:line="276" w:lineRule="auto"/>
              <w:rPr>
                <w:rFonts w:ascii="LMRoman12-Regular" w:hAnsi="LMRoman12-Regular" w:cs="Arial"/>
              </w:rPr>
            </w:pPr>
            <w:r w:rsidRPr="007D25A3">
              <w:rPr>
                <w:rFonts w:ascii="LMRoman12-Regular" w:hAnsi="LMRoman12-Regular" w:cs="Arial"/>
              </w:rPr>
              <w:t>Comb</w:t>
            </w:r>
          </w:p>
        </w:tc>
        <w:tc>
          <w:tcPr>
            <w:tcW w:w="582" w:type="pct"/>
            <w:tcBorders>
              <w:bottom w:val="nil"/>
            </w:tcBorders>
          </w:tcPr>
          <w:p w14:paraId="6FD8C1C1" w14:textId="41E996D0" w:rsidR="007D25A3" w:rsidRPr="007D25A3" w:rsidRDefault="007D25A3" w:rsidP="006354E2">
            <w:pPr>
              <w:jc w:val="center"/>
              <w:rPr>
                <w:rFonts w:ascii="LMRoman12-Regular" w:hAnsi="LMRoman12-Regular" w:cs="Calibri"/>
                <w:color w:val="000000"/>
              </w:rPr>
            </w:pPr>
            <w:r w:rsidRPr="007D25A3">
              <w:rPr>
                <w:rFonts w:ascii="LMRoman12-Regular" w:hAnsi="LMRoman12-Regular"/>
              </w:rPr>
              <w:t>0.809</w:t>
            </w:r>
          </w:p>
        </w:tc>
        <w:tc>
          <w:tcPr>
            <w:tcW w:w="625" w:type="pct"/>
            <w:tcBorders>
              <w:bottom w:val="nil"/>
            </w:tcBorders>
          </w:tcPr>
          <w:p w14:paraId="698E0245" w14:textId="394B735E" w:rsidR="007D25A3" w:rsidRPr="007D25A3" w:rsidRDefault="007D25A3" w:rsidP="006354E2">
            <w:pPr>
              <w:jc w:val="center"/>
              <w:rPr>
                <w:rFonts w:ascii="LMRoman12-Regular" w:hAnsi="LMRoman12-Regular" w:cs="Calibri"/>
                <w:color w:val="000000"/>
              </w:rPr>
            </w:pPr>
            <w:r w:rsidRPr="007D25A3">
              <w:rPr>
                <w:rFonts w:ascii="LMRoman12-Regular" w:hAnsi="LMRoman12-Regular"/>
              </w:rPr>
              <w:t>0.934</w:t>
            </w:r>
          </w:p>
        </w:tc>
        <w:tc>
          <w:tcPr>
            <w:tcW w:w="625" w:type="pct"/>
            <w:tcBorders>
              <w:bottom w:val="nil"/>
            </w:tcBorders>
          </w:tcPr>
          <w:p w14:paraId="07FA0655" w14:textId="1E95B3C5"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0.922</w:t>
            </w:r>
          </w:p>
        </w:tc>
        <w:tc>
          <w:tcPr>
            <w:tcW w:w="544" w:type="pct"/>
            <w:tcBorders>
              <w:bottom w:val="nil"/>
            </w:tcBorders>
          </w:tcPr>
          <w:p w14:paraId="1DD1A89F" w14:textId="701E3F24"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0.848</w:t>
            </w:r>
          </w:p>
        </w:tc>
        <w:tc>
          <w:tcPr>
            <w:tcW w:w="891" w:type="pct"/>
            <w:tcBorders>
              <w:bottom w:val="nil"/>
            </w:tcBorders>
          </w:tcPr>
          <w:p w14:paraId="0F3EA904" w14:textId="53693938"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0.867</w:t>
            </w:r>
          </w:p>
        </w:tc>
        <w:tc>
          <w:tcPr>
            <w:tcW w:w="520" w:type="pct"/>
            <w:tcBorders>
              <w:bottom w:val="nil"/>
            </w:tcBorders>
          </w:tcPr>
          <w:p w14:paraId="71E6BC57" w14:textId="06C4FDFA"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0.894</w:t>
            </w:r>
          </w:p>
        </w:tc>
        <w:tc>
          <w:tcPr>
            <w:tcW w:w="545" w:type="pct"/>
            <w:tcBorders>
              <w:bottom w:val="nil"/>
            </w:tcBorders>
          </w:tcPr>
          <w:p w14:paraId="59F62AC8" w14:textId="77777777" w:rsidR="007D25A3" w:rsidRPr="007D25A3" w:rsidRDefault="007D25A3" w:rsidP="006354E2">
            <w:pPr>
              <w:spacing w:line="276" w:lineRule="auto"/>
              <w:jc w:val="center"/>
              <w:rPr>
                <w:rFonts w:ascii="LMRoman12-Regular" w:hAnsi="LMRoman12-Regular"/>
              </w:rPr>
            </w:pPr>
          </w:p>
        </w:tc>
      </w:tr>
      <w:tr w:rsidR="007D25A3" w14:paraId="3C448C7E" w14:textId="53D430F8" w:rsidTr="00CE5863">
        <w:trPr>
          <w:trHeight w:val="331"/>
        </w:trPr>
        <w:tc>
          <w:tcPr>
            <w:tcW w:w="668" w:type="pct"/>
            <w:tcBorders>
              <w:bottom w:val="nil"/>
            </w:tcBorders>
          </w:tcPr>
          <w:p w14:paraId="13694332" w14:textId="29E8C63F" w:rsidR="007D25A3" w:rsidRPr="007D25A3" w:rsidRDefault="007D25A3" w:rsidP="00CD5BE3">
            <w:pPr>
              <w:spacing w:line="276" w:lineRule="auto"/>
              <w:rPr>
                <w:rFonts w:ascii="LMRoman12-Regular" w:hAnsi="LMRoman12-Regular" w:cs="Arial"/>
              </w:rPr>
            </w:pPr>
            <w:r w:rsidRPr="007D25A3">
              <w:rPr>
                <w:rFonts w:ascii="LMRoman12-Regular" w:hAnsi="LMRoman12-Regular" w:cs="Arial"/>
              </w:rPr>
              <w:t>ARIMA</w:t>
            </w:r>
          </w:p>
        </w:tc>
        <w:tc>
          <w:tcPr>
            <w:tcW w:w="582" w:type="pct"/>
            <w:tcBorders>
              <w:bottom w:val="nil"/>
            </w:tcBorders>
          </w:tcPr>
          <w:p w14:paraId="48437F0C" w14:textId="4E50111F" w:rsidR="007D25A3" w:rsidRPr="007D25A3" w:rsidRDefault="007D25A3" w:rsidP="006354E2">
            <w:pPr>
              <w:jc w:val="center"/>
              <w:rPr>
                <w:rFonts w:ascii="LMRoman12-Regular" w:hAnsi="LMRoman12-Regular" w:cs="Calibri"/>
                <w:color w:val="000000"/>
              </w:rPr>
            </w:pPr>
            <w:r w:rsidRPr="007D25A3">
              <w:rPr>
                <w:rFonts w:ascii="LMRoman12-Regular" w:hAnsi="LMRoman12-Regular"/>
              </w:rPr>
              <w:t>0.876</w:t>
            </w:r>
          </w:p>
        </w:tc>
        <w:tc>
          <w:tcPr>
            <w:tcW w:w="625" w:type="pct"/>
            <w:tcBorders>
              <w:bottom w:val="nil"/>
            </w:tcBorders>
          </w:tcPr>
          <w:p w14:paraId="606DDDCD" w14:textId="70ADC007"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0.971</w:t>
            </w:r>
          </w:p>
        </w:tc>
        <w:tc>
          <w:tcPr>
            <w:tcW w:w="625" w:type="pct"/>
            <w:tcBorders>
              <w:bottom w:val="nil"/>
            </w:tcBorders>
          </w:tcPr>
          <w:p w14:paraId="71E2F7A2" w14:textId="54ACD0B7"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0.906</w:t>
            </w:r>
          </w:p>
        </w:tc>
        <w:tc>
          <w:tcPr>
            <w:tcW w:w="544" w:type="pct"/>
            <w:tcBorders>
              <w:bottom w:val="nil"/>
            </w:tcBorders>
          </w:tcPr>
          <w:p w14:paraId="2B42ECDA" w14:textId="04CFE635"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0.849</w:t>
            </w:r>
          </w:p>
        </w:tc>
        <w:tc>
          <w:tcPr>
            <w:tcW w:w="891" w:type="pct"/>
            <w:tcBorders>
              <w:bottom w:val="nil"/>
            </w:tcBorders>
          </w:tcPr>
          <w:p w14:paraId="4185295B" w14:textId="36BF3E0B"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0.894</w:t>
            </w:r>
          </w:p>
        </w:tc>
        <w:tc>
          <w:tcPr>
            <w:tcW w:w="520" w:type="pct"/>
            <w:tcBorders>
              <w:bottom w:val="nil"/>
            </w:tcBorders>
          </w:tcPr>
          <w:p w14:paraId="2C9070CF" w14:textId="61BC0E13"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0.906</w:t>
            </w:r>
          </w:p>
        </w:tc>
        <w:tc>
          <w:tcPr>
            <w:tcW w:w="545" w:type="pct"/>
            <w:tcBorders>
              <w:bottom w:val="nil"/>
            </w:tcBorders>
          </w:tcPr>
          <w:p w14:paraId="0E676CAB" w14:textId="77777777" w:rsidR="007D25A3" w:rsidRPr="007D25A3" w:rsidRDefault="007D25A3" w:rsidP="006354E2">
            <w:pPr>
              <w:spacing w:line="276" w:lineRule="auto"/>
              <w:jc w:val="center"/>
              <w:rPr>
                <w:rFonts w:ascii="LMRoman12-Regular" w:hAnsi="LMRoman12-Regular"/>
              </w:rPr>
            </w:pPr>
          </w:p>
        </w:tc>
      </w:tr>
      <w:tr w:rsidR="007D25A3" w14:paraId="0348B177" w14:textId="30C0960B" w:rsidTr="00CE5863">
        <w:trPr>
          <w:trHeight w:val="331"/>
        </w:trPr>
        <w:tc>
          <w:tcPr>
            <w:tcW w:w="668" w:type="pct"/>
            <w:tcBorders>
              <w:bottom w:val="nil"/>
            </w:tcBorders>
          </w:tcPr>
          <w:p w14:paraId="16CC0F99" w14:textId="7B569748" w:rsidR="007D25A3" w:rsidRPr="007D25A3" w:rsidRDefault="007D25A3" w:rsidP="00CD5BE3">
            <w:pPr>
              <w:spacing w:line="276" w:lineRule="auto"/>
              <w:rPr>
                <w:rFonts w:ascii="LMRoman12-Regular" w:hAnsi="LMRoman12-Regular" w:cs="Arial"/>
              </w:rPr>
            </w:pPr>
            <w:r w:rsidRPr="007D25A3">
              <w:rPr>
                <w:rFonts w:ascii="LMRoman12-Regular" w:hAnsi="LMRoman12-Regular" w:cs="Arial"/>
              </w:rPr>
              <w:t>ETS</w:t>
            </w:r>
          </w:p>
        </w:tc>
        <w:tc>
          <w:tcPr>
            <w:tcW w:w="582" w:type="pct"/>
            <w:tcBorders>
              <w:bottom w:val="nil"/>
            </w:tcBorders>
          </w:tcPr>
          <w:p w14:paraId="2D7F1B54" w14:textId="0674E631" w:rsidR="007D25A3" w:rsidRPr="007D25A3" w:rsidRDefault="007D25A3" w:rsidP="006354E2">
            <w:pPr>
              <w:jc w:val="center"/>
              <w:rPr>
                <w:rFonts w:ascii="LMRoman12-Regular" w:hAnsi="LMRoman12-Regular" w:cs="Calibri"/>
                <w:color w:val="000000"/>
              </w:rPr>
            </w:pPr>
            <w:r w:rsidRPr="007D25A3">
              <w:rPr>
                <w:rFonts w:ascii="LMRoman12-Regular" w:hAnsi="LMRoman12-Regular"/>
              </w:rPr>
              <w:t>0.891</w:t>
            </w:r>
          </w:p>
        </w:tc>
        <w:tc>
          <w:tcPr>
            <w:tcW w:w="625" w:type="pct"/>
            <w:tcBorders>
              <w:bottom w:val="nil"/>
            </w:tcBorders>
          </w:tcPr>
          <w:p w14:paraId="00482895" w14:textId="4DAF9FDF"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0.961</w:t>
            </w:r>
          </w:p>
        </w:tc>
        <w:tc>
          <w:tcPr>
            <w:tcW w:w="625" w:type="pct"/>
            <w:tcBorders>
              <w:bottom w:val="nil"/>
            </w:tcBorders>
          </w:tcPr>
          <w:p w14:paraId="6B497F0B" w14:textId="6594FF15"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0.898</w:t>
            </w:r>
          </w:p>
        </w:tc>
        <w:tc>
          <w:tcPr>
            <w:tcW w:w="544" w:type="pct"/>
            <w:tcBorders>
              <w:bottom w:val="nil"/>
            </w:tcBorders>
          </w:tcPr>
          <w:p w14:paraId="7D9BBB8F" w14:textId="200AB700"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0.882</w:t>
            </w:r>
          </w:p>
        </w:tc>
        <w:tc>
          <w:tcPr>
            <w:tcW w:w="891" w:type="pct"/>
            <w:tcBorders>
              <w:bottom w:val="nil"/>
            </w:tcBorders>
          </w:tcPr>
          <w:p w14:paraId="5A776132" w14:textId="561B43D4"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0.884</w:t>
            </w:r>
          </w:p>
        </w:tc>
        <w:tc>
          <w:tcPr>
            <w:tcW w:w="520" w:type="pct"/>
            <w:tcBorders>
              <w:bottom w:val="nil"/>
            </w:tcBorders>
          </w:tcPr>
          <w:p w14:paraId="30D8ABEF" w14:textId="6F060B22"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0.930</w:t>
            </w:r>
          </w:p>
        </w:tc>
        <w:tc>
          <w:tcPr>
            <w:tcW w:w="545" w:type="pct"/>
            <w:tcBorders>
              <w:bottom w:val="nil"/>
            </w:tcBorders>
          </w:tcPr>
          <w:p w14:paraId="6748E721" w14:textId="77777777" w:rsidR="007D25A3" w:rsidRPr="007D25A3" w:rsidRDefault="007D25A3" w:rsidP="006354E2">
            <w:pPr>
              <w:spacing w:line="276" w:lineRule="auto"/>
              <w:jc w:val="center"/>
              <w:rPr>
                <w:rFonts w:ascii="LMRoman12-Regular" w:hAnsi="LMRoman12-Regular"/>
              </w:rPr>
            </w:pPr>
          </w:p>
        </w:tc>
      </w:tr>
      <w:tr w:rsidR="007D25A3" w14:paraId="260B5401" w14:textId="72D7D399" w:rsidTr="00CE5863">
        <w:trPr>
          <w:trHeight w:val="331"/>
        </w:trPr>
        <w:tc>
          <w:tcPr>
            <w:tcW w:w="668" w:type="pct"/>
            <w:tcBorders>
              <w:bottom w:val="nil"/>
            </w:tcBorders>
          </w:tcPr>
          <w:p w14:paraId="03289520" w14:textId="55FDDB39" w:rsidR="007D25A3" w:rsidRPr="007D25A3" w:rsidRDefault="007D25A3" w:rsidP="00CD5BE3">
            <w:pPr>
              <w:spacing w:line="276" w:lineRule="auto"/>
              <w:rPr>
                <w:rFonts w:ascii="LMRoman12-Regular" w:hAnsi="LMRoman12-Regular" w:cs="Arial"/>
              </w:rPr>
            </w:pPr>
            <w:r w:rsidRPr="007D25A3">
              <w:rPr>
                <w:rFonts w:ascii="LMRoman12-Regular" w:hAnsi="LMRoman12-Regular" w:cs="Arial"/>
              </w:rPr>
              <w:t>ETSARIMA</w:t>
            </w:r>
          </w:p>
        </w:tc>
        <w:tc>
          <w:tcPr>
            <w:tcW w:w="582" w:type="pct"/>
            <w:tcBorders>
              <w:bottom w:val="nil"/>
            </w:tcBorders>
          </w:tcPr>
          <w:p w14:paraId="46EDA186" w14:textId="55E5FF80" w:rsidR="007D25A3" w:rsidRPr="007D25A3" w:rsidRDefault="007D25A3" w:rsidP="006354E2">
            <w:pPr>
              <w:jc w:val="center"/>
              <w:rPr>
                <w:rFonts w:ascii="LMRoman12-Regular" w:hAnsi="LMRoman12-Regular" w:cs="Calibri"/>
                <w:color w:val="000000"/>
              </w:rPr>
            </w:pPr>
            <w:r w:rsidRPr="007D25A3">
              <w:rPr>
                <w:rFonts w:ascii="LMRoman12-Regular" w:hAnsi="LMRoman12-Regular"/>
              </w:rPr>
              <w:t>0.859</w:t>
            </w:r>
          </w:p>
        </w:tc>
        <w:tc>
          <w:tcPr>
            <w:tcW w:w="625" w:type="pct"/>
            <w:tcBorders>
              <w:bottom w:val="nil"/>
            </w:tcBorders>
          </w:tcPr>
          <w:p w14:paraId="255A74AA" w14:textId="7387BDEB"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0.941</w:t>
            </w:r>
          </w:p>
        </w:tc>
        <w:tc>
          <w:tcPr>
            <w:tcW w:w="625" w:type="pct"/>
            <w:tcBorders>
              <w:bottom w:val="nil"/>
            </w:tcBorders>
          </w:tcPr>
          <w:p w14:paraId="1A3A6637" w14:textId="398DDA35"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0.879</w:t>
            </w:r>
          </w:p>
        </w:tc>
        <w:tc>
          <w:tcPr>
            <w:tcW w:w="544" w:type="pct"/>
            <w:tcBorders>
              <w:bottom w:val="nil"/>
            </w:tcBorders>
          </w:tcPr>
          <w:p w14:paraId="4D701842" w14:textId="11F8E438"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0.842</w:t>
            </w:r>
          </w:p>
        </w:tc>
        <w:tc>
          <w:tcPr>
            <w:tcW w:w="891" w:type="pct"/>
            <w:tcBorders>
              <w:bottom w:val="nil"/>
            </w:tcBorders>
          </w:tcPr>
          <w:p w14:paraId="605F725E" w14:textId="1457FE54"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0.862</w:t>
            </w:r>
          </w:p>
        </w:tc>
        <w:tc>
          <w:tcPr>
            <w:tcW w:w="520" w:type="pct"/>
            <w:tcBorders>
              <w:bottom w:val="nil"/>
            </w:tcBorders>
          </w:tcPr>
          <w:p w14:paraId="48B36A8C" w14:textId="0EC4A905"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0.897</w:t>
            </w:r>
          </w:p>
        </w:tc>
        <w:tc>
          <w:tcPr>
            <w:tcW w:w="545" w:type="pct"/>
            <w:tcBorders>
              <w:bottom w:val="nil"/>
            </w:tcBorders>
          </w:tcPr>
          <w:p w14:paraId="5CDD8306" w14:textId="77777777" w:rsidR="007D25A3" w:rsidRPr="007D25A3" w:rsidRDefault="007D25A3" w:rsidP="006354E2">
            <w:pPr>
              <w:spacing w:line="276" w:lineRule="auto"/>
              <w:jc w:val="center"/>
              <w:rPr>
                <w:rFonts w:ascii="LMRoman12-Regular" w:hAnsi="LMRoman12-Regular"/>
              </w:rPr>
            </w:pPr>
          </w:p>
        </w:tc>
      </w:tr>
      <w:tr w:rsidR="007D25A3" w14:paraId="722E0979" w14:textId="38F8737E" w:rsidTr="00CE5863">
        <w:trPr>
          <w:trHeight w:val="331"/>
        </w:trPr>
        <w:tc>
          <w:tcPr>
            <w:tcW w:w="668" w:type="pct"/>
            <w:tcBorders>
              <w:bottom w:val="nil"/>
            </w:tcBorders>
          </w:tcPr>
          <w:p w14:paraId="507E0247" w14:textId="3E0FA9D8" w:rsidR="007D25A3" w:rsidRPr="007D25A3" w:rsidRDefault="007D25A3" w:rsidP="00CD5BE3">
            <w:pPr>
              <w:spacing w:line="276" w:lineRule="auto"/>
              <w:rPr>
                <w:rFonts w:ascii="LMRoman12-Regular" w:hAnsi="LMRoman12-Regular" w:cs="Arial"/>
              </w:rPr>
            </w:pPr>
            <w:r w:rsidRPr="007D25A3">
              <w:rPr>
                <w:rFonts w:ascii="LMRoman12-Regular" w:hAnsi="LMRoman12-Regular" w:cs="Arial"/>
              </w:rPr>
              <w:t>L&amp;K</w:t>
            </w:r>
          </w:p>
        </w:tc>
        <w:tc>
          <w:tcPr>
            <w:tcW w:w="582" w:type="pct"/>
            <w:tcBorders>
              <w:bottom w:val="nil"/>
            </w:tcBorders>
          </w:tcPr>
          <w:p w14:paraId="0D2A310B" w14:textId="2994E9C1" w:rsidR="007D25A3" w:rsidRPr="007D25A3" w:rsidRDefault="007D25A3" w:rsidP="006354E2">
            <w:pPr>
              <w:jc w:val="center"/>
              <w:rPr>
                <w:rFonts w:ascii="LMRoman12-Regular" w:hAnsi="LMRoman12-Regular" w:cs="Calibri"/>
                <w:color w:val="000000"/>
              </w:rPr>
            </w:pPr>
            <w:r w:rsidRPr="007D25A3">
              <w:rPr>
                <w:rFonts w:ascii="LMRoman12-Regular" w:hAnsi="LMRoman12-Regular"/>
              </w:rPr>
              <w:t>0.713</w:t>
            </w:r>
          </w:p>
        </w:tc>
        <w:tc>
          <w:tcPr>
            <w:tcW w:w="625" w:type="pct"/>
            <w:tcBorders>
              <w:bottom w:val="nil"/>
            </w:tcBorders>
          </w:tcPr>
          <w:p w14:paraId="26A81EE8" w14:textId="50D848C9"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0.866</w:t>
            </w:r>
          </w:p>
        </w:tc>
        <w:tc>
          <w:tcPr>
            <w:tcW w:w="625" w:type="pct"/>
            <w:tcBorders>
              <w:bottom w:val="nil"/>
            </w:tcBorders>
          </w:tcPr>
          <w:p w14:paraId="1AB66EB2" w14:textId="146D1F4A"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0.810</w:t>
            </w:r>
          </w:p>
        </w:tc>
        <w:tc>
          <w:tcPr>
            <w:tcW w:w="544" w:type="pct"/>
            <w:tcBorders>
              <w:bottom w:val="nil"/>
            </w:tcBorders>
          </w:tcPr>
          <w:p w14:paraId="63C14FEB" w14:textId="39560C4F"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0.781</w:t>
            </w:r>
          </w:p>
        </w:tc>
        <w:tc>
          <w:tcPr>
            <w:tcW w:w="891" w:type="pct"/>
            <w:tcBorders>
              <w:bottom w:val="nil"/>
            </w:tcBorders>
          </w:tcPr>
          <w:p w14:paraId="0A23DF7D" w14:textId="352315E8"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0.835</w:t>
            </w:r>
          </w:p>
        </w:tc>
        <w:tc>
          <w:tcPr>
            <w:tcW w:w="520" w:type="pct"/>
            <w:tcBorders>
              <w:bottom w:val="nil"/>
            </w:tcBorders>
          </w:tcPr>
          <w:p w14:paraId="1D416E38" w14:textId="1E0C2BA4" w:rsidR="007D25A3" w:rsidRPr="007D25A3" w:rsidRDefault="007D25A3" w:rsidP="006354E2">
            <w:pPr>
              <w:spacing w:line="276" w:lineRule="auto"/>
              <w:jc w:val="center"/>
              <w:rPr>
                <w:rFonts w:ascii="LMRoman12-Regular" w:hAnsi="LMRoman12-Regular" w:cs="Arial"/>
              </w:rPr>
            </w:pPr>
            <w:r w:rsidRPr="007D25A3">
              <w:rPr>
                <w:rFonts w:ascii="LMRoman12-Regular" w:hAnsi="LMRoman12-Regular"/>
              </w:rPr>
              <w:t>0.852</w:t>
            </w:r>
          </w:p>
        </w:tc>
        <w:tc>
          <w:tcPr>
            <w:tcW w:w="545" w:type="pct"/>
            <w:tcBorders>
              <w:bottom w:val="nil"/>
            </w:tcBorders>
          </w:tcPr>
          <w:p w14:paraId="2E737B59" w14:textId="77777777" w:rsidR="007D25A3" w:rsidRPr="007D25A3" w:rsidRDefault="007D25A3" w:rsidP="006354E2">
            <w:pPr>
              <w:spacing w:line="276" w:lineRule="auto"/>
              <w:jc w:val="center"/>
              <w:rPr>
                <w:rFonts w:ascii="LMRoman12-Regular" w:hAnsi="LMRoman12-Regular"/>
              </w:rPr>
            </w:pPr>
          </w:p>
        </w:tc>
      </w:tr>
      <w:tr w:rsidR="0076230F" w14:paraId="4B9FB547" w14:textId="1F4FBF41" w:rsidTr="00546159">
        <w:trPr>
          <w:trHeight w:val="316"/>
        </w:trPr>
        <w:tc>
          <w:tcPr>
            <w:tcW w:w="5000" w:type="pct"/>
            <w:gridSpan w:val="8"/>
            <w:tcBorders>
              <w:top w:val="single" w:sz="6" w:space="0" w:color="auto"/>
              <w:bottom w:val="thickThinSmallGap" w:sz="18" w:space="0" w:color="auto"/>
            </w:tcBorders>
          </w:tcPr>
          <w:p w14:paraId="7F5B2774" w14:textId="4B6EA7BE" w:rsidR="0076230F" w:rsidRPr="00AD11FD" w:rsidRDefault="0076230F" w:rsidP="00B54983">
            <w:pPr>
              <w:spacing w:line="276" w:lineRule="auto"/>
              <w:rPr>
                <w:rFonts w:ascii="LMRoman12-Regular" w:hAnsi="LMRoman12-Regular" w:cs="Arial"/>
                <w:sz w:val="16"/>
                <w:szCs w:val="16"/>
              </w:rPr>
            </w:pPr>
            <w:r w:rsidRPr="00AD11FD">
              <w:rPr>
                <w:rFonts w:ascii="LMRoman12-Regular" w:hAnsi="LMRoman12-Regular" w:cs="Arial"/>
                <w:sz w:val="16"/>
                <w:szCs w:val="16"/>
              </w:rPr>
              <w:t xml:space="preserve">* indicates </w:t>
            </w:r>
            <w:r>
              <w:rPr>
                <w:rFonts w:ascii="LMRoman12-Regular" w:hAnsi="LMRoman12-Regular" w:cs="Arial"/>
                <w:sz w:val="16"/>
                <w:szCs w:val="16"/>
              </w:rPr>
              <w:t xml:space="preserve">that </w:t>
            </w:r>
            <w:proofErr w:type="spellStart"/>
            <w:r>
              <w:rPr>
                <w:rFonts w:ascii="LMRoman12-Regular" w:hAnsi="LMRoman12-Regular" w:cs="Arial"/>
                <w:sz w:val="16"/>
                <w:szCs w:val="16"/>
              </w:rPr>
              <w:t>DeepAR</w:t>
            </w:r>
            <w:proofErr w:type="spellEnd"/>
            <w:r>
              <w:rPr>
                <w:rFonts w:ascii="LMRoman12-Regular" w:hAnsi="LMRoman12-Regular" w:cs="Arial"/>
                <w:sz w:val="16"/>
                <w:szCs w:val="16"/>
              </w:rPr>
              <w:t xml:space="preserve"> is used with series-specific dummies.</w:t>
            </w:r>
          </w:p>
          <w:p w14:paraId="57C72EC4" w14:textId="56780DB9" w:rsidR="0076230F" w:rsidRDefault="0076230F" w:rsidP="00B54983">
            <w:pPr>
              <w:spacing w:line="276" w:lineRule="auto"/>
              <w:rPr>
                <w:rFonts w:ascii="LMRoman12-Regular" w:hAnsi="LMRoman12-Regular" w:cs="Arial"/>
                <w:sz w:val="16"/>
                <w:szCs w:val="16"/>
              </w:rPr>
            </w:pPr>
            <w:r w:rsidRPr="00AD11FD">
              <w:rPr>
                <w:rFonts w:ascii="LMRoman12-Regular" w:hAnsi="LMRoman12-Regular" w:cs="Arial"/>
                <w:sz w:val="16"/>
                <w:szCs w:val="16"/>
              </w:rPr>
              <w:t xml:space="preserve">** </w:t>
            </w:r>
            <w:r w:rsidR="00092F8E">
              <w:rPr>
                <w:rFonts w:ascii="LMRoman12-Regular" w:hAnsi="LMRoman12-Regular" w:cs="Arial"/>
                <w:sz w:val="16"/>
                <w:szCs w:val="16"/>
              </w:rPr>
              <w:t xml:space="preserve">Trained </w:t>
            </w:r>
            <w:r w:rsidRPr="00AD11FD">
              <w:rPr>
                <w:rFonts w:ascii="LMRoman12-Regular" w:hAnsi="LMRoman12-Regular" w:cs="Arial"/>
                <w:sz w:val="16"/>
                <w:szCs w:val="16"/>
              </w:rPr>
              <w:t xml:space="preserve">on the entire </w:t>
            </w:r>
            <w:r w:rsidR="00092F8E">
              <w:rPr>
                <w:rFonts w:ascii="LMRoman12-Regular" w:hAnsi="LMRoman12-Regular" w:cs="Arial"/>
                <w:sz w:val="16"/>
                <w:szCs w:val="16"/>
              </w:rPr>
              <w:t xml:space="preserve">subset of yearly </w:t>
            </w:r>
            <w:r>
              <w:rPr>
                <w:rFonts w:ascii="LMRoman12-Regular" w:hAnsi="LMRoman12-Regular" w:cs="Arial"/>
                <w:sz w:val="16"/>
                <w:szCs w:val="16"/>
              </w:rPr>
              <w:t>data</w:t>
            </w:r>
            <w:r w:rsidR="00092F8E">
              <w:rPr>
                <w:rFonts w:ascii="LMRoman12-Regular" w:hAnsi="LMRoman12-Regular" w:cs="Arial"/>
                <w:sz w:val="16"/>
                <w:szCs w:val="16"/>
              </w:rPr>
              <w:t>.</w:t>
            </w:r>
            <w:r>
              <w:rPr>
                <w:rFonts w:ascii="LMRoman12-Regular" w:hAnsi="LMRoman12-Regular" w:cs="Arial"/>
                <w:sz w:val="16"/>
                <w:szCs w:val="16"/>
              </w:rPr>
              <w:t xml:space="preserve"> </w:t>
            </w:r>
            <w:r w:rsidR="00092F8E">
              <w:rPr>
                <w:rFonts w:ascii="LMRoman12-Regular" w:hAnsi="LMRoman12-Regular" w:cs="Arial"/>
                <w:sz w:val="16"/>
                <w:szCs w:val="16"/>
              </w:rPr>
              <w:t>R</w:t>
            </w:r>
            <w:r w:rsidRPr="00AD11FD">
              <w:rPr>
                <w:rFonts w:ascii="LMRoman12-Regular" w:hAnsi="LMRoman12-Regular" w:cs="Arial"/>
                <w:sz w:val="16"/>
                <w:szCs w:val="16"/>
              </w:rPr>
              <w:t xml:space="preserve">esults are </w:t>
            </w:r>
            <w:proofErr w:type="spellStart"/>
            <w:r w:rsidRPr="00AD11FD">
              <w:rPr>
                <w:rFonts w:ascii="LMRoman12-Regular" w:hAnsi="LMRoman12-Regular" w:cs="Arial"/>
                <w:sz w:val="16"/>
                <w:szCs w:val="16"/>
              </w:rPr>
              <w:t>subsetted</w:t>
            </w:r>
            <w:proofErr w:type="spellEnd"/>
            <w:r>
              <w:rPr>
                <w:rFonts w:ascii="LMRoman12-Regular" w:hAnsi="LMRoman12-Regular" w:cs="Arial"/>
                <w:sz w:val="16"/>
                <w:szCs w:val="16"/>
              </w:rPr>
              <w:t xml:space="preserve"> </w:t>
            </w:r>
            <w:r w:rsidR="00092F8E">
              <w:rPr>
                <w:rFonts w:ascii="LMRoman12-Regular" w:hAnsi="LMRoman12-Regular" w:cs="Arial"/>
                <w:sz w:val="16"/>
                <w:szCs w:val="16"/>
              </w:rPr>
              <w:t>afterwards</w:t>
            </w:r>
            <w:r>
              <w:rPr>
                <w:rFonts w:ascii="LMRoman12-Regular" w:hAnsi="LMRoman12-Regular" w:cs="Arial"/>
                <w:sz w:val="16"/>
                <w:szCs w:val="16"/>
              </w:rPr>
              <w:t>.</w:t>
            </w:r>
          </w:p>
          <w:p w14:paraId="745002F0" w14:textId="77777777" w:rsidR="0076230F" w:rsidRDefault="0076230F" w:rsidP="00B54983">
            <w:pPr>
              <w:spacing w:line="276" w:lineRule="auto"/>
              <w:rPr>
                <w:rFonts w:ascii="LMRoman12-Regular" w:hAnsi="LMRoman12-Regular" w:cs="Arial"/>
                <w:sz w:val="16"/>
                <w:szCs w:val="16"/>
              </w:rPr>
            </w:pPr>
          </w:p>
          <w:p w14:paraId="3232721E" w14:textId="5C155067" w:rsidR="0076230F" w:rsidRDefault="0076230F" w:rsidP="00B54983">
            <w:pPr>
              <w:spacing w:line="276" w:lineRule="auto"/>
              <w:rPr>
                <w:rFonts w:ascii="LMRoman12-Regular" w:hAnsi="LMRoman12-Regular" w:cs="Arial"/>
                <w:sz w:val="16"/>
                <w:szCs w:val="16"/>
              </w:rPr>
            </w:pPr>
            <w:r>
              <w:rPr>
                <w:rFonts w:ascii="LMRoman12-Regular" w:hAnsi="LMRoman12-Regular" w:cs="Arial"/>
                <w:sz w:val="16"/>
                <w:szCs w:val="16"/>
              </w:rPr>
              <w:t xml:space="preserve">Numbers for </w:t>
            </w:r>
            <w:proofErr w:type="spellStart"/>
            <w:r>
              <w:rPr>
                <w:rFonts w:ascii="LMRoman12-Regular" w:hAnsi="LMRoman12-Regular" w:cs="Arial"/>
                <w:sz w:val="16"/>
                <w:szCs w:val="16"/>
              </w:rPr>
              <w:t>DeepAR</w:t>
            </w:r>
            <w:proofErr w:type="spellEnd"/>
            <w:r>
              <w:rPr>
                <w:rFonts w:ascii="LMRoman12-Regular" w:hAnsi="LMRoman12-Regular" w:cs="Arial"/>
                <w:sz w:val="16"/>
                <w:szCs w:val="16"/>
              </w:rPr>
              <w:t xml:space="preserve"> and </w:t>
            </w:r>
            <w:proofErr w:type="spellStart"/>
            <w:r>
              <w:rPr>
                <w:rFonts w:ascii="LMRoman12-Regular" w:hAnsi="LMRoman12-Regular" w:cs="Arial"/>
                <w:sz w:val="16"/>
                <w:szCs w:val="16"/>
              </w:rPr>
              <w:t>DeepState</w:t>
            </w:r>
            <w:proofErr w:type="spellEnd"/>
            <w:r>
              <w:rPr>
                <w:rFonts w:ascii="LMRoman12-Regular" w:hAnsi="LMRoman12-Regular" w:cs="Arial"/>
                <w:sz w:val="16"/>
                <w:szCs w:val="16"/>
              </w:rPr>
              <w:t xml:space="preserve"> indicate median values for three to ten trials depending on computational complexity.</w:t>
            </w:r>
          </w:p>
          <w:p w14:paraId="38BA74D5" w14:textId="77777777" w:rsidR="00260A09" w:rsidRDefault="00260A09" w:rsidP="00B54983">
            <w:pPr>
              <w:spacing w:line="276" w:lineRule="auto"/>
              <w:rPr>
                <w:rFonts w:ascii="LMRoman12-Regular" w:hAnsi="LMRoman12-Regular" w:cs="Arial"/>
                <w:sz w:val="16"/>
                <w:szCs w:val="16"/>
              </w:rPr>
            </w:pPr>
          </w:p>
          <w:p w14:paraId="5168E3C0" w14:textId="7A1B40C1" w:rsidR="00CE5863" w:rsidRPr="00AD11FD" w:rsidRDefault="00663286" w:rsidP="00B54983">
            <w:pPr>
              <w:spacing w:line="276" w:lineRule="auto"/>
              <w:rPr>
                <w:rFonts w:ascii="LMRoman12-Regular" w:hAnsi="LMRoman12-Regular" w:cs="Arial"/>
                <w:sz w:val="16"/>
                <w:szCs w:val="16"/>
              </w:rPr>
            </w:pPr>
            <w:r>
              <w:rPr>
                <w:rFonts w:ascii="LMRoman12-Regular" w:hAnsi="LMRoman12-Regular" w:cs="Arial"/>
                <w:sz w:val="16"/>
                <w:szCs w:val="16"/>
              </w:rPr>
              <w:t xml:space="preserve">Total indicates the weighted </w:t>
            </w:r>
            <w:r w:rsidR="00964CE5">
              <w:rPr>
                <w:rFonts w:ascii="LMRoman12-Regular" w:hAnsi="LMRoman12-Regular" w:cs="Arial"/>
                <w:sz w:val="16"/>
                <w:szCs w:val="16"/>
              </w:rPr>
              <w:t>arithmetic mean</w:t>
            </w:r>
            <w:r>
              <w:rPr>
                <w:rFonts w:ascii="LMRoman12-Regular" w:hAnsi="LMRoman12-Regular" w:cs="Arial"/>
                <w:sz w:val="16"/>
                <w:szCs w:val="16"/>
              </w:rPr>
              <w:t xml:space="preserve">. </w:t>
            </w:r>
            <w:proofErr w:type="spellStart"/>
            <w:r>
              <w:rPr>
                <w:rFonts w:ascii="LMRoman12-Regular" w:hAnsi="LMRoman12-Regular" w:cs="Arial"/>
                <w:sz w:val="16"/>
                <w:szCs w:val="16"/>
              </w:rPr>
              <w:t>DeepState</w:t>
            </w:r>
            <w:proofErr w:type="spellEnd"/>
            <w:r>
              <w:rPr>
                <w:rFonts w:ascii="LMRoman12-Regular" w:hAnsi="LMRoman12-Regular" w:cs="Arial"/>
                <w:sz w:val="16"/>
                <w:szCs w:val="16"/>
              </w:rPr>
              <w:t xml:space="preserve"> and </w:t>
            </w:r>
            <w:proofErr w:type="spellStart"/>
            <w:r>
              <w:rPr>
                <w:rFonts w:ascii="LMRoman12-Regular" w:hAnsi="LMRoman12-Regular" w:cs="Arial"/>
                <w:sz w:val="16"/>
                <w:szCs w:val="16"/>
              </w:rPr>
              <w:t>DeepAR</w:t>
            </w:r>
            <w:proofErr w:type="spellEnd"/>
            <w:r>
              <w:rPr>
                <w:rFonts w:ascii="LMRoman12-Regular" w:hAnsi="LMRoman12-Regular" w:cs="Arial"/>
                <w:sz w:val="16"/>
                <w:szCs w:val="16"/>
              </w:rPr>
              <w:t xml:space="preserve"> networks are trained separately on domain subsets of yearly data</w:t>
            </w:r>
            <w:r w:rsidR="00964CE5">
              <w:rPr>
                <w:rFonts w:ascii="LMRoman12-Regular" w:hAnsi="LMRoman12-Regular" w:cs="Arial"/>
                <w:sz w:val="16"/>
                <w:szCs w:val="16"/>
              </w:rPr>
              <w:t xml:space="preserve"> and may therefore differ compared to results for entire frequency</w:t>
            </w:r>
            <w:r>
              <w:rPr>
                <w:rFonts w:ascii="LMRoman12-Regular" w:hAnsi="LMRoman12-Regular" w:cs="Arial"/>
                <w:sz w:val="16"/>
                <w:szCs w:val="16"/>
              </w:rPr>
              <w:t>. For local models the weighted average of domain subsets is equal to the frequency average.</w:t>
            </w:r>
          </w:p>
        </w:tc>
      </w:tr>
      <w:bookmarkEnd w:id="0"/>
    </w:tbl>
    <w:p w14:paraId="3C1922CF" w14:textId="2DDAD7FA" w:rsidR="00BF1D9D" w:rsidRDefault="00BF1D9D"/>
    <w:p w14:paraId="3F9C5ACD" w14:textId="77777777" w:rsidR="00BF1D9D" w:rsidRDefault="00BF1D9D">
      <w:r>
        <w:br w:type="page"/>
      </w:r>
    </w:p>
    <w:p w14:paraId="1A4A4236" w14:textId="77777777" w:rsidR="00E53414" w:rsidRDefault="00E53414"/>
    <w:tbl>
      <w:tblPr>
        <w:tblStyle w:val="Tabellenraster"/>
        <w:tblW w:w="5074" w:type="pct"/>
        <w:tblBorders>
          <w:top w:val="none" w:sz="0"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1111"/>
        <w:gridCol w:w="1193"/>
        <w:gridCol w:w="1193"/>
        <w:gridCol w:w="1038"/>
        <w:gridCol w:w="1701"/>
        <w:gridCol w:w="993"/>
        <w:gridCol w:w="1040"/>
      </w:tblGrid>
      <w:tr w:rsidR="00BF1D9D" w:rsidRPr="00A24BC8" w14:paraId="3AA07FF0" w14:textId="77777777" w:rsidTr="00DD5B27">
        <w:trPr>
          <w:trHeight w:val="316"/>
        </w:trPr>
        <w:tc>
          <w:tcPr>
            <w:tcW w:w="5000" w:type="pct"/>
            <w:gridSpan w:val="8"/>
            <w:tcBorders>
              <w:top w:val="thinThickSmallGap" w:sz="18" w:space="0" w:color="auto"/>
              <w:bottom w:val="single" w:sz="4" w:space="0" w:color="auto"/>
            </w:tcBorders>
          </w:tcPr>
          <w:p w14:paraId="2DB60311" w14:textId="51AEDEEC" w:rsidR="00BF1D9D" w:rsidRPr="00D8115D" w:rsidRDefault="00BF1D9D" w:rsidP="00DD5B27">
            <w:pPr>
              <w:spacing w:line="276" w:lineRule="auto"/>
              <w:jc w:val="center"/>
              <w:rPr>
                <w:rFonts w:ascii="LMRoman12-Regular" w:hAnsi="LMRoman12-Regular"/>
                <w:sz w:val="24"/>
                <w:szCs w:val="24"/>
              </w:rPr>
            </w:pPr>
            <w:r w:rsidRPr="00D8115D">
              <w:rPr>
                <w:rFonts w:ascii="LMRoman12-Regular" w:hAnsi="LMRoman12-Regular"/>
                <w:sz w:val="24"/>
                <w:szCs w:val="24"/>
              </w:rPr>
              <w:t xml:space="preserve">M4 </w:t>
            </w:r>
            <w:r w:rsidR="00C87012">
              <w:rPr>
                <w:rFonts w:ascii="LMRoman12-Regular" w:hAnsi="LMRoman12-Regular"/>
                <w:sz w:val="24"/>
                <w:szCs w:val="24"/>
              </w:rPr>
              <w:t>Quarterly</w:t>
            </w:r>
            <w:r w:rsidRPr="00D8115D">
              <w:rPr>
                <w:rFonts w:ascii="LMRoman12-Regular" w:hAnsi="LMRoman12-Regular"/>
                <w:sz w:val="24"/>
                <w:szCs w:val="24"/>
              </w:rPr>
              <w:t xml:space="preserve"> (N=</w:t>
            </w:r>
            <w:r w:rsidR="00C87012">
              <w:rPr>
                <w:rFonts w:ascii="LMRoman12-Regular" w:hAnsi="LMRoman12-Regular"/>
                <w:sz w:val="24"/>
                <w:szCs w:val="24"/>
              </w:rPr>
              <w:t>24,000</w:t>
            </w:r>
            <w:r w:rsidRPr="00D8115D">
              <w:rPr>
                <w:rFonts w:ascii="LMRoman12-Regular" w:hAnsi="LMRoman12-Regular"/>
                <w:sz w:val="24"/>
                <w:szCs w:val="24"/>
              </w:rPr>
              <w:t>): OWA</w:t>
            </w:r>
          </w:p>
        </w:tc>
      </w:tr>
      <w:tr w:rsidR="00BF1D9D" w:rsidRPr="00A24BC8" w14:paraId="0C97818B" w14:textId="77777777" w:rsidTr="00DD5B27">
        <w:trPr>
          <w:trHeight w:val="316"/>
        </w:trPr>
        <w:tc>
          <w:tcPr>
            <w:tcW w:w="668" w:type="pct"/>
            <w:tcBorders>
              <w:top w:val="single" w:sz="4" w:space="0" w:color="auto"/>
              <w:bottom w:val="single" w:sz="4" w:space="0" w:color="auto"/>
            </w:tcBorders>
          </w:tcPr>
          <w:p w14:paraId="3A58EF15" w14:textId="77777777" w:rsidR="00BF1D9D" w:rsidRPr="007D25A3" w:rsidRDefault="00BF1D9D" w:rsidP="00DD5B27">
            <w:pPr>
              <w:spacing w:line="276" w:lineRule="auto"/>
              <w:rPr>
                <w:rFonts w:ascii="LMRoman12-Regular" w:hAnsi="LMRoman12-Regular" w:cs="Arial"/>
                <w:b/>
              </w:rPr>
            </w:pPr>
            <w:r w:rsidRPr="007D25A3">
              <w:rPr>
                <w:rFonts w:ascii="LMRoman12-Regular" w:hAnsi="LMRoman12-Regular" w:cs="Arial"/>
                <w:b/>
              </w:rPr>
              <w:br/>
            </w:r>
          </w:p>
          <w:p w14:paraId="00D8CAC1" w14:textId="77777777" w:rsidR="00BF1D9D" w:rsidRPr="007D25A3" w:rsidRDefault="00BF1D9D" w:rsidP="00DD5B27">
            <w:pPr>
              <w:spacing w:line="276" w:lineRule="auto"/>
              <w:rPr>
                <w:rFonts w:ascii="LMRoman12-Regular" w:hAnsi="LMRoman12-Regular" w:cs="Arial"/>
                <w:b/>
              </w:rPr>
            </w:pPr>
            <w:r w:rsidRPr="007D25A3">
              <w:rPr>
                <w:rFonts w:ascii="LMRoman12-Regular" w:hAnsi="LMRoman12-Regular" w:cs="Arial"/>
                <w:b/>
              </w:rPr>
              <w:t xml:space="preserve">Method </w:t>
            </w:r>
          </w:p>
        </w:tc>
        <w:tc>
          <w:tcPr>
            <w:tcW w:w="582" w:type="pct"/>
            <w:tcBorders>
              <w:top w:val="single" w:sz="4" w:space="0" w:color="auto"/>
              <w:bottom w:val="single" w:sz="4" w:space="0" w:color="auto"/>
            </w:tcBorders>
          </w:tcPr>
          <w:p w14:paraId="17E70497" w14:textId="77777777" w:rsidR="00BF1D9D" w:rsidRPr="007D25A3" w:rsidRDefault="00BF1D9D" w:rsidP="00DD5B27">
            <w:pPr>
              <w:spacing w:line="276" w:lineRule="auto"/>
              <w:jc w:val="center"/>
              <w:rPr>
                <w:rFonts w:ascii="LMRoman12-Regular" w:hAnsi="LMRoman12-Regular" w:cs="Arial"/>
                <w:b/>
              </w:rPr>
            </w:pPr>
            <w:r w:rsidRPr="007D25A3">
              <w:rPr>
                <w:rFonts w:ascii="LMRoman12-Regular" w:hAnsi="LMRoman12-Regular" w:cs="Arial"/>
                <w:b/>
              </w:rPr>
              <w:t>Micro</w:t>
            </w:r>
          </w:p>
          <w:p w14:paraId="14A7CA5C" w14:textId="628466C4" w:rsidR="00BF1D9D" w:rsidRPr="007D25A3" w:rsidRDefault="00BF1D9D" w:rsidP="00DD5B27">
            <w:pPr>
              <w:spacing w:line="276" w:lineRule="auto"/>
              <w:jc w:val="center"/>
              <w:rPr>
                <w:rFonts w:ascii="LMRoman12-Regular" w:hAnsi="LMRoman12-Regular" w:cs="Arial"/>
                <w:b/>
              </w:rPr>
            </w:pPr>
            <w:r w:rsidRPr="007D25A3">
              <w:rPr>
                <w:rFonts w:ascii="LMRoman12-Regular" w:hAnsi="LMRoman12-Regular" w:cs="Arial"/>
                <w:b/>
              </w:rPr>
              <w:t>(</w:t>
            </w:r>
            <w:r w:rsidR="00C87012">
              <w:rPr>
                <w:rFonts w:ascii="LMRoman12-Regular" w:hAnsi="LMRoman12-Regular" w:cs="Arial"/>
                <w:b/>
              </w:rPr>
              <w:t>6020</w:t>
            </w:r>
            <w:r w:rsidRPr="007D25A3">
              <w:rPr>
                <w:rFonts w:ascii="LMRoman12-Regular" w:hAnsi="LMRoman12-Regular" w:cs="Arial"/>
                <w:b/>
              </w:rPr>
              <w:t>)</w:t>
            </w:r>
          </w:p>
        </w:tc>
        <w:tc>
          <w:tcPr>
            <w:tcW w:w="625" w:type="pct"/>
            <w:tcBorders>
              <w:top w:val="single" w:sz="4" w:space="0" w:color="auto"/>
              <w:bottom w:val="single" w:sz="4" w:space="0" w:color="auto"/>
            </w:tcBorders>
          </w:tcPr>
          <w:p w14:paraId="040ADE90" w14:textId="77777777" w:rsidR="00BF1D9D" w:rsidRDefault="00BF1D9D" w:rsidP="00DD5B27">
            <w:pPr>
              <w:spacing w:line="276" w:lineRule="auto"/>
              <w:jc w:val="center"/>
              <w:rPr>
                <w:rFonts w:ascii="LMRoman12-Regular" w:hAnsi="LMRoman12-Regular" w:cs="Arial"/>
                <w:b/>
              </w:rPr>
            </w:pPr>
            <w:r w:rsidRPr="007D25A3">
              <w:rPr>
                <w:rFonts w:ascii="LMRoman12-Regular" w:hAnsi="LMRoman12-Regular" w:cs="Arial"/>
                <w:b/>
              </w:rPr>
              <w:t>Industry</w:t>
            </w:r>
          </w:p>
          <w:p w14:paraId="3008FFCF" w14:textId="25DB9669" w:rsidR="00BF1D9D" w:rsidRPr="007D25A3" w:rsidRDefault="00BF1D9D" w:rsidP="00DD5B27">
            <w:pPr>
              <w:spacing w:line="276" w:lineRule="auto"/>
              <w:jc w:val="center"/>
              <w:rPr>
                <w:rFonts w:ascii="LMRoman12-Regular" w:hAnsi="LMRoman12-Regular" w:cs="Arial"/>
                <w:b/>
              </w:rPr>
            </w:pPr>
            <w:r>
              <w:rPr>
                <w:rFonts w:ascii="LMRoman12-Regular" w:hAnsi="LMRoman12-Regular" w:cs="Arial"/>
                <w:b/>
              </w:rPr>
              <w:t>(</w:t>
            </w:r>
            <w:r w:rsidR="00663286">
              <w:rPr>
                <w:rFonts w:ascii="LMRoman12-Regular" w:hAnsi="LMRoman12-Regular" w:cs="Arial"/>
                <w:b/>
              </w:rPr>
              <w:t>4637</w:t>
            </w:r>
            <w:r>
              <w:rPr>
                <w:rFonts w:ascii="LMRoman12-Regular" w:hAnsi="LMRoman12-Regular" w:cs="Arial"/>
                <w:b/>
              </w:rPr>
              <w:t>)</w:t>
            </w:r>
          </w:p>
        </w:tc>
        <w:tc>
          <w:tcPr>
            <w:tcW w:w="625" w:type="pct"/>
            <w:tcBorders>
              <w:top w:val="single" w:sz="4" w:space="0" w:color="auto"/>
              <w:bottom w:val="single" w:sz="4" w:space="0" w:color="auto"/>
            </w:tcBorders>
          </w:tcPr>
          <w:p w14:paraId="644A80F3" w14:textId="77777777" w:rsidR="00BF1D9D" w:rsidRDefault="00BF1D9D" w:rsidP="00DD5B27">
            <w:pPr>
              <w:spacing w:line="276" w:lineRule="auto"/>
              <w:jc w:val="center"/>
              <w:rPr>
                <w:rFonts w:ascii="LMRoman12-Regular" w:hAnsi="LMRoman12-Regular" w:cs="Arial"/>
                <w:b/>
              </w:rPr>
            </w:pPr>
            <w:r w:rsidRPr="007D25A3">
              <w:rPr>
                <w:rFonts w:ascii="LMRoman12-Regular" w:hAnsi="LMRoman12-Regular" w:cs="Arial"/>
                <w:b/>
              </w:rPr>
              <w:t>Macro</w:t>
            </w:r>
          </w:p>
          <w:p w14:paraId="1941DD2F" w14:textId="5C148F1F" w:rsidR="00BF1D9D" w:rsidRPr="007D25A3" w:rsidRDefault="00BF1D9D" w:rsidP="00DD5B27">
            <w:pPr>
              <w:spacing w:line="276" w:lineRule="auto"/>
              <w:jc w:val="center"/>
              <w:rPr>
                <w:rFonts w:ascii="LMRoman12-Regular" w:hAnsi="LMRoman12-Regular" w:cs="Arial"/>
                <w:b/>
              </w:rPr>
            </w:pPr>
            <w:r>
              <w:rPr>
                <w:rFonts w:ascii="LMRoman12-Regular" w:hAnsi="LMRoman12-Regular" w:cs="Arial"/>
                <w:b/>
              </w:rPr>
              <w:t>(</w:t>
            </w:r>
            <w:r w:rsidR="00663286">
              <w:rPr>
                <w:rFonts w:ascii="LMRoman12-Regular" w:hAnsi="LMRoman12-Regular" w:cs="Arial"/>
                <w:b/>
              </w:rPr>
              <w:t>5315</w:t>
            </w:r>
            <w:r>
              <w:rPr>
                <w:rFonts w:ascii="LMRoman12-Regular" w:hAnsi="LMRoman12-Regular" w:cs="Arial"/>
                <w:b/>
              </w:rPr>
              <w:t>)</w:t>
            </w:r>
          </w:p>
        </w:tc>
        <w:tc>
          <w:tcPr>
            <w:tcW w:w="544" w:type="pct"/>
            <w:tcBorders>
              <w:top w:val="single" w:sz="4" w:space="0" w:color="auto"/>
              <w:bottom w:val="single" w:sz="4" w:space="0" w:color="auto"/>
            </w:tcBorders>
          </w:tcPr>
          <w:p w14:paraId="0ECF0947" w14:textId="77777777" w:rsidR="00BF1D9D" w:rsidRDefault="00BF1D9D" w:rsidP="00DD5B27">
            <w:pPr>
              <w:spacing w:line="276" w:lineRule="auto"/>
              <w:jc w:val="center"/>
              <w:rPr>
                <w:rFonts w:ascii="LMRoman12-Regular" w:hAnsi="LMRoman12-Regular" w:cs="Arial"/>
                <w:b/>
              </w:rPr>
            </w:pPr>
            <w:r w:rsidRPr="007D25A3">
              <w:rPr>
                <w:rFonts w:ascii="LMRoman12-Regular" w:hAnsi="LMRoman12-Regular" w:cs="Arial"/>
                <w:b/>
              </w:rPr>
              <w:t>Finance</w:t>
            </w:r>
          </w:p>
          <w:p w14:paraId="37A39AEC" w14:textId="61F69659" w:rsidR="00BF1D9D" w:rsidRPr="007D25A3" w:rsidRDefault="00BF1D9D" w:rsidP="00DD5B27">
            <w:pPr>
              <w:spacing w:line="276" w:lineRule="auto"/>
              <w:jc w:val="center"/>
              <w:rPr>
                <w:rFonts w:ascii="LMRoman12-Regular" w:hAnsi="LMRoman12-Regular" w:cs="Arial"/>
                <w:b/>
              </w:rPr>
            </w:pPr>
            <w:r>
              <w:rPr>
                <w:rFonts w:ascii="LMRoman12-Regular" w:hAnsi="LMRoman12-Regular" w:cs="Arial"/>
                <w:b/>
              </w:rPr>
              <w:t>(</w:t>
            </w:r>
            <w:r w:rsidR="00663286">
              <w:rPr>
                <w:rFonts w:ascii="LMRoman12-Regular" w:hAnsi="LMRoman12-Regular" w:cs="Arial"/>
                <w:b/>
              </w:rPr>
              <w:t>5305</w:t>
            </w:r>
            <w:r>
              <w:rPr>
                <w:rFonts w:ascii="LMRoman12-Regular" w:hAnsi="LMRoman12-Regular" w:cs="Arial"/>
                <w:b/>
              </w:rPr>
              <w:t>)</w:t>
            </w:r>
          </w:p>
        </w:tc>
        <w:tc>
          <w:tcPr>
            <w:tcW w:w="891" w:type="pct"/>
            <w:tcBorders>
              <w:top w:val="single" w:sz="4" w:space="0" w:color="auto"/>
              <w:bottom w:val="single" w:sz="4" w:space="0" w:color="auto"/>
            </w:tcBorders>
          </w:tcPr>
          <w:p w14:paraId="1A7B1712" w14:textId="78F536D0" w:rsidR="00BF1D9D" w:rsidRPr="007D25A3" w:rsidRDefault="00BF1D9D" w:rsidP="00DD5B27">
            <w:pPr>
              <w:spacing w:line="276" w:lineRule="auto"/>
              <w:jc w:val="center"/>
              <w:rPr>
                <w:rFonts w:ascii="LMRoman12-Regular" w:hAnsi="LMRoman12-Regular" w:cs="Arial"/>
                <w:b/>
              </w:rPr>
            </w:pPr>
            <w:r w:rsidRPr="007D25A3">
              <w:rPr>
                <w:rFonts w:ascii="LMRoman12-Regular" w:hAnsi="LMRoman12-Regular" w:cs="Arial"/>
                <w:b/>
              </w:rPr>
              <w:t>Demographi</w:t>
            </w:r>
            <w:r>
              <w:rPr>
                <w:rFonts w:ascii="LMRoman12-Regular" w:hAnsi="LMRoman12-Regular" w:cs="Arial"/>
                <w:b/>
              </w:rPr>
              <w:t>c (</w:t>
            </w:r>
            <w:r w:rsidR="00663286">
              <w:rPr>
                <w:rFonts w:ascii="LMRoman12-Regular" w:hAnsi="LMRoman12-Regular" w:cs="Arial"/>
                <w:b/>
              </w:rPr>
              <w:t>1858</w:t>
            </w:r>
            <w:r>
              <w:rPr>
                <w:rFonts w:ascii="LMRoman12-Regular" w:hAnsi="LMRoman12-Regular" w:cs="Arial"/>
                <w:b/>
              </w:rPr>
              <w:t>)</w:t>
            </w:r>
          </w:p>
        </w:tc>
        <w:tc>
          <w:tcPr>
            <w:tcW w:w="520" w:type="pct"/>
            <w:tcBorders>
              <w:top w:val="single" w:sz="4" w:space="0" w:color="auto"/>
              <w:bottom w:val="single" w:sz="4" w:space="0" w:color="auto"/>
            </w:tcBorders>
          </w:tcPr>
          <w:p w14:paraId="7F30BE04" w14:textId="5A88FDBD" w:rsidR="00BF1D9D" w:rsidRPr="007D25A3" w:rsidRDefault="00BF1D9D" w:rsidP="00DD5B27">
            <w:pPr>
              <w:spacing w:line="276" w:lineRule="auto"/>
              <w:jc w:val="center"/>
              <w:rPr>
                <w:rFonts w:ascii="LMRoman12-Regular" w:hAnsi="LMRoman12-Regular" w:cs="Arial"/>
                <w:b/>
              </w:rPr>
            </w:pPr>
            <w:r w:rsidRPr="007D25A3">
              <w:rPr>
                <w:rFonts w:ascii="LMRoman12-Regular" w:hAnsi="LMRoman12-Regular" w:cs="Arial"/>
                <w:b/>
              </w:rPr>
              <w:t>Other</w:t>
            </w:r>
            <w:r>
              <w:rPr>
                <w:rFonts w:ascii="LMRoman12-Regular" w:hAnsi="LMRoman12-Regular" w:cs="Arial"/>
                <w:b/>
              </w:rPr>
              <w:t xml:space="preserve"> (</w:t>
            </w:r>
            <w:r w:rsidR="00663286">
              <w:rPr>
                <w:rFonts w:ascii="LMRoman12-Regular" w:hAnsi="LMRoman12-Regular" w:cs="Arial"/>
                <w:b/>
              </w:rPr>
              <w:t>865</w:t>
            </w:r>
            <w:r>
              <w:rPr>
                <w:rFonts w:ascii="LMRoman12-Regular" w:hAnsi="LMRoman12-Regular" w:cs="Arial"/>
                <w:b/>
              </w:rPr>
              <w:t>)</w:t>
            </w:r>
          </w:p>
        </w:tc>
        <w:tc>
          <w:tcPr>
            <w:tcW w:w="545" w:type="pct"/>
            <w:tcBorders>
              <w:top w:val="single" w:sz="4" w:space="0" w:color="auto"/>
              <w:bottom w:val="single" w:sz="4" w:space="0" w:color="auto"/>
            </w:tcBorders>
          </w:tcPr>
          <w:p w14:paraId="0BF68D4D" w14:textId="7BCBE6CD" w:rsidR="00BF1D9D" w:rsidRPr="007D25A3" w:rsidRDefault="00532718" w:rsidP="00DD5B27">
            <w:pPr>
              <w:spacing w:line="276" w:lineRule="auto"/>
              <w:jc w:val="center"/>
              <w:rPr>
                <w:rFonts w:ascii="LMRoman12-Regular" w:hAnsi="LMRoman12-Regular" w:cs="Arial"/>
                <w:b/>
              </w:rPr>
            </w:pPr>
            <w:r>
              <w:rPr>
                <w:rFonts w:ascii="LMRoman12-Regular" w:hAnsi="LMRoman12-Regular" w:cs="Arial"/>
                <w:b/>
              </w:rPr>
              <w:t>Mean</w:t>
            </w:r>
          </w:p>
        </w:tc>
      </w:tr>
      <w:tr w:rsidR="00BF1D9D" w14:paraId="6AB5ABFC" w14:textId="77777777" w:rsidTr="00DD5B27">
        <w:trPr>
          <w:trHeight w:val="316"/>
        </w:trPr>
        <w:tc>
          <w:tcPr>
            <w:tcW w:w="5000" w:type="pct"/>
            <w:gridSpan w:val="8"/>
            <w:tcBorders>
              <w:top w:val="single" w:sz="4" w:space="0" w:color="auto"/>
              <w:bottom w:val="single" w:sz="4" w:space="0" w:color="auto"/>
            </w:tcBorders>
          </w:tcPr>
          <w:p w14:paraId="2B51584F" w14:textId="77777777" w:rsidR="00BF1D9D" w:rsidRPr="007D25A3" w:rsidRDefault="00BF1D9D" w:rsidP="00DD5B27">
            <w:pPr>
              <w:spacing w:line="276" w:lineRule="auto"/>
              <w:jc w:val="center"/>
              <w:rPr>
                <w:rFonts w:ascii="LMRoman12-Regular" w:hAnsi="LMRoman12-Regular" w:cs="Arial"/>
                <w:b/>
                <w:bCs/>
              </w:rPr>
            </w:pPr>
            <w:r w:rsidRPr="007D25A3">
              <w:rPr>
                <w:rFonts w:ascii="LMRoman12-Regular" w:hAnsi="LMRoman12-Regular" w:cs="Arial"/>
                <w:b/>
                <w:bCs/>
              </w:rPr>
              <w:t>RNN Methods</w:t>
            </w:r>
          </w:p>
        </w:tc>
      </w:tr>
      <w:tr w:rsidR="00BF1D9D" w14:paraId="069CD3BF" w14:textId="77777777" w:rsidTr="00DD5B27">
        <w:trPr>
          <w:trHeight w:val="331"/>
        </w:trPr>
        <w:tc>
          <w:tcPr>
            <w:tcW w:w="668" w:type="pct"/>
            <w:tcBorders>
              <w:top w:val="single" w:sz="4" w:space="0" w:color="auto"/>
            </w:tcBorders>
          </w:tcPr>
          <w:p w14:paraId="5693C1DB" w14:textId="77777777" w:rsidR="00BF1D9D" w:rsidRPr="007D25A3" w:rsidRDefault="00BF1D9D" w:rsidP="00DD5B27">
            <w:pPr>
              <w:rPr>
                <w:rFonts w:ascii="LMRoman12-Regular" w:hAnsi="LMRoman12-Regular"/>
              </w:rPr>
            </w:pPr>
            <w:proofErr w:type="spellStart"/>
            <w:r w:rsidRPr="007D25A3">
              <w:rPr>
                <w:rFonts w:ascii="LMRoman12-Regular" w:hAnsi="LMRoman12-Regular"/>
              </w:rPr>
              <w:t>DeepAR</w:t>
            </w:r>
            <w:proofErr w:type="spellEnd"/>
            <w:r w:rsidRPr="007D25A3">
              <w:rPr>
                <w:rFonts w:ascii="LMRoman12-Regular" w:hAnsi="LMRoman12-Regular"/>
              </w:rPr>
              <w:t>*</w:t>
            </w:r>
          </w:p>
        </w:tc>
        <w:tc>
          <w:tcPr>
            <w:tcW w:w="582" w:type="pct"/>
            <w:tcBorders>
              <w:top w:val="single" w:sz="4" w:space="0" w:color="auto"/>
            </w:tcBorders>
          </w:tcPr>
          <w:p w14:paraId="7D80CA31" w14:textId="3BEC4E7E" w:rsidR="00BF1D9D" w:rsidRPr="00663286" w:rsidRDefault="00C87012" w:rsidP="00DD5B27">
            <w:pPr>
              <w:jc w:val="center"/>
              <w:rPr>
                <w:rFonts w:ascii="LMRoman12-Regular" w:hAnsi="LMRoman12-Regular"/>
              </w:rPr>
            </w:pPr>
            <w:r w:rsidRPr="00663286">
              <w:rPr>
                <w:rFonts w:ascii="LMRoman12-Regular" w:hAnsi="LMRoman12-Regular"/>
              </w:rPr>
              <w:t>0.861</w:t>
            </w:r>
          </w:p>
        </w:tc>
        <w:tc>
          <w:tcPr>
            <w:tcW w:w="625" w:type="pct"/>
            <w:tcBorders>
              <w:top w:val="single" w:sz="4" w:space="0" w:color="auto"/>
            </w:tcBorders>
          </w:tcPr>
          <w:p w14:paraId="50D9BF9F" w14:textId="23F0EAAC" w:rsidR="00BF1D9D" w:rsidRPr="00663286" w:rsidRDefault="00663286" w:rsidP="00DD5B27">
            <w:pPr>
              <w:jc w:val="center"/>
              <w:rPr>
                <w:rFonts w:ascii="LMRoman12-Regular" w:hAnsi="LMRoman12-Regular"/>
              </w:rPr>
            </w:pPr>
            <w:r w:rsidRPr="00663286">
              <w:rPr>
                <w:rFonts w:ascii="LMRoman12-Regular" w:hAnsi="LMRoman12-Regular"/>
              </w:rPr>
              <w:t>0.893</w:t>
            </w:r>
          </w:p>
        </w:tc>
        <w:tc>
          <w:tcPr>
            <w:tcW w:w="625" w:type="pct"/>
            <w:tcBorders>
              <w:top w:val="single" w:sz="4" w:space="0" w:color="auto"/>
            </w:tcBorders>
          </w:tcPr>
          <w:p w14:paraId="4C99207C" w14:textId="15C58526" w:rsidR="00BF1D9D" w:rsidRPr="00663286" w:rsidRDefault="00663286" w:rsidP="00DD5B27">
            <w:pPr>
              <w:jc w:val="center"/>
              <w:rPr>
                <w:rFonts w:ascii="LMRoman12-Regular" w:hAnsi="LMRoman12-Regular"/>
              </w:rPr>
            </w:pPr>
            <w:r w:rsidRPr="00663286">
              <w:rPr>
                <w:rFonts w:ascii="LMRoman12-Regular" w:hAnsi="LMRoman12-Regular"/>
              </w:rPr>
              <w:t>0.864</w:t>
            </w:r>
          </w:p>
        </w:tc>
        <w:tc>
          <w:tcPr>
            <w:tcW w:w="544" w:type="pct"/>
            <w:tcBorders>
              <w:top w:val="single" w:sz="4" w:space="0" w:color="auto"/>
            </w:tcBorders>
          </w:tcPr>
          <w:p w14:paraId="29801A34" w14:textId="73700D79" w:rsidR="00BF1D9D" w:rsidRPr="00663286" w:rsidRDefault="00663286" w:rsidP="00DD5B27">
            <w:pPr>
              <w:jc w:val="center"/>
              <w:rPr>
                <w:rFonts w:ascii="LMRoman12-Regular" w:hAnsi="LMRoman12-Regular"/>
              </w:rPr>
            </w:pPr>
            <w:r w:rsidRPr="00663286">
              <w:rPr>
                <w:rFonts w:ascii="LMRoman12-Regular" w:hAnsi="LMRoman12-Regular"/>
              </w:rPr>
              <w:t>0.890</w:t>
            </w:r>
          </w:p>
        </w:tc>
        <w:tc>
          <w:tcPr>
            <w:tcW w:w="891" w:type="pct"/>
            <w:tcBorders>
              <w:top w:val="single" w:sz="4" w:space="0" w:color="auto"/>
            </w:tcBorders>
          </w:tcPr>
          <w:p w14:paraId="3279F89C" w14:textId="33C2B9FA" w:rsidR="00BF1D9D" w:rsidRPr="00663286" w:rsidRDefault="00663286" w:rsidP="00DD5B27">
            <w:pPr>
              <w:jc w:val="center"/>
              <w:rPr>
                <w:rFonts w:ascii="LMRoman12-Regular" w:hAnsi="LMRoman12-Regular"/>
              </w:rPr>
            </w:pPr>
            <w:r w:rsidRPr="00663286">
              <w:rPr>
                <w:rFonts w:ascii="LMRoman12-Regular" w:hAnsi="LMRoman12-Regular"/>
              </w:rPr>
              <w:t>0.916</w:t>
            </w:r>
          </w:p>
        </w:tc>
        <w:tc>
          <w:tcPr>
            <w:tcW w:w="520" w:type="pct"/>
            <w:tcBorders>
              <w:top w:val="single" w:sz="4" w:space="0" w:color="auto"/>
            </w:tcBorders>
          </w:tcPr>
          <w:p w14:paraId="0C434999" w14:textId="1C90B68D" w:rsidR="00BF1D9D" w:rsidRPr="00663286" w:rsidRDefault="00663286" w:rsidP="00DD5B27">
            <w:pPr>
              <w:jc w:val="center"/>
              <w:rPr>
                <w:rFonts w:ascii="LMRoman12-Regular" w:hAnsi="LMRoman12-Regular"/>
              </w:rPr>
            </w:pPr>
            <w:r w:rsidRPr="00663286">
              <w:rPr>
                <w:rFonts w:ascii="LMRoman12-Regular" w:hAnsi="LMRoman12-Regular"/>
              </w:rPr>
              <w:t>0.893</w:t>
            </w:r>
          </w:p>
        </w:tc>
        <w:tc>
          <w:tcPr>
            <w:tcW w:w="545" w:type="pct"/>
            <w:tcBorders>
              <w:top w:val="single" w:sz="4" w:space="0" w:color="auto"/>
            </w:tcBorders>
          </w:tcPr>
          <w:p w14:paraId="0C6B2CA8" w14:textId="445830A0" w:rsidR="00BF1D9D" w:rsidRPr="00663286" w:rsidRDefault="00663286" w:rsidP="00DD5B27">
            <w:pPr>
              <w:jc w:val="center"/>
              <w:rPr>
                <w:rFonts w:ascii="LMRoman12-Regular" w:hAnsi="LMRoman12-Regular"/>
              </w:rPr>
            </w:pPr>
            <w:r w:rsidRPr="00663286">
              <w:rPr>
                <w:rFonts w:ascii="LMRoman12-Regular" w:hAnsi="LMRoman12-Regular"/>
              </w:rPr>
              <w:t>0.880</w:t>
            </w:r>
          </w:p>
        </w:tc>
      </w:tr>
      <w:tr w:rsidR="00BF1D9D" w14:paraId="2BF16954" w14:textId="77777777" w:rsidTr="00DD5B27">
        <w:trPr>
          <w:trHeight w:val="316"/>
        </w:trPr>
        <w:tc>
          <w:tcPr>
            <w:tcW w:w="668" w:type="pct"/>
            <w:tcBorders>
              <w:bottom w:val="nil"/>
            </w:tcBorders>
          </w:tcPr>
          <w:p w14:paraId="4973E807" w14:textId="77777777" w:rsidR="00BF1D9D" w:rsidRPr="007D25A3" w:rsidRDefault="00BF1D9D" w:rsidP="00DD5B27">
            <w:pPr>
              <w:rPr>
                <w:rFonts w:ascii="LMRoman12-Regular" w:hAnsi="LMRoman12-Regular"/>
              </w:rPr>
            </w:pPr>
            <w:proofErr w:type="spellStart"/>
            <w:r w:rsidRPr="007D25A3">
              <w:rPr>
                <w:rFonts w:ascii="LMRoman12-Regular" w:hAnsi="LMRoman12-Regular"/>
              </w:rPr>
              <w:t>DeepState</w:t>
            </w:r>
            <w:proofErr w:type="spellEnd"/>
          </w:p>
        </w:tc>
        <w:tc>
          <w:tcPr>
            <w:tcW w:w="582" w:type="pct"/>
            <w:tcBorders>
              <w:bottom w:val="nil"/>
            </w:tcBorders>
          </w:tcPr>
          <w:p w14:paraId="7E9943BC" w14:textId="405C613A" w:rsidR="00BF1D9D" w:rsidRPr="00663286" w:rsidRDefault="00C87012" w:rsidP="00DD5B27">
            <w:pPr>
              <w:jc w:val="center"/>
              <w:rPr>
                <w:rFonts w:ascii="LMRoman12-Regular" w:hAnsi="LMRoman12-Regular"/>
              </w:rPr>
            </w:pPr>
            <w:r w:rsidRPr="00663286">
              <w:rPr>
                <w:rFonts w:ascii="LMRoman12-Regular" w:hAnsi="LMRoman12-Regular"/>
              </w:rPr>
              <w:t>1.028</w:t>
            </w:r>
          </w:p>
        </w:tc>
        <w:tc>
          <w:tcPr>
            <w:tcW w:w="625" w:type="pct"/>
            <w:tcBorders>
              <w:bottom w:val="nil"/>
            </w:tcBorders>
          </w:tcPr>
          <w:p w14:paraId="58C8726A" w14:textId="2392AAB0" w:rsidR="00BF1D9D" w:rsidRPr="00663286" w:rsidRDefault="00663286" w:rsidP="00DD5B27">
            <w:pPr>
              <w:jc w:val="center"/>
              <w:rPr>
                <w:rFonts w:ascii="LMRoman12-Regular" w:hAnsi="LMRoman12-Regular"/>
              </w:rPr>
            </w:pPr>
            <w:r w:rsidRPr="00663286">
              <w:rPr>
                <w:rFonts w:ascii="LMRoman12-Regular" w:hAnsi="LMRoman12-Regular"/>
              </w:rPr>
              <w:t>1.046</w:t>
            </w:r>
          </w:p>
        </w:tc>
        <w:tc>
          <w:tcPr>
            <w:tcW w:w="625" w:type="pct"/>
            <w:tcBorders>
              <w:bottom w:val="nil"/>
            </w:tcBorders>
          </w:tcPr>
          <w:p w14:paraId="1CDA34BC" w14:textId="40329A56" w:rsidR="00BF1D9D" w:rsidRPr="00663286" w:rsidRDefault="00663286" w:rsidP="00DD5B27">
            <w:pPr>
              <w:jc w:val="center"/>
              <w:rPr>
                <w:rFonts w:ascii="LMRoman12-Regular" w:hAnsi="LMRoman12-Regular"/>
              </w:rPr>
            </w:pPr>
            <w:r w:rsidRPr="00663286">
              <w:rPr>
                <w:rFonts w:ascii="LMRoman12-Regular" w:hAnsi="LMRoman12-Regular"/>
              </w:rPr>
              <w:t>1.203</w:t>
            </w:r>
          </w:p>
        </w:tc>
        <w:tc>
          <w:tcPr>
            <w:tcW w:w="544" w:type="pct"/>
            <w:tcBorders>
              <w:bottom w:val="nil"/>
            </w:tcBorders>
          </w:tcPr>
          <w:p w14:paraId="7A25DD2C" w14:textId="5BEE9D04" w:rsidR="00BF1D9D" w:rsidRPr="00663286" w:rsidRDefault="00663286" w:rsidP="00DD5B27">
            <w:pPr>
              <w:jc w:val="center"/>
              <w:rPr>
                <w:rFonts w:ascii="LMRoman12-Regular" w:hAnsi="LMRoman12-Regular"/>
              </w:rPr>
            </w:pPr>
            <w:r w:rsidRPr="00663286">
              <w:rPr>
                <w:rFonts w:ascii="LMRoman12-Regular" w:hAnsi="LMRoman12-Regular"/>
              </w:rPr>
              <w:t>1.029</w:t>
            </w:r>
          </w:p>
        </w:tc>
        <w:tc>
          <w:tcPr>
            <w:tcW w:w="891" w:type="pct"/>
            <w:tcBorders>
              <w:bottom w:val="nil"/>
            </w:tcBorders>
          </w:tcPr>
          <w:p w14:paraId="19A2C8C3" w14:textId="093FE2E6" w:rsidR="00BF1D9D" w:rsidRPr="00663286" w:rsidRDefault="00663286" w:rsidP="00DD5B27">
            <w:pPr>
              <w:jc w:val="center"/>
              <w:rPr>
                <w:rFonts w:ascii="LMRoman12-Regular" w:hAnsi="LMRoman12-Regular"/>
              </w:rPr>
            </w:pPr>
            <w:r w:rsidRPr="00663286">
              <w:rPr>
                <w:rFonts w:ascii="LMRoman12-Regular" w:hAnsi="LMRoman12-Regular"/>
              </w:rPr>
              <w:t>1.106</w:t>
            </w:r>
          </w:p>
        </w:tc>
        <w:tc>
          <w:tcPr>
            <w:tcW w:w="520" w:type="pct"/>
            <w:tcBorders>
              <w:bottom w:val="nil"/>
            </w:tcBorders>
          </w:tcPr>
          <w:p w14:paraId="14FCAA59" w14:textId="4CC3B2EE" w:rsidR="00BF1D9D" w:rsidRPr="00663286" w:rsidRDefault="00663286" w:rsidP="00DD5B27">
            <w:pPr>
              <w:jc w:val="center"/>
              <w:rPr>
                <w:rFonts w:ascii="LMRoman12-Regular" w:hAnsi="LMRoman12-Regular"/>
              </w:rPr>
            </w:pPr>
            <w:r w:rsidRPr="00663286">
              <w:rPr>
                <w:rFonts w:ascii="LMRoman12-Regular" w:hAnsi="LMRoman12-Regular"/>
              </w:rPr>
              <w:t>1.011</w:t>
            </w:r>
          </w:p>
        </w:tc>
        <w:tc>
          <w:tcPr>
            <w:tcW w:w="545" w:type="pct"/>
            <w:tcBorders>
              <w:bottom w:val="nil"/>
            </w:tcBorders>
          </w:tcPr>
          <w:p w14:paraId="3C1FD314" w14:textId="5A73AB38" w:rsidR="00BF1D9D" w:rsidRPr="00663286" w:rsidRDefault="00663286" w:rsidP="00DD5B27">
            <w:pPr>
              <w:jc w:val="center"/>
              <w:rPr>
                <w:rFonts w:ascii="LMRoman12-Regular" w:hAnsi="LMRoman12-Regular"/>
              </w:rPr>
            </w:pPr>
            <w:r w:rsidRPr="00663286">
              <w:rPr>
                <w:rFonts w:ascii="LMRoman12-Regular" w:hAnsi="LMRoman12-Regular"/>
              </w:rPr>
              <w:t>1.076</w:t>
            </w:r>
          </w:p>
        </w:tc>
      </w:tr>
      <w:tr w:rsidR="00C87012" w14:paraId="0A801957" w14:textId="77777777" w:rsidTr="00DD5B27">
        <w:trPr>
          <w:trHeight w:val="316"/>
        </w:trPr>
        <w:tc>
          <w:tcPr>
            <w:tcW w:w="668" w:type="pct"/>
            <w:tcBorders>
              <w:bottom w:val="single" w:sz="4" w:space="0" w:color="auto"/>
            </w:tcBorders>
          </w:tcPr>
          <w:p w14:paraId="676284CB" w14:textId="77777777" w:rsidR="00C87012" w:rsidRPr="007D25A3" w:rsidRDefault="00C87012" w:rsidP="00C87012">
            <w:pPr>
              <w:rPr>
                <w:rFonts w:ascii="LMRoman12-Regular" w:hAnsi="LMRoman12-Regular"/>
              </w:rPr>
            </w:pPr>
            <w:proofErr w:type="spellStart"/>
            <w:r w:rsidRPr="007D25A3">
              <w:rPr>
                <w:rFonts w:ascii="LMRoman12-Regular" w:hAnsi="LMRoman12-Regular"/>
              </w:rPr>
              <w:t>Smyl</w:t>
            </w:r>
            <w:proofErr w:type="spellEnd"/>
          </w:p>
        </w:tc>
        <w:tc>
          <w:tcPr>
            <w:tcW w:w="582" w:type="pct"/>
            <w:tcBorders>
              <w:bottom w:val="single" w:sz="4" w:space="0" w:color="auto"/>
            </w:tcBorders>
          </w:tcPr>
          <w:p w14:paraId="498D5250" w14:textId="630C5CD6" w:rsidR="00C87012" w:rsidRPr="00663286" w:rsidRDefault="00C87012" w:rsidP="00C87012">
            <w:pPr>
              <w:jc w:val="center"/>
              <w:rPr>
                <w:rFonts w:ascii="LMRoman12-Regular" w:hAnsi="LMRoman12-Regular"/>
              </w:rPr>
            </w:pPr>
            <w:r w:rsidRPr="00663286">
              <w:rPr>
                <w:rFonts w:ascii="LMRoman12-Regular" w:hAnsi="LMRoman12-Regular"/>
              </w:rPr>
              <w:t>0.820**</w:t>
            </w:r>
          </w:p>
        </w:tc>
        <w:tc>
          <w:tcPr>
            <w:tcW w:w="625" w:type="pct"/>
            <w:tcBorders>
              <w:bottom w:val="single" w:sz="4" w:space="0" w:color="auto"/>
            </w:tcBorders>
          </w:tcPr>
          <w:p w14:paraId="4D9B967C" w14:textId="6C526358" w:rsidR="00C87012" w:rsidRPr="00663286" w:rsidRDefault="00C87012" w:rsidP="00C87012">
            <w:pPr>
              <w:jc w:val="center"/>
              <w:rPr>
                <w:rFonts w:ascii="LMRoman12-Regular" w:hAnsi="LMRoman12-Regular"/>
              </w:rPr>
            </w:pPr>
            <w:r w:rsidRPr="00663286">
              <w:rPr>
                <w:rFonts w:ascii="LMRoman12-Regular" w:hAnsi="LMRoman12-Regular"/>
              </w:rPr>
              <w:t>0.879**</w:t>
            </w:r>
          </w:p>
        </w:tc>
        <w:tc>
          <w:tcPr>
            <w:tcW w:w="625" w:type="pct"/>
            <w:tcBorders>
              <w:bottom w:val="single" w:sz="4" w:space="0" w:color="auto"/>
            </w:tcBorders>
          </w:tcPr>
          <w:p w14:paraId="64E90190" w14:textId="2FBA0C7F" w:rsidR="00C87012" w:rsidRPr="00663286" w:rsidRDefault="00C87012" w:rsidP="00C87012">
            <w:pPr>
              <w:jc w:val="center"/>
              <w:rPr>
                <w:rFonts w:ascii="LMRoman12-Regular" w:hAnsi="LMRoman12-Regular"/>
              </w:rPr>
            </w:pPr>
            <w:r w:rsidRPr="00663286">
              <w:rPr>
                <w:rFonts w:ascii="LMRoman12-Regular" w:hAnsi="LMRoman12-Regular"/>
              </w:rPr>
              <w:t>0.819**</w:t>
            </w:r>
          </w:p>
        </w:tc>
        <w:tc>
          <w:tcPr>
            <w:tcW w:w="544" w:type="pct"/>
            <w:tcBorders>
              <w:bottom w:val="single" w:sz="4" w:space="0" w:color="auto"/>
            </w:tcBorders>
          </w:tcPr>
          <w:p w14:paraId="59EDEE71" w14:textId="0F7E42C6" w:rsidR="00C87012" w:rsidRPr="00663286" w:rsidRDefault="00C87012" w:rsidP="00C87012">
            <w:pPr>
              <w:jc w:val="center"/>
              <w:rPr>
                <w:rFonts w:ascii="LMRoman12-Regular" w:hAnsi="LMRoman12-Regular"/>
              </w:rPr>
            </w:pPr>
            <w:r w:rsidRPr="00663286">
              <w:rPr>
                <w:rFonts w:ascii="LMRoman12-Regular" w:hAnsi="LMRoman12-Regular"/>
              </w:rPr>
              <w:t>0.764**</w:t>
            </w:r>
          </w:p>
        </w:tc>
        <w:tc>
          <w:tcPr>
            <w:tcW w:w="891" w:type="pct"/>
            <w:tcBorders>
              <w:bottom w:val="single" w:sz="4" w:space="0" w:color="auto"/>
            </w:tcBorders>
          </w:tcPr>
          <w:p w14:paraId="17E14BEE" w14:textId="79D46936" w:rsidR="00C87012" w:rsidRPr="00663286" w:rsidRDefault="00C87012" w:rsidP="00C87012">
            <w:pPr>
              <w:jc w:val="center"/>
              <w:rPr>
                <w:rFonts w:ascii="LMRoman12-Regular" w:hAnsi="LMRoman12-Regular"/>
              </w:rPr>
            </w:pPr>
            <w:r w:rsidRPr="00663286">
              <w:rPr>
                <w:rFonts w:ascii="LMRoman12-Regular" w:hAnsi="LMRoman12-Regular"/>
              </w:rPr>
              <w:t>0.885**</w:t>
            </w:r>
          </w:p>
        </w:tc>
        <w:tc>
          <w:tcPr>
            <w:tcW w:w="520" w:type="pct"/>
            <w:tcBorders>
              <w:bottom w:val="single" w:sz="4" w:space="0" w:color="auto"/>
            </w:tcBorders>
          </w:tcPr>
          <w:p w14:paraId="392AABFF" w14:textId="64D5412A" w:rsidR="00C87012" w:rsidRPr="00663286" w:rsidRDefault="00C87012" w:rsidP="00C87012">
            <w:pPr>
              <w:jc w:val="center"/>
              <w:rPr>
                <w:rFonts w:ascii="LMRoman12-Regular" w:hAnsi="LMRoman12-Regular"/>
              </w:rPr>
            </w:pPr>
            <w:r w:rsidRPr="00663286">
              <w:rPr>
                <w:rFonts w:ascii="LMRoman12-Regular" w:hAnsi="LMRoman12-Regular"/>
              </w:rPr>
              <w:t>0.813**</w:t>
            </w:r>
          </w:p>
        </w:tc>
        <w:tc>
          <w:tcPr>
            <w:tcW w:w="545" w:type="pct"/>
            <w:tcBorders>
              <w:bottom w:val="single" w:sz="4" w:space="0" w:color="auto"/>
            </w:tcBorders>
          </w:tcPr>
          <w:p w14:paraId="35153ADE" w14:textId="77777777" w:rsidR="00C87012" w:rsidRPr="00663286" w:rsidRDefault="00C87012" w:rsidP="00C87012">
            <w:pPr>
              <w:jc w:val="center"/>
              <w:rPr>
                <w:rFonts w:ascii="LMRoman12-Regular" w:hAnsi="LMRoman12-Regular"/>
              </w:rPr>
            </w:pPr>
          </w:p>
        </w:tc>
      </w:tr>
      <w:tr w:rsidR="00BF1D9D" w14:paraId="3B8C17CE" w14:textId="77777777" w:rsidTr="00DD5B27">
        <w:trPr>
          <w:trHeight w:val="316"/>
        </w:trPr>
        <w:tc>
          <w:tcPr>
            <w:tcW w:w="5000" w:type="pct"/>
            <w:gridSpan w:val="8"/>
            <w:tcBorders>
              <w:top w:val="single" w:sz="4" w:space="0" w:color="auto"/>
              <w:bottom w:val="single" w:sz="4" w:space="0" w:color="auto"/>
            </w:tcBorders>
          </w:tcPr>
          <w:p w14:paraId="6F58C50B" w14:textId="77777777" w:rsidR="00BF1D9D" w:rsidRPr="007D25A3" w:rsidRDefault="00BF1D9D" w:rsidP="00DD5B27">
            <w:pPr>
              <w:spacing w:line="276" w:lineRule="auto"/>
              <w:jc w:val="center"/>
              <w:rPr>
                <w:rFonts w:ascii="LMRoman12-Regular" w:hAnsi="LMRoman12-Regular" w:cs="Arial"/>
                <w:b/>
                <w:bCs/>
              </w:rPr>
            </w:pPr>
            <w:r w:rsidRPr="007D25A3">
              <w:rPr>
                <w:rFonts w:ascii="LMRoman12-Regular" w:hAnsi="LMRoman12-Regular" w:cs="Arial"/>
                <w:b/>
                <w:bCs/>
              </w:rPr>
              <w:t>Benchmark Methods</w:t>
            </w:r>
          </w:p>
        </w:tc>
      </w:tr>
      <w:tr w:rsidR="00C87012" w14:paraId="4E99B950" w14:textId="77777777" w:rsidTr="00DD5B27">
        <w:trPr>
          <w:trHeight w:val="331"/>
        </w:trPr>
        <w:tc>
          <w:tcPr>
            <w:tcW w:w="668" w:type="pct"/>
            <w:tcBorders>
              <w:top w:val="single" w:sz="4" w:space="0" w:color="auto"/>
              <w:bottom w:val="nil"/>
            </w:tcBorders>
          </w:tcPr>
          <w:p w14:paraId="087A0764" w14:textId="77777777" w:rsidR="00C87012" w:rsidRPr="00C87012" w:rsidRDefault="00C87012" w:rsidP="00C87012">
            <w:pPr>
              <w:spacing w:line="276" w:lineRule="auto"/>
              <w:rPr>
                <w:rFonts w:ascii="LMRoman12-Regular" w:hAnsi="LMRoman12-Regular" w:cs="Arial"/>
              </w:rPr>
            </w:pPr>
            <w:r w:rsidRPr="00C87012">
              <w:rPr>
                <w:rFonts w:ascii="LMRoman12-Regular" w:hAnsi="LMRoman12-Regular" w:cs="Arial"/>
              </w:rPr>
              <w:t>Naïve2</w:t>
            </w:r>
          </w:p>
        </w:tc>
        <w:tc>
          <w:tcPr>
            <w:tcW w:w="582" w:type="pct"/>
            <w:tcBorders>
              <w:top w:val="single" w:sz="4" w:space="0" w:color="auto"/>
              <w:bottom w:val="nil"/>
            </w:tcBorders>
          </w:tcPr>
          <w:p w14:paraId="4C7A3ABA" w14:textId="782D33A4" w:rsidR="00C87012" w:rsidRPr="00C87012" w:rsidRDefault="00C87012" w:rsidP="00C87012">
            <w:pPr>
              <w:jc w:val="center"/>
              <w:rPr>
                <w:rFonts w:ascii="LMRoman12-Regular" w:hAnsi="LMRoman12-Regular" w:cs="Calibri"/>
                <w:color w:val="000000"/>
              </w:rPr>
            </w:pPr>
            <w:r w:rsidRPr="00C87012">
              <w:rPr>
                <w:rFonts w:ascii="LMRoman12-Regular" w:hAnsi="LMRoman12-Regular"/>
              </w:rPr>
              <w:t>1.000</w:t>
            </w:r>
          </w:p>
        </w:tc>
        <w:tc>
          <w:tcPr>
            <w:tcW w:w="625" w:type="pct"/>
            <w:tcBorders>
              <w:top w:val="single" w:sz="4" w:space="0" w:color="auto"/>
              <w:bottom w:val="nil"/>
            </w:tcBorders>
          </w:tcPr>
          <w:p w14:paraId="082BE2A4" w14:textId="79230F50" w:rsidR="00C87012" w:rsidRPr="00C87012" w:rsidRDefault="00C87012" w:rsidP="00C87012">
            <w:pPr>
              <w:jc w:val="center"/>
              <w:rPr>
                <w:rFonts w:ascii="LMRoman12-Regular" w:hAnsi="LMRoman12-Regular" w:cs="Calibri"/>
                <w:color w:val="000000"/>
              </w:rPr>
            </w:pPr>
            <w:r w:rsidRPr="00C87012">
              <w:rPr>
                <w:rFonts w:ascii="LMRoman12-Regular" w:hAnsi="LMRoman12-Regular"/>
              </w:rPr>
              <w:t>1.000</w:t>
            </w:r>
          </w:p>
        </w:tc>
        <w:tc>
          <w:tcPr>
            <w:tcW w:w="625" w:type="pct"/>
            <w:tcBorders>
              <w:top w:val="single" w:sz="4" w:space="0" w:color="auto"/>
              <w:bottom w:val="nil"/>
            </w:tcBorders>
          </w:tcPr>
          <w:p w14:paraId="16A264BA" w14:textId="510F7044" w:rsidR="00C87012" w:rsidRPr="00C87012" w:rsidRDefault="00C87012" w:rsidP="00C87012">
            <w:pPr>
              <w:jc w:val="center"/>
              <w:rPr>
                <w:rFonts w:ascii="LMRoman12-Regular" w:hAnsi="LMRoman12-Regular" w:cs="Calibri"/>
                <w:color w:val="000000"/>
              </w:rPr>
            </w:pPr>
            <w:r w:rsidRPr="00C87012">
              <w:rPr>
                <w:rFonts w:ascii="LMRoman12-Regular" w:hAnsi="LMRoman12-Regular"/>
              </w:rPr>
              <w:t>1.000</w:t>
            </w:r>
          </w:p>
        </w:tc>
        <w:tc>
          <w:tcPr>
            <w:tcW w:w="544" w:type="pct"/>
            <w:tcBorders>
              <w:top w:val="single" w:sz="4" w:space="0" w:color="auto"/>
              <w:bottom w:val="nil"/>
            </w:tcBorders>
          </w:tcPr>
          <w:p w14:paraId="6EFF016B" w14:textId="5852B273"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1.000</w:t>
            </w:r>
          </w:p>
        </w:tc>
        <w:tc>
          <w:tcPr>
            <w:tcW w:w="891" w:type="pct"/>
            <w:tcBorders>
              <w:top w:val="single" w:sz="4" w:space="0" w:color="auto"/>
              <w:bottom w:val="nil"/>
            </w:tcBorders>
          </w:tcPr>
          <w:p w14:paraId="47E65B82" w14:textId="7794C622"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1.000</w:t>
            </w:r>
          </w:p>
        </w:tc>
        <w:tc>
          <w:tcPr>
            <w:tcW w:w="520" w:type="pct"/>
            <w:tcBorders>
              <w:top w:val="single" w:sz="4" w:space="0" w:color="auto"/>
              <w:bottom w:val="nil"/>
            </w:tcBorders>
          </w:tcPr>
          <w:p w14:paraId="6B516AF5" w14:textId="2181F6D2"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1.000</w:t>
            </w:r>
          </w:p>
        </w:tc>
        <w:tc>
          <w:tcPr>
            <w:tcW w:w="545" w:type="pct"/>
            <w:tcBorders>
              <w:top w:val="single" w:sz="4" w:space="0" w:color="auto"/>
              <w:bottom w:val="nil"/>
            </w:tcBorders>
          </w:tcPr>
          <w:p w14:paraId="2D8125F3" w14:textId="77777777" w:rsidR="00C87012" w:rsidRPr="00C87012" w:rsidRDefault="00C87012" w:rsidP="00C87012">
            <w:pPr>
              <w:spacing w:line="276" w:lineRule="auto"/>
              <w:jc w:val="center"/>
              <w:rPr>
                <w:rFonts w:ascii="LMRoman12-Regular" w:hAnsi="LMRoman12-Regular"/>
              </w:rPr>
            </w:pPr>
          </w:p>
        </w:tc>
      </w:tr>
      <w:tr w:rsidR="00C87012" w14:paraId="4F35E2E2" w14:textId="77777777" w:rsidTr="00DD5B27">
        <w:trPr>
          <w:trHeight w:val="331"/>
        </w:trPr>
        <w:tc>
          <w:tcPr>
            <w:tcW w:w="668" w:type="pct"/>
            <w:tcBorders>
              <w:bottom w:val="nil"/>
            </w:tcBorders>
          </w:tcPr>
          <w:p w14:paraId="7A670A53" w14:textId="77777777" w:rsidR="00C87012" w:rsidRPr="00C87012" w:rsidRDefault="00C87012" w:rsidP="00C87012">
            <w:pPr>
              <w:spacing w:line="276" w:lineRule="auto"/>
              <w:rPr>
                <w:rFonts w:ascii="LMRoman12-Regular" w:hAnsi="LMRoman12-Regular" w:cs="Arial"/>
              </w:rPr>
            </w:pPr>
            <w:r w:rsidRPr="00C87012">
              <w:rPr>
                <w:rFonts w:ascii="LMRoman12-Regular" w:hAnsi="LMRoman12-Regular" w:cs="Arial"/>
              </w:rPr>
              <w:t>Comb</w:t>
            </w:r>
          </w:p>
        </w:tc>
        <w:tc>
          <w:tcPr>
            <w:tcW w:w="582" w:type="pct"/>
            <w:tcBorders>
              <w:bottom w:val="nil"/>
            </w:tcBorders>
          </w:tcPr>
          <w:p w14:paraId="5E04114E" w14:textId="11E6A27F" w:rsidR="00C87012" w:rsidRPr="00C87012" w:rsidRDefault="00C87012" w:rsidP="00C87012">
            <w:pPr>
              <w:jc w:val="center"/>
              <w:rPr>
                <w:rFonts w:ascii="LMRoman12-Regular" w:hAnsi="LMRoman12-Regular" w:cs="Calibri"/>
                <w:color w:val="000000"/>
              </w:rPr>
            </w:pPr>
            <w:r w:rsidRPr="00C87012">
              <w:rPr>
                <w:rFonts w:ascii="LMRoman12-Regular" w:hAnsi="LMRoman12-Regular"/>
              </w:rPr>
              <w:t>0.866</w:t>
            </w:r>
          </w:p>
        </w:tc>
        <w:tc>
          <w:tcPr>
            <w:tcW w:w="625" w:type="pct"/>
            <w:tcBorders>
              <w:bottom w:val="nil"/>
            </w:tcBorders>
          </w:tcPr>
          <w:p w14:paraId="5D18C09D" w14:textId="57F48B32" w:rsidR="00C87012" w:rsidRPr="00C87012" w:rsidRDefault="00C87012" w:rsidP="00C87012">
            <w:pPr>
              <w:jc w:val="center"/>
              <w:rPr>
                <w:rFonts w:ascii="LMRoman12-Regular" w:hAnsi="LMRoman12-Regular" w:cs="Calibri"/>
                <w:color w:val="000000"/>
              </w:rPr>
            </w:pPr>
            <w:r w:rsidRPr="00C87012">
              <w:rPr>
                <w:rFonts w:ascii="LMRoman12-Regular" w:hAnsi="LMRoman12-Regular"/>
              </w:rPr>
              <w:t>0.909</w:t>
            </w:r>
          </w:p>
        </w:tc>
        <w:tc>
          <w:tcPr>
            <w:tcW w:w="625" w:type="pct"/>
            <w:tcBorders>
              <w:bottom w:val="nil"/>
            </w:tcBorders>
          </w:tcPr>
          <w:p w14:paraId="19A23ABA" w14:textId="5B8CEBAF"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0.897</w:t>
            </w:r>
          </w:p>
        </w:tc>
        <w:tc>
          <w:tcPr>
            <w:tcW w:w="544" w:type="pct"/>
            <w:tcBorders>
              <w:bottom w:val="nil"/>
            </w:tcBorders>
          </w:tcPr>
          <w:p w14:paraId="7FB3B66D" w14:textId="483A6F57"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0.891</w:t>
            </w:r>
          </w:p>
        </w:tc>
        <w:tc>
          <w:tcPr>
            <w:tcW w:w="891" w:type="pct"/>
            <w:tcBorders>
              <w:bottom w:val="nil"/>
            </w:tcBorders>
          </w:tcPr>
          <w:p w14:paraId="2C6A7107" w14:textId="04CE437C"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0.910</w:t>
            </w:r>
          </w:p>
        </w:tc>
        <w:tc>
          <w:tcPr>
            <w:tcW w:w="520" w:type="pct"/>
            <w:tcBorders>
              <w:bottom w:val="nil"/>
            </w:tcBorders>
          </w:tcPr>
          <w:p w14:paraId="0A7EF615" w14:textId="77FFAE95"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0.920</w:t>
            </w:r>
          </w:p>
        </w:tc>
        <w:tc>
          <w:tcPr>
            <w:tcW w:w="545" w:type="pct"/>
            <w:tcBorders>
              <w:bottom w:val="nil"/>
            </w:tcBorders>
          </w:tcPr>
          <w:p w14:paraId="43B3439E" w14:textId="77777777" w:rsidR="00C87012" w:rsidRPr="00C87012" w:rsidRDefault="00C87012" w:rsidP="00C87012">
            <w:pPr>
              <w:spacing w:line="276" w:lineRule="auto"/>
              <w:jc w:val="center"/>
              <w:rPr>
                <w:rFonts w:ascii="LMRoman12-Regular" w:hAnsi="LMRoman12-Regular"/>
              </w:rPr>
            </w:pPr>
          </w:p>
        </w:tc>
      </w:tr>
      <w:tr w:rsidR="00C87012" w14:paraId="48DCDC38" w14:textId="77777777" w:rsidTr="00DD5B27">
        <w:trPr>
          <w:trHeight w:val="331"/>
        </w:trPr>
        <w:tc>
          <w:tcPr>
            <w:tcW w:w="668" w:type="pct"/>
            <w:tcBorders>
              <w:bottom w:val="nil"/>
            </w:tcBorders>
          </w:tcPr>
          <w:p w14:paraId="614DD3D0" w14:textId="77777777" w:rsidR="00C87012" w:rsidRPr="00C87012" w:rsidRDefault="00C87012" w:rsidP="00C87012">
            <w:pPr>
              <w:spacing w:line="276" w:lineRule="auto"/>
              <w:rPr>
                <w:rFonts w:ascii="LMRoman12-Regular" w:hAnsi="LMRoman12-Regular" w:cs="Arial"/>
              </w:rPr>
            </w:pPr>
            <w:r w:rsidRPr="00C87012">
              <w:rPr>
                <w:rFonts w:ascii="LMRoman12-Regular" w:hAnsi="LMRoman12-Regular" w:cs="Arial"/>
              </w:rPr>
              <w:t>ARIMA</w:t>
            </w:r>
          </w:p>
        </w:tc>
        <w:tc>
          <w:tcPr>
            <w:tcW w:w="582" w:type="pct"/>
            <w:tcBorders>
              <w:bottom w:val="nil"/>
            </w:tcBorders>
          </w:tcPr>
          <w:p w14:paraId="01C3B8FE" w14:textId="26D96F5C" w:rsidR="00C87012" w:rsidRPr="00C87012" w:rsidRDefault="00C87012" w:rsidP="00C87012">
            <w:pPr>
              <w:jc w:val="center"/>
              <w:rPr>
                <w:rFonts w:ascii="LMRoman12-Regular" w:hAnsi="LMRoman12-Regular" w:cs="Calibri"/>
                <w:color w:val="000000"/>
              </w:rPr>
            </w:pPr>
            <w:r w:rsidRPr="00C87012">
              <w:rPr>
                <w:rFonts w:ascii="LMRoman12-Regular" w:hAnsi="LMRoman12-Regular"/>
              </w:rPr>
              <w:t>0.866</w:t>
            </w:r>
          </w:p>
        </w:tc>
        <w:tc>
          <w:tcPr>
            <w:tcW w:w="625" w:type="pct"/>
            <w:tcBorders>
              <w:bottom w:val="nil"/>
            </w:tcBorders>
          </w:tcPr>
          <w:p w14:paraId="4C9CA75D" w14:textId="7E91DF2E"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0.923</w:t>
            </w:r>
          </w:p>
        </w:tc>
        <w:tc>
          <w:tcPr>
            <w:tcW w:w="625" w:type="pct"/>
            <w:tcBorders>
              <w:bottom w:val="nil"/>
            </w:tcBorders>
          </w:tcPr>
          <w:p w14:paraId="30CD7261" w14:textId="3D2BE1D8"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0.894</w:t>
            </w:r>
          </w:p>
        </w:tc>
        <w:tc>
          <w:tcPr>
            <w:tcW w:w="544" w:type="pct"/>
            <w:tcBorders>
              <w:bottom w:val="nil"/>
            </w:tcBorders>
          </w:tcPr>
          <w:p w14:paraId="54A9CAAE" w14:textId="5783F84E"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0.908</w:t>
            </w:r>
          </w:p>
        </w:tc>
        <w:tc>
          <w:tcPr>
            <w:tcW w:w="891" w:type="pct"/>
            <w:tcBorders>
              <w:bottom w:val="nil"/>
            </w:tcBorders>
          </w:tcPr>
          <w:p w14:paraId="10D14E14" w14:textId="7CD9A432"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0.924</w:t>
            </w:r>
          </w:p>
        </w:tc>
        <w:tc>
          <w:tcPr>
            <w:tcW w:w="520" w:type="pct"/>
            <w:tcBorders>
              <w:bottom w:val="nil"/>
            </w:tcBorders>
          </w:tcPr>
          <w:p w14:paraId="48AD1913" w14:textId="447D0687"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0.915</w:t>
            </w:r>
          </w:p>
        </w:tc>
        <w:tc>
          <w:tcPr>
            <w:tcW w:w="545" w:type="pct"/>
            <w:tcBorders>
              <w:bottom w:val="nil"/>
            </w:tcBorders>
          </w:tcPr>
          <w:p w14:paraId="33A7D681" w14:textId="77777777" w:rsidR="00C87012" w:rsidRPr="00C87012" w:rsidRDefault="00C87012" w:rsidP="00C87012">
            <w:pPr>
              <w:spacing w:line="276" w:lineRule="auto"/>
              <w:jc w:val="center"/>
              <w:rPr>
                <w:rFonts w:ascii="LMRoman12-Regular" w:hAnsi="LMRoman12-Regular"/>
              </w:rPr>
            </w:pPr>
          </w:p>
        </w:tc>
      </w:tr>
      <w:tr w:rsidR="00C87012" w14:paraId="52AA59BD" w14:textId="77777777" w:rsidTr="00DD5B27">
        <w:trPr>
          <w:trHeight w:val="331"/>
        </w:trPr>
        <w:tc>
          <w:tcPr>
            <w:tcW w:w="668" w:type="pct"/>
            <w:tcBorders>
              <w:bottom w:val="nil"/>
            </w:tcBorders>
          </w:tcPr>
          <w:p w14:paraId="5BF92383" w14:textId="77777777" w:rsidR="00C87012" w:rsidRPr="00C87012" w:rsidRDefault="00C87012" w:rsidP="00C87012">
            <w:pPr>
              <w:spacing w:line="276" w:lineRule="auto"/>
              <w:rPr>
                <w:rFonts w:ascii="LMRoman12-Regular" w:hAnsi="LMRoman12-Regular" w:cs="Arial"/>
              </w:rPr>
            </w:pPr>
            <w:r w:rsidRPr="00C87012">
              <w:rPr>
                <w:rFonts w:ascii="LMRoman12-Regular" w:hAnsi="LMRoman12-Regular" w:cs="Arial"/>
              </w:rPr>
              <w:t>ETS</w:t>
            </w:r>
          </w:p>
        </w:tc>
        <w:tc>
          <w:tcPr>
            <w:tcW w:w="582" w:type="pct"/>
            <w:tcBorders>
              <w:bottom w:val="nil"/>
            </w:tcBorders>
          </w:tcPr>
          <w:p w14:paraId="7FD44A41" w14:textId="0B704655" w:rsidR="00C87012" w:rsidRPr="00C87012" w:rsidRDefault="00C87012" w:rsidP="00C87012">
            <w:pPr>
              <w:jc w:val="center"/>
              <w:rPr>
                <w:rFonts w:ascii="LMRoman12-Regular" w:hAnsi="LMRoman12-Regular" w:cs="Calibri"/>
                <w:color w:val="000000"/>
              </w:rPr>
            </w:pPr>
            <w:r w:rsidRPr="00C87012">
              <w:rPr>
                <w:rFonts w:ascii="LMRoman12-Regular" w:hAnsi="LMRoman12-Regular"/>
              </w:rPr>
              <w:t>0.862</w:t>
            </w:r>
          </w:p>
        </w:tc>
        <w:tc>
          <w:tcPr>
            <w:tcW w:w="625" w:type="pct"/>
            <w:tcBorders>
              <w:bottom w:val="nil"/>
            </w:tcBorders>
          </w:tcPr>
          <w:p w14:paraId="0E318E83" w14:textId="6D46E3D2"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0.916</w:t>
            </w:r>
          </w:p>
        </w:tc>
        <w:tc>
          <w:tcPr>
            <w:tcW w:w="625" w:type="pct"/>
            <w:tcBorders>
              <w:bottom w:val="nil"/>
            </w:tcBorders>
          </w:tcPr>
          <w:p w14:paraId="1E34E479" w14:textId="539EF14A"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0.893</w:t>
            </w:r>
          </w:p>
        </w:tc>
        <w:tc>
          <w:tcPr>
            <w:tcW w:w="544" w:type="pct"/>
            <w:tcBorders>
              <w:bottom w:val="nil"/>
            </w:tcBorders>
          </w:tcPr>
          <w:p w14:paraId="6E2DC83A" w14:textId="139B836B"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0.892</w:t>
            </w:r>
          </w:p>
        </w:tc>
        <w:tc>
          <w:tcPr>
            <w:tcW w:w="891" w:type="pct"/>
            <w:tcBorders>
              <w:bottom w:val="nil"/>
            </w:tcBorders>
          </w:tcPr>
          <w:p w14:paraId="6D6743D7" w14:textId="500D6A0D"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0.916</w:t>
            </w:r>
          </w:p>
        </w:tc>
        <w:tc>
          <w:tcPr>
            <w:tcW w:w="520" w:type="pct"/>
            <w:tcBorders>
              <w:bottom w:val="nil"/>
            </w:tcBorders>
          </w:tcPr>
          <w:p w14:paraId="2DA2892A" w14:textId="2DAA47D2"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0.892</w:t>
            </w:r>
          </w:p>
        </w:tc>
        <w:tc>
          <w:tcPr>
            <w:tcW w:w="545" w:type="pct"/>
            <w:tcBorders>
              <w:bottom w:val="nil"/>
            </w:tcBorders>
          </w:tcPr>
          <w:p w14:paraId="4F74E60D" w14:textId="77777777" w:rsidR="00C87012" w:rsidRPr="00C87012" w:rsidRDefault="00C87012" w:rsidP="00C87012">
            <w:pPr>
              <w:spacing w:line="276" w:lineRule="auto"/>
              <w:jc w:val="center"/>
              <w:rPr>
                <w:rFonts w:ascii="LMRoman12-Regular" w:hAnsi="LMRoman12-Regular"/>
              </w:rPr>
            </w:pPr>
          </w:p>
        </w:tc>
      </w:tr>
      <w:tr w:rsidR="00C87012" w14:paraId="00461446" w14:textId="77777777" w:rsidTr="00DD5B27">
        <w:trPr>
          <w:trHeight w:val="331"/>
        </w:trPr>
        <w:tc>
          <w:tcPr>
            <w:tcW w:w="668" w:type="pct"/>
            <w:tcBorders>
              <w:bottom w:val="nil"/>
            </w:tcBorders>
          </w:tcPr>
          <w:p w14:paraId="6C417968" w14:textId="77777777" w:rsidR="00C87012" w:rsidRPr="00C87012" w:rsidRDefault="00C87012" w:rsidP="00C87012">
            <w:pPr>
              <w:spacing w:line="276" w:lineRule="auto"/>
              <w:rPr>
                <w:rFonts w:ascii="LMRoman12-Regular" w:hAnsi="LMRoman12-Regular" w:cs="Arial"/>
              </w:rPr>
            </w:pPr>
            <w:r w:rsidRPr="00C87012">
              <w:rPr>
                <w:rFonts w:ascii="LMRoman12-Regular" w:hAnsi="LMRoman12-Regular" w:cs="Arial"/>
              </w:rPr>
              <w:t>ETSARIMA</w:t>
            </w:r>
          </w:p>
        </w:tc>
        <w:tc>
          <w:tcPr>
            <w:tcW w:w="582" w:type="pct"/>
            <w:tcBorders>
              <w:bottom w:val="nil"/>
            </w:tcBorders>
          </w:tcPr>
          <w:p w14:paraId="26DB6B24" w14:textId="7892079F" w:rsidR="00C87012" w:rsidRPr="00C87012" w:rsidRDefault="00C87012" w:rsidP="00C87012">
            <w:pPr>
              <w:jc w:val="center"/>
              <w:rPr>
                <w:rFonts w:ascii="LMRoman12-Regular" w:hAnsi="LMRoman12-Regular" w:cs="Calibri"/>
                <w:color w:val="000000"/>
              </w:rPr>
            </w:pPr>
            <w:r w:rsidRPr="00C87012">
              <w:rPr>
                <w:rFonts w:ascii="LMRoman12-Regular" w:hAnsi="LMRoman12-Regular"/>
              </w:rPr>
              <w:t>0.843</w:t>
            </w:r>
          </w:p>
        </w:tc>
        <w:tc>
          <w:tcPr>
            <w:tcW w:w="625" w:type="pct"/>
            <w:tcBorders>
              <w:bottom w:val="nil"/>
            </w:tcBorders>
          </w:tcPr>
          <w:p w14:paraId="4AAA0E55" w14:textId="153B51C8"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0.895</w:t>
            </w:r>
          </w:p>
        </w:tc>
        <w:tc>
          <w:tcPr>
            <w:tcW w:w="625" w:type="pct"/>
            <w:tcBorders>
              <w:bottom w:val="nil"/>
            </w:tcBorders>
          </w:tcPr>
          <w:p w14:paraId="78F4ACF1" w14:textId="1FBD123E"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0.869</w:t>
            </w:r>
          </w:p>
        </w:tc>
        <w:tc>
          <w:tcPr>
            <w:tcW w:w="544" w:type="pct"/>
            <w:tcBorders>
              <w:bottom w:val="nil"/>
            </w:tcBorders>
          </w:tcPr>
          <w:p w14:paraId="5D9B8020" w14:textId="33718AEC"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0.872</w:t>
            </w:r>
          </w:p>
        </w:tc>
        <w:tc>
          <w:tcPr>
            <w:tcW w:w="891" w:type="pct"/>
            <w:tcBorders>
              <w:bottom w:val="nil"/>
            </w:tcBorders>
          </w:tcPr>
          <w:p w14:paraId="318F3F17" w14:textId="25EB54A1"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0.901</w:t>
            </w:r>
          </w:p>
        </w:tc>
        <w:tc>
          <w:tcPr>
            <w:tcW w:w="520" w:type="pct"/>
            <w:tcBorders>
              <w:bottom w:val="nil"/>
            </w:tcBorders>
          </w:tcPr>
          <w:p w14:paraId="5F742BAC" w14:textId="501A769C"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0.874</w:t>
            </w:r>
          </w:p>
        </w:tc>
        <w:tc>
          <w:tcPr>
            <w:tcW w:w="545" w:type="pct"/>
            <w:tcBorders>
              <w:bottom w:val="nil"/>
            </w:tcBorders>
          </w:tcPr>
          <w:p w14:paraId="06BC48EB" w14:textId="77777777" w:rsidR="00C87012" w:rsidRPr="00C87012" w:rsidRDefault="00C87012" w:rsidP="00C87012">
            <w:pPr>
              <w:spacing w:line="276" w:lineRule="auto"/>
              <w:jc w:val="center"/>
              <w:rPr>
                <w:rFonts w:ascii="LMRoman12-Regular" w:hAnsi="LMRoman12-Regular"/>
              </w:rPr>
            </w:pPr>
          </w:p>
        </w:tc>
      </w:tr>
      <w:tr w:rsidR="00C87012" w14:paraId="277C8B32" w14:textId="77777777" w:rsidTr="00DD5B27">
        <w:trPr>
          <w:trHeight w:val="331"/>
        </w:trPr>
        <w:tc>
          <w:tcPr>
            <w:tcW w:w="668" w:type="pct"/>
            <w:tcBorders>
              <w:bottom w:val="nil"/>
            </w:tcBorders>
          </w:tcPr>
          <w:p w14:paraId="1B847E0D" w14:textId="77777777" w:rsidR="00C87012" w:rsidRPr="00C87012" w:rsidRDefault="00C87012" w:rsidP="00C87012">
            <w:pPr>
              <w:spacing w:line="276" w:lineRule="auto"/>
              <w:rPr>
                <w:rFonts w:ascii="LMRoman12-Regular" w:hAnsi="LMRoman12-Regular" w:cs="Arial"/>
              </w:rPr>
            </w:pPr>
            <w:r w:rsidRPr="00C87012">
              <w:rPr>
                <w:rFonts w:ascii="LMRoman12-Regular" w:hAnsi="LMRoman12-Regular" w:cs="Arial"/>
              </w:rPr>
              <w:t>L&amp;K</w:t>
            </w:r>
          </w:p>
        </w:tc>
        <w:tc>
          <w:tcPr>
            <w:tcW w:w="582" w:type="pct"/>
            <w:tcBorders>
              <w:bottom w:val="nil"/>
            </w:tcBorders>
          </w:tcPr>
          <w:p w14:paraId="44E46A2D" w14:textId="22451B83" w:rsidR="00C87012" w:rsidRPr="00C87012" w:rsidRDefault="00C87012" w:rsidP="00C87012">
            <w:pPr>
              <w:jc w:val="center"/>
              <w:rPr>
                <w:rFonts w:ascii="LMRoman12-Regular" w:hAnsi="LMRoman12-Regular" w:cs="Calibri"/>
                <w:color w:val="000000"/>
              </w:rPr>
            </w:pPr>
            <w:r w:rsidRPr="00C87012">
              <w:rPr>
                <w:rFonts w:ascii="LMRoman12-Regular" w:hAnsi="LMRoman12-Regular"/>
              </w:rPr>
              <w:t>0.882</w:t>
            </w:r>
          </w:p>
        </w:tc>
        <w:tc>
          <w:tcPr>
            <w:tcW w:w="625" w:type="pct"/>
            <w:tcBorders>
              <w:bottom w:val="nil"/>
            </w:tcBorders>
          </w:tcPr>
          <w:p w14:paraId="09CA2415" w14:textId="503D2617"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0.907</w:t>
            </w:r>
          </w:p>
        </w:tc>
        <w:tc>
          <w:tcPr>
            <w:tcW w:w="625" w:type="pct"/>
            <w:tcBorders>
              <w:bottom w:val="nil"/>
            </w:tcBorders>
          </w:tcPr>
          <w:p w14:paraId="2AD6E40A" w14:textId="54EB0E5B"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0.907</w:t>
            </w:r>
          </w:p>
        </w:tc>
        <w:tc>
          <w:tcPr>
            <w:tcW w:w="544" w:type="pct"/>
            <w:tcBorders>
              <w:bottom w:val="nil"/>
            </w:tcBorders>
          </w:tcPr>
          <w:p w14:paraId="10F72622" w14:textId="58929645"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0.897</w:t>
            </w:r>
          </w:p>
        </w:tc>
        <w:tc>
          <w:tcPr>
            <w:tcW w:w="891" w:type="pct"/>
            <w:tcBorders>
              <w:bottom w:val="nil"/>
            </w:tcBorders>
          </w:tcPr>
          <w:p w14:paraId="747E994D" w14:textId="0A9BAD69"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0.901</w:t>
            </w:r>
          </w:p>
        </w:tc>
        <w:tc>
          <w:tcPr>
            <w:tcW w:w="520" w:type="pct"/>
            <w:tcBorders>
              <w:bottom w:val="nil"/>
            </w:tcBorders>
          </w:tcPr>
          <w:p w14:paraId="37CC0C98" w14:textId="11584E8B" w:rsidR="00C87012" w:rsidRPr="00C87012" w:rsidRDefault="00C87012" w:rsidP="00C87012">
            <w:pPr>
              <w:spacing w:line="276" w:lineRule="auto"/>
              <w:jc w:val="center"/>
              <w:rPr>
                <w:rFonts w:ascii="LMRoman12-Regular" w:hAnsi="LMRoman12-Regular" w:cs="Arial"/>
              </w:rPr>
            </w:pPr>
            <w:r w:rsidRPr="00C87012">
              <w:rPr>
                <w:rFonts w:ascii="LMRoman12-Regular" w:hAnsi="LMRoman12-Regular"/>
              </w:rPr>
              <w:t>0.923</w:t>
            </w:r>
          </w:p>
        </w:tc>
        <w:tc>
          <w:tcPr>
            <w:tcW w:w="545" w:type="pct"/>
            <w:tcBorders>
              <w:bottom w:val="nil"/>
            </w:tcBorders>
          </w:tcPr>
          <w:p w14:paraId="2A0BF32B" w14:textId="77777777" w:rsidR="00C87012" w:rsidRPr="00C87012" w:rsidRDefault="00C87012" w:rsidP="00C87012">
            <w:pPr>
              <w:spacing w:line="276" w:lineRule="auto"/>
              <w:jc w:val="center"/>
              <w:rPr>
                <w:rFonts w:ascii="LMRoman12-Regular" w:hAnsi="LMRoman12-Regular"/>
              </w:rPr>
            </w:pPr>
          </w:p>
        </w:tc>
      </w:tr>
      <w:tr w:rsidR="00BF1D9D" w14:paraId="5F67BE64" w14:textId="77777777" w:rsidTr="00DD5B27">
        <w:trPr>
          <w:trHeight w:val="316"/>
        </w:trPr>
        <w:tc>
          <w:tcPr>
            <w:tcW w:w="5000" w:type="pct"/>
            <w:gridSpan w:val="8"/>
            <w:tcBorders>
              <w:top w:val="single" w:sz="6" w:space="0" w:color="auto"/>
              <w:bottom w:val="thickThinSmallGap" w:sz="18" w:space="0" w:color="auto"/>
            </w:tcBorders>
          </w:tcPr>
          <w:p w14:paraId="72ED0636" w14:textId="77777777" w:rsidR="00964CE5" w:rsidRPr="00AD11FD" w:rsidRDefault="00964CE5" w:rsidP="00964CE5">
            <w:pPr>
              <w:spacing w:line="276" w:lineRule="auto"/>
              <w:rPr>
                <w:rFonts w:ascii="LMRoman12-Regular" w:hAnsi="LMRoman12-Regular" w:cs="Arial"/>
                <w:sz w:val="16"/>
                <w:szCs w:val="16"/>
              </w:rPr>
            </w:pPr>
            <w:r w:rsidRPr="00AD11FD">
              <w:rPr>
                <w:rFonts w:ascii="LMRoman12-Regular" w:hAnsi="LMRoman12-Regular" w:cs="Arial"/>
                <w:sz w:val="16"/>
                <w:szCs w:val="16"/>
              </w:rPr>
              <w:t xml:space="preserve">* indicates </w:t>
            </w:r>
            <w:r>
              <w:rPr>
                <w:rFonts w:ascii="LMRoman12-Regular" w:hAnsi="LMRoman12-Regular" w:cs="Arial"/>
                <w:sz w:val="16"/>
                <w:szCs w:val="16"/>
              </w:rPr>
              <w:t xml:space="preserve">that </w:t>
            </w:r>
            <w:proofErr w:type="spellStart"/>
            <w:r>
              <w:rPr>
                <w:rFonts w:ascii="LMRoman12-Regular" w:hAnsi="LMRoman12-Regular" w:cs="Arial"/>
                <w:sz w:val="16"/>
                <w:szCs w:val="16"/>
              </w:rPr>
              <w:t>DeepAR</w:t>
            </w:r>
            <w:proofErr w:type="spellEnd"/>
            <w:r>
              <w:rPr>
                <w:rFonts w:ascii="LMRoman12-Regular" w:hAnsi="LMRoman12-Regular" w:cs="Arial"/>
                <w:sz w:val="16"/>
                <w:szCs w:val="16"/>
              </w:rPr>
              <w:t xml:space="preserve"> is used with series-specific dummies.</w:t>
            </w:r>
          </w:p>
          <w:p w14:paraId="0A144A65" w14:textId="77777777" w:rsidR="00964CE5" w:rsidRDefault="00964CE5" w:rsidP="00964CE5">
            <w:pPr>
              <w:spacing w:line="276" w:lineRule="auto"/>
              <w:rPr>
                <w:rFonts w:ascii="LMRoman12-Regular" w:hAnsi="LMRoman12-Regular" w:cs="Arial"/>
                <w:sz w:val="16"/>
                <w:szCs w:val="16"/>
              </w:rPr>
            </w:pPr>
            <w:r w:rsidRPr="00AD11FD">
              <w:rPr>
                <w:rFonts w:ascii="LMRoman12-Regular" w:hAnsi="LMRoman12-Regular" w:cs="Arial"/>
                <w:sz w:val="16"/>
                <w:szCs w:val="16"/>
              </w:rPr>
              <w:t xml:space="preserve">** </w:t>
            </w:r>
            <w:r>
              <w:rPr>
                <w:rFonts w:ascii="LMRoman12-Regular" w:hAnsi="LMRoman12-Regular" w:cs="Arial"/>
                <w:sz w:val="16"/>
                <w:szCs w:val="16"/>
              </w:rPr>
              <w:t xml:space="preserve">Trained </w:t>
            </w:r>
            <w:r w:rsidRPr="00AD11FD">
              <w:rPr>
                <w:rFonts w:ascii="LMRoman12-Regular" w:hAnsi="LMRoman12-Regular" w:cs="Arial"/>
                <w:sz w:val="16"/>
                <w:szCs w:val="16"/>
              </w:rPr>
              <w:t xml:space="preserve">on the entire </w:t>
            </w:r>
            <w:r>
              <w:rPr>
                <w:rFonts w:ascii="LMRoman12-Regular" w:hAnsi="LMRoman12-Regular" w:cs="Arial"/>
                <w:sz w:val="16"/>
                <w:szCs w:val="16"/>
              </w:rPr>
              <w:t>subset of yearly data. R</w:t>
            </w:r>
            <w:r w:rsidRPr="00AD11FD">
              <w:rPr>
                <w:rFonts w:ascii="LMRoman12-Regular" w:hAnsi="LMRoman12-Regular" w:cs="Arial"/>
                <w:sz w:val="16"/>
                <w:szCs w:val="16"/>
              </w:rPr>
              <w:t xml:space="preserve">esults are </w:t>
            </w:r>
            <w:proofErr w:type="spellStart"/>
            <w:r w:rsidRPr="00AD11FD">
              <w:rPr>
                <w:rFonts w:ascii="LMRoman12-Regular" w:hAnsi="LMRoman12-Regular" w:cs="Arial"/>
                <w:sz w:val="16"/>
                <w:szCs w:val="16"/>
              </w:rPr>
              <w:t>subsetted</w:t>
            </w:r>
            <w:proofErr w:type="spellEnd"/>
            <w:r>
              <w:rPr>
                <w:rFonts w:ascii="LMRoman12-Regular" w:hAnsi="LMRoman12-Regular" w:cs="Arial"/>
                <w:sz w:val="16"/>
                <w:szCs w:val="16"/>
              </w:rPr>
              <w:t xml:space="preserve"> afterwards.</w:t>
            </w:r>
          </w:p>
          <w:p w14:paraId="4776B312" w14:textId="77777777" w:rsidR="00964CE5" w:rsidRDefault="00964CE5" w:rsidP="00964CE5">
            <w:pPr>
              <w:spacing w:line="276" w:lineRule="auto"/>
              <w:rPr>
                <w:rFonts w:ascii="LMRoman12-Regular" w:hAnsi="LMRoman12-Regular" w:cs="Arial"/>
                <w:sz w:val="16"/>
                <w:szCs w:val="16"/>
              </w:rPr>
            </w:pPr>
          </w:p>
          <w:p w14:paraId="2FC0A417" w14:textId="77777777" w:rsidR="00964CE5" w:rsidRDefault="00964CE5" w:rsidP="00964CE5">
            <w:pPr>
              <w:spacing w:line="276" w:lineRule="auto"/>
              <w:rPr>
                <w:rFonts w:ascii="LMRoman12-Regular" w:hAnsi="LMRoman12-Regular" w:cs="Arial"/>
                <w:sz w:val="16"/>
                <w:szCs w:val="16"/>
              </w:rPr>
            </w:pPr>
            <w:r>
              <w:rPr>
                <w:rFonts w:ascii="LMRoman12-Regular" w:hAnsi="LMRoman12-Regular" w:cs="Arial"/>
                <w:sz w:val="16"/>
                <w:szCs w:val="16"/>
              </w:rPr>
              <w:t xml:space="preserve">Numbers for </w:t>
            </w:r>
            <w:proofErr w:type="spellStart"/>
            <w:r>
              <w:rPr>
                <w:rFonts w:ascii="LMRoman12-Regular" w:hAnsi="LMRoman12-Regular" w:cs="Arial"/>
                <w:sz w:val="16"/>
                <w:szCs w:val="16"/>
              </w:rPr>
              <w:t>DeepAR</w:t>
            </w:r>
            <w:proofErr w:type="spellEnd"/>
            <w:r>
              <w:rPr>
                <w:rFonts w:ascii="LMRoman12-Regular" w:hAnsi="LMRoman12-Regular" w:cs="Arial"/>
                <w:sz w:val="16"/>
                <w:szCs w:val="16"/>
              </w:rPr>
              <w:t xml:space="preserve"> and </w:t>
            </w:r>
            <w:proofErr w:type="spellStart"/>
            <w:r>
              <w:rPr>
                <w:rFonts w:ascii="LMRoman12-Regular" w:hAnsi="LMRoman12-Regular" w:cs="Arial"/>
                <w:sz w:val="16"/>
                <w:szCs w:val="16"/>
              </w:rPr>
              <w:t>DeepState</w:t>
            </w:r>
            <w:proofErr w:type="spellEnd"/>
            <w:r>
              <w:rPr>
                <w:rFonts w:ascii="LMRoman12-Regular" w:hAnsi="LMRoman12-Regular" w:cs="Arial"/>
                <w:sz w:val="16"/>
                <w:szCs w:val="16"/>
              </w:rPr>
              <w:t xml:space="preserve"> indicate median values for three to ten trials depending on computational complexity.</w:t>
            </w:r>
          </w:p>
          <w:p w14:paraId="0C63C513" w14:textId="77777777" w:rsidR="00964CE5" w:rsidRDefault="00964CE5" w:rsidP="00964CE5">
            <w:pPr>
              <w:spacing w:line="276" w:lineRule="auto"/>
              <w:rPr>
                <w:rFonts w:ascii="LMRoman12-Regular" w:hAnsi="LMRoman12-Regular" w:cs="Arial"/>
                <w:sz w:val="16"/>
                <w:szCs w:val="16"/>
              </w:rPr>
            </w:pPr>
          </w:p>
          <w:p w14:paraId="14F6E97B" w14:textId="749399C3" w:rsidR="00BF1D9D" w:rsidRPr="00AD11FD" w:rsidRDefault="00532718" w:rsidP="00964CE5">
            <w:pPr>
              <w:spacing w:line="276" w:lineRule="auto"/>
              <w:rPr>
                <w:rFonts w:ascii="LMRoman12-Regular" w:hAnsi="LMRoman12-Regular" w:cs="Arial"/>
                <w:sz w:val="16"/>
                <w:szCs w:val="16"/>
              </w:rPr>
            </w:pPr>
            <w:r>
              <w:rPr>
                <w:rFonts w:ascii="LMRoman12-Regular" w:hAnsi="LMRoman12-Regular" w:cs="Arial"/>
                <w:sz w:val="16"/>
                <w:szCs w:val="16"/>
              </w:rPr>
              <w:t>Mean</w:t>
            </w:r>
            <w:r w:rsidR="00964CE5">
              <w:rPr>
                <w:rFonts w:ascii="LMRoman12-Regular" w:hAnsi="LMRoman12-Regular" w:cs="Arial"/>
                <w:sz w:val="16"/>
                <w:szCs w:val="16"/>
              </w:rPr>
              <w:t xml:space="preserve"> indicates the weighted arithmetic mean. </w:t>
            </w:r>
            <w:proofErr w:type="spellStart"/>
            <w:r w:rsidR="00964CE5">
              <w:rPr>
                <w:rFonts w:ascii="LMRoman12-Regular" w:hAnsi="LMRoman12-Regular" w:cs="Arial"/>
                <w:sz w:val="16"/>
                <w:szCs w:val="16"/>
              </w:rPr>
              <w:t>DeepState</w:t>
            </w:r>
            <w:proofErr w:type="spellEnd"/>
            <w:r w:rsidR="00964CE5">
              <w:rPr>
                <w:rFonts w:ascii="LMRoman12-Regular" w:hAnsi="LMRoman12-Regular" w:cs="Arial"/>
                <w:sz w:val="16"/>
                <w:szCs w:val="16"/>
              </w:rPr>
              <w:t xml:space="preserve"> and </w:t>
            </w:r>
            <w:proofErr w:type="spellStart"/>
            <w:r w:rsidR="00964CE5">
              <w:rPr>
                <w:rFonts w:ascii="LMRoman12-Regular" w:hAnsi="LMRoman12-Regular" w:cs="Arial"/>
                <w:sz w:val="16"/>
                <w:szCs w:val="16"/>
              </w:rPr>
              <w:t>DeepAR</w:t>
            </w:r>
            <w:proofErr w:type="spellEnd"/>
            <w:r w:rsidR="00964CE5">
              <w:rPr>
                <w:rFonts w:ascii="LMRoman12-Regular" w:hAnsi="LMRoman12-Regular" w:cs="Arial"/>
                <w:sz w:val="16"/>
                <w:szCs w:val="16"/>
              </w:rPr>
              <w:t xml:space="preserve"> networks are trained separately on domain subsets of yearly data and may therefore differ compared to results for entire frequency. For local models the weighted average of domain subsets is equal to the frequency average.</w:t>
            </w:r>
          </w:p>
        </w:tc>
      </w:tr>
    </w:tbl>
    <w:p w14:paraId="5F892E89" w14:textId="77777777" w:rsidR="00260A09" w:rsidRDefault="00260A09"/>
    <w:p w14:paraId="0694CA81" w14:textId="77777777" w:rsidR="00260A09" w:rsidRDefault="00260A09">
      <w:r>
        <w:br w:type="page"/>
      </w:r>
    </w:p>
    <w:tbl>
      <w:tblPr>
        <w:tblStyle w:val="Tabellenraster"/>
        <w:tblW w:w="5074" w:type="pct"/>
        <w:tblBorders>
          <w:top w:val="none" w:sz="0"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5"/>
        <w:gridCol w:w="1111"/>
        <w:gridCol w:w="1159"/>
        <w:gridCol w:w="1134"/>
        <w:gridCol w:w="1275"/>
        <w:gridCol w:w="1701"/>
        <w:gridCol w:w="991"/>
        <w:gridCol w:w="899"/>
      </w:tblGrid>
      <w:tr w:rsidR="00260A09" w:rsidRPr="00A24BC8" w14:paraId="6EB9761B" w14:textId="77777777" w:rsidTr="00473A59">
        <w:trPr>
          <w:trHeight w:val="316"/>
        </w:trPr>
        <w:tc>
          <w:tcPr>
            <w:tcW w:w="5000" w:type="pct"/>
            <w:gridSpan w:val="8"/>
            <w:tcBorders>
              <w:top w:val="thinThickSmallGap" w:sz="18" w:space="0" w:color="auto"/>
              <w:bottom w:val="single" w:sz="4" w:space="0" w:color="auto"/>
            </w:tcBorders>
          </w:tcPr>
          <w:p w14:paraId="15295BF5" w14:textId="127333BE" w:rsidR="00260A09" w:rsidRPr="00D8115D" w:rsidRDefault="00260A09" w:rsidP="00DD5B27">
            <w:pPr>
              <w:spacing w:line="276" w:lineRule="auto"/>
              <w:jc w:val="center"/>
              <w:rPr>
                <w:rFonts w:ascii="LMRoman12-Regular" w:hAnsi="LMRoman12-Regular"/>
                <w:sz w:val="24"/>
                <w:szCs w:val="24"/>
              </w:rPr>
            </w:pPr>
            <w:r w:rsidRPr="00D8115D">
              <w:rPr>
                <w:rFonts w:ascii="LMRoman12-Regular" w:hAnsi="LMRoman12-Regular"/>
                <w:sz w:val="24"/>
                <w:szCs w:val="24"/>
              </w:rPr>
              <w:t xml:space="preserve">M4 </w:t>
            </w:r>
            <w:r>
              <w:rPr>
                <w:rFonts w:ascii="LMRoman12-Regular" w:hAnsi="LMRoman12-Regular"/>
                <w:sz w:val="24"/>
                <w:szCs w:val="24"/>
              </w:rPr>
              <w:t>Monthly</w:t>
            </w:r>
            <w:r w:rsidRPr="00D8115D">
              <w:rPr>
                <w:rFonts w:ascii="LMRoman12-Regular" w:hAnsi="LMRoman12-Regular"/>
                <w:sz w:val="24"/>
                <w:szCs w:val="24"/>
              </w:rPr>
              <w:t xml:space="preserve"> (N=</w:t>
            </w:r>
            <w:r>
              <w:rPr>
                <w:rFonts w:ascii="LMRoman12-Regular" w:hAnsi="LMRoman12-Regular"/>
                <w:sz w:val="24"/>
                <w:szCs w:val="24"/>
              </w:rPr>
              <w:t>48</w:t>
            </w:r>
            <w:r>
              <w:rPr>
                <w:rFonts w:ascii="LMRoman12-Regular" w:hAnsi="LMRoman12-Regular"/>
                <w:sz w:val="24"/>
                <w:szCs w:val="24"/>
              </w:rPr>
              <w:t>,000</w:t>
            </w:r>
            <w:r w:rsidRPr="00D8115D">
              <w:rPr>
                <w:rFonts w:ascii="LMRoman12-Regular" w:hAnsi="LMRoman12-Regular"/>
                <w:sz w:val="24"/>
                <w:szCs w:val="24"/>
              </w:rPr>
              <w:t>): OWA</w:t>
            </w:r>
          </w:p>
        </w:tc>
      </w:tr>
      <w:tr w:rsidR="00473A59" w:rsidRPr="00A24BC8" w14:paraId="5732408F" w14:textId="77777777" w:rsidTr="00473A59">
        <w:trPr>
          <w:trHeight w:val="316"/>
        </w:trPr>
        <w:tc>
          <w:tcPr>
            <w:tcW w:w="668" w:type="pct"/>
            <w:tcBorders>
              <w:top w:val="single" w:sz="4" w:space="0" w:color="auto"/>
              <w:bottom w:val="single" w:sz="4" w:space="0" w:color="auto"/>
            </w:tcBorders>
          </w:tcPr>
          <w:p w14:paraId="5BF4DB2C" w14:textId="77777777" w:rsidR="00260A09" w:rsidRPr="007D25A3" w:rsidRDefault="00260A09" w:rsidP="00DD5B27">
            <w:pPr>
              <w:spacing w:line="276" w:lineRule="auto"/>
              <w:rPr>
                <w:rFonts w:ascii="LMRoman12-Regular" w:hAnsi="LMRoman12-Regular" w:cs="Arial"/>
                <w:b/>
              </w:rPr>
            </w:pPr>
            <w:r w:rsidRPr="007D25A3">
              <w:rPr>
                <w:rFonts w:ascii="LMRoman12-Regular" w:hAnsi="LMRoman12-Regular" w:cs="Arial"/>
                <w:b/>
              </w:rPr>
              <w:br/>
            </w:r>
          </w:p>
          <w:p w14:paraId="5B892071" w14:textId="77777777" w:rsidR="00260A09" w:rsidRPr="007D25A3" w:rsidRDefault="00260A09" w:rsidP="00DD5B27">
            <w:pPr>
              <w:spacing w:line="276" w:lineRule="auto"/>
              <w:rPr>
                <w:rFonts w:ascii="LMRoman12-Regular" w:hAnsi="LMRoman12-Regular" w:cs="Arial"/>
                <w:b/>
              </w:rPr>
            </w:pPr>
            <w:r w:rsidRPr="007D25A3">
              <w:rPr>
                <w:rFonts w:ascii="LMRoman12-Regular" w:hAnsi="LMRoman12-Regular" w:cs="Arial"/>
                <w:b/>
              </w:rPr>
              <w:t xml:space="preserve">Method </w:t>
            </w:r>
          </w:p>
        </w:tc>
        <w:tc>
          <w:tcPr>
            <w:tcW w:w="582" w:type="pct"/>
            <w:tcBorders>
              <w:top w:val="single" w:sz="4" w:space="0" w:color="auto"/>
              <w:bottom w:val="single" w:sz="4" w:space="0" w:color="auto"/>
            </w:tcBorders>
          </w:tcPr>
          <w:p w14:paraId="36AE79C0" w14:textId="77777777" w:rsidR="00260A09" w:rsidRPr="007D25A3" w:rsidRDefault="00260A09" w:rsidP="00DD5B27">
            <w:pPr>
              <w:spacing w:line="276" w:lineRule="auto"/>
              <w:jc w:val="center"/>
              <w:rPr>
                <w:rFonts w:ascii="LMRoman12-Regular" w:hAnsi="LMRoman12-Regular" w:cs="Arial"/>
                <w:b/>
              </w:rPr>
            </w:pPr>
            <w:r w:rsidRPr="007D25A3">
              <w:rPr>
                <w:rFonts w:ascii="LMRoman12-Regular" w:hAnsi="LMRoman12-Regular" w:cs="Arial"/>
                <w:b/>
              </w:rPr>
              <w:t>Micro</w:t>
            </w:r>
          </w:p>
          <w:p w14:paraId="5E818766" w14:textId="03892DD4" w:rsidR="00260A09" w:rsidRPr="007D25A3" w:rsidRDefault="00260A09" w:rsidP="00DD5B27">
            <w:pPr>
              <w:spacing w:line="276" w:lineRule="auto"/>
              <w:jc w:val="center"/>
              <w:rPr>
                <w:rFonts w:ascii="LMRoman12-Regular" w:hAnsi="LMRoman12-Regular" w:cs="Arial"/>
                <w:b/>
              </w:rPr>
            </w:pPr>
            <w:r w:rsidRPr="007D25A3">
              <w:rPr>
                <w:rFonts w:ascii="LMRoman12-Regular" w:hAnsi="LMRoman12-Regular" w:cs="Arial"/>
                <w:b/>
              </w:rPr>
              <w:t>(</w:t>
            </w:r>
            <w:r>
              <w:rPr>
                <w:rFonts w:ascii="LMRoman12-Regular" w:hAnsi="LMRoman12-Regular" w:cs="Arial"/>
                <w:b/>
              </w:rPr>
              <w:t>10</w:t>
            </w:r>
            <w:r w:rsidR="00B14259">
              <w:rPr>
                <w:rFonts w:ascii="LMRoman12-Regular" w:hAnsi="LMRoman12-Regular" w:cs="Arial"/>
                <w:b/>
              </w:rPr>
              <w:t>,</w:t>
            </w:r>
            <w:r>
              <w:rPr>
                <w:rFonts w:ascii="LMRoman12-Regular" w:hAnsi="LMRoman12-Regular" w:cs="Arial"/>
                <w:b/>
              </w:rPr>
              <w:t>975</w:t>
            </w:r>
            <w:r w:rsidRPr="007D25A3">
              <w:rPr>
                <w:rFonts w:ascii="LMRoman12-Regular" w:hAnsi="LMRoman12-Regular" w:cs="Arial"/>
                <w:b/>
              </w:rPr>
              <w:t>)</w:t>
            </w:r>
          </w:p>
        </w:tc>
        <w:tc>
          <w:tcPr>
            <w:tcW w:w="607" w:type="pct"/>
            <w:tcBorders>
              <w:top w:val="single" w:sz="4" w:space="0" w:color="auto"/>
              <w:bottom w:val="single" w:sz="4" w:space="0" w:color="auto"/>
            </w:tcBorders>
          </w:tcPr>
          <w:p w14:paraId="2A344D4A" w14:textId="77777777" w:rsidR="00260A09" w:rsidRDefault="00260A09" w:rsidP="00DD5B27">
            <w:pPr>
              <w:spacing w:line="276" w:lineRule="auto"/>
              <w:jc w:val="center"/>
              <w:rPr>
                <w:rFonts w:ascii="LMRoman12-Regular" w:hAnsi="LMRoman12-Regular" w:cs="Arial"/>
                <w:b/>
              </w:rPr>
            </w:pPr>
            <w:r w:rsidRPr="007D25A3">
              <w:rPr>
                <w:rFonts w:ascii="LMRoman12-Regular" w:hAnsi="LMRoman12-Regular" w:cs="Arial"/>
                <w:b/>
              </w:rPr>
              <w:t>Industry</w:t>
            </w:r>
          </w:p>
          <w:p w14:paraId="3385E5AD" w14:textId="5C353402" w:rsidR="00260A09" w:rsidRPr="007D25A3" w:rsidRDefault="00260A09" w:rsidP="00DD5B27">
            <w:pPr>
              <w:spacing w:line="276" w:lineRule="auto"/>
              <w:jc w:val="center"/>
              <w:rPr>
                <w:rFonts w:ascii="LMRoman12-Regular" w:hAnsi="LMRoman12-Regular" w:cs="Arial"/>
                <w:b/>
              </w:rPr>
            </w:pPr>
            <w:r>
              <w:rPr>
                <w:rFonts w:ascii="LMRoman12-Regular" w:hAnsi="LMRoman12-Regular" w:cs="Arial"/>
                <w:b/>
              </w:rPr>
              <w:t>(</w:t>
            </w:r>
            <w:r w:rsidR="00B14259">
              <w:rPr>
                <w:rFonts w:ascii="LMRoman12-Regular" w:hAnsi="LMRoman12-Regular" w:cs="Arial"/>
                <w:b/>
              </w:rPr>
              <w:t>10,017</w:t>
            </w:r>
            <w:r>
              <w:rPr>
                <w:rFonts w:ascii="LMRoman12-Regular" w:hAnsi="LMRoman12-Regular" w:cs="Arial"/>
                <w:b/>
              </w:rPr>
              <w:t>)</w:t>
            </w:r>
          </w:p>
        </w:tc>
        <w:tc>
          <w:tcPr>
            <w:tcW w:w="594" w:type="pct"/>
            <w:tcBorders>
              <w:top w:val="single" w:sz="4" w:space="0" w:color="auto"/>
              <w:bottom w:val="single" w:sz="4" w:space="0" w:color="auto"/>
            </w:tcBorders>
          </w:tcPr>
          <w:p w14:paraId="32C8F6DD" w14:textId="77777777" w:rsidR="00260A09" w:rsidRDefault="00260A09" w:rsidP="00DD5B27">
            <w:pPr>
              <w:spacing w:line="276" w:lineRule="auto"/>
              <w:jc w:val="center"/>
              <w:rPr>
                <w:rFonts w:ascii="LMRoman12-Regular" w:hAnsi="LMRoman12-Regular" w:cs="Arial"/>
                <w:b/>
              </w:rPr>
            </w:pPr>
            <w:r w:rsidRPr="007D25A3">
              <w:rPr>
                <w:rFonts w:ascii="LMRoman12-Regular" w:hAnsi="LMRoman12-Regular" w:cs="Arial"/>
                <w:b/>
              </w:rPr>
              <w:t>Macro</w:t>
            </w:r>
          </w:p>
          <w:p w14:paraId="62B34E08" w14:textId="65283249" w:rsidR="00260A09" w:rsidRPr="007D25A3" w:rsidRDefault="00260A09" w:rsidP="00DD5B27">
            <w:pPr>
              <w:spacing w:line="276" w:lineRule="auto"/>
              <w:jc w:val="center"/>
              <w:rPr>
                <w:rFonts w:ascii="LMRoman12-Regular" w:hAnsi="LMRoman12-Regular" w:cs="Arial"/>
                <w:b/>
              </w:rPr>
            </w:pPr>
            <w:r>
              <w:rPr>
                <w:rFonts w:ascii="LMRoman12-Regular" w:hAnsi="LMRoman12-Regular" w:cs="Arial"/>
                <w:b/>
              </w:rPr>
              <w:t>(</w:t>
            </w:r>
            <w:r w:rsidR="007D29A7">
              <w:rPr>
                <w:rFonts w:ascii="LMRoman12-Regular" w:hAnsi="LMRoman12-Regular" w:cs="Arial"/>
                <w:b/>
              </w:rPr>
              <w:t>10,016</w:t>
            </w:r>
            <w:r>
              <w:rPr>
                <w:rFonts w:ascii="LMRoman12-Regular" w:hAnsi="LMRoman12-Regular" w:cs="Arial"/>
                <w:b/>
              </w:rPr>
              <w:t>)</w:t>
            </w:r>
          </w:p>
        </w:tc>
        <w:tc>
          <w:tcPr>
            <w:tcW w:w="668" w:type="pct"/>
            <w:tcBorders>
              <w:top w:val="single" w:sz="4" w:space="0" w:color="auto"/>
              <w:bottom w:val="single" w:sz="4" w:space="0" w:color="auto"/>
            </w:tcBorders>
          </w:tcPr>
          <w:p w14:paraId="13C56944" w14:textId="77777777" w:rsidR="00260A09" w:rsidRDefault="00260A09" w:rsidP="00DD5B27">
            <w:pPr>
              <w:spacing w:line="276" w:lineRule="auto"/>
              <w:jc w:val="center"/>
              <w:rPr>
                <w:rFonts w:ascii="LMRoman12-Regular" w:hAnsi="LMRoman12-Regular" w:cs="Arial"/>
                <w:b/>
              </w:rPr>
            </w:pPr>
            <w:r w:rsidRPr="007D25A3">
              <w:rPr>
                <w:rFonts w:ascii="LMRoman12-Regular" w:hAnsi="LMRoman12-Regular" w:cs="Arial"/>
                <w:b/>
              </w:rPr>
              <w:t>Finance</w:t>
            </w:r>
          </w:p>
          <w:p w14:paraId="17641FCF" w14:textId="6DA455D6" w:rsidR="00260A09" w:rsidRPr="007D25A3" w:rsidRDefault="00260A09" w:rsidP="00DD5B27">
            <w:pPr>
              <w:spacing w:line="276" w:lineRule="auto"/>
              <w:jc w:val="center"/>
              <w:rPr>
                <w:rFonts w:ascii="LMRoman12-Regular" w:hAnsi="LMRoman12-Regular" w:cs="Arial"/>
                <w:b/>
              </w:rPr>
            </w:pPr>
            <w:r>
              <w:rPr>
                <w:rFonts w:ascii="LMRoman12-Regular" w:hAnsi="LMRoman12-Regular" w:cs="Arial"/>
                <w:b/>
              </w:rPr>
              <w:t>(</w:t>
            </w:r>
            <w:r w:rsidR="00473A59">
              <w:rPr>
                <w:rFonts w:ascii="LMRoman12-Regular" w:hAnsi="LMRoman12-Regular" w:cs="Arial"/>
                <w:b/>
              </w:rPr>
              <w:t>10,987</w:t>
            </w:r>
            <w:r>
              <w:rPr>
                <w:rFonts w:ascii="LMRoman12-Regular" w:hAnsi="LMRoman12-Regular" w:cs="Arial"/>
                <w:b/>
              </w:rPr>
              <w:t>)</w:t>
            </w:r>
          </w:p>
        </w:tc>
        <w:tc>
          <w:tcPr>
            <w:tcW w:w="891" w:type="pct"/>
            <w:tcBorders>
              <w:top w:val="single" w:sz="4" w:space="0" w:color="auto"/>
              <w:bottom w:val="single" w:sz="4" w:space="0" w:color="auto"/>
            </w:tcBorders>
          </w:tcPr>
          <w:p w14:paraId="77251453" w14:textId="7B3F86CF" w:rsidR="00260A09" w:rsidRPr="007D25A3" w:rsidRDefault="00260A09" w:rsidP="00DD5B27">
            <w:pPr>
              <w:spacing w:line="276" w:lineRule="auto"/>
              <w:jc w:val="center"/>
              <w:rPr>
                <w:rFonts w:ascii="LMRoman12-Regular" w:hAnsi="LMRoman12-Regular" w:cs="Arial"/>
                <w:b/>
              </w:rPr>
            </w:pPr>
            <w:r w:rsidRPr="007D25A3">
              <w:rPr>
                <w:rFonts w:ascii="LMRoman12-Regular" w:hAnsi="LMRoman12-Regular" w:cs="Arial"/>
                <w:b/>
              </w:rPr>
              <w:t>Demographi</w:t>
            </w:r>
            <w:r>
              <w:rPr>
                <w:rFonts w:ascii="LMRoman12-Regular" w:hAnsi="LMRoman12-Regular" w:cs="Arial"/>
                <w:b/>
              </w:rPr>
              <w:t>c (</w:t>
            </w:r>
            <w:r w:rsidR="00473A59">
              <w:rPr>
                <w:rFonts w:ascii="LMRoman12-Regular" w:hAnsi="LMRoman12-Regular" w:cs="Arial"/>
                <w:b/>
              </w:rPr>
              <w:t>5728</w:t>
            </w:r>
            <w:r>
              <w:rPr>
                <w:rFonts w:ascii="LMRoman12-Regular" w:hAnsi="LMRoman12-Regular" w:cs="Arial"/>
                <w:b/>
              </w:rPr>
              <w:t>)</w:t>
            </w:r>
          </w:p>
        </w:tc>
        <w:tc>
          <w:tcPr>
            <w:tcW w:w="519" w:type="pct"/>
            <w:tcBorders>
              <w:top w:val="single" w:sz="4" w:space="0" w:color="auto"/>
              <w:bottom w:val="single" w:sz="4" w:space="0" w:color="auto"/>
            </w:tcBorders>
          </w:tcPr>
          <w:p w14:paraId="6489A2F8" w14:textId="3DDD52B4" w:rsidR="00260A09" w:rsidRPr="007D25A3" w:rsidRDefault="00260A09" w:rsidP="00DD5B27">
            <w:pPr>
              <w:spacing w:line="276" w:lineRule="auto"/>
              <w:jc w:val="center"/>
              <w:rPr>
                <w:rFonts w:ascii="LMRoman12-Regular" w:hAnsi="LMRoman12-Regular" w:cs="Arial"/>
                <w:b/>
              </w:rPr>
            </w:pPr>
            <w:r w:rsidRPr="007D25A3">
              <w:rPr>
                <w:rFonts w:ascii="LMRoman12-Regular" w:hAnsi="LMRoman12-Regular" w:cs="Arial"/>
                <w:b/>
              </w:rPr>
              <w:t>Other</w:t>
            </w:r>
            <w:r>
              <w:rPr>
                <w:rFonts w:ascii="LMRoman12-Regular" w:hAnsi="LMRoman12-Regular" w:cs="Arial"/>
                <w:b/>
              </w:rPr>
              <w:t xml:space="preserve"> (</w:t>
            </w:r>
            <w:r w:rsidR="00473A59">
              <w:rPr>
                <w:rFonts w:ascii="LMRoman12-Regular" w:hAnsi="LMRoman12-Regular" w:cs="Arial"/>
                <w:b/>
              </w:rPr>
              <w:t>277</w:t>
            </w:r>
            <w:r>
              <w:rPr>
                <w:rFonts w:ascii="LMRoman12-Regular" w:hAnsi="LMRoman12-Regular" w:cs="Arial"/>
                <w:b/>
              </w:rPr>
              <w:t>)</w:t>
            </w:r>
          </w:p>
        </w:tc>
        <w:tc>
          <w:tcPr>
            <w:tcW w:w="471" w:type="pct"/>
            <w:tcBorders>
              <w:top w:val="single" w:sz="4" w:space="0" w:color="auto"/>
              <w:bottom w:val="single" w:sz="4" w:space="0" w:color="auto"/>
            </w:tcBorders>
          </w:tcPr>
          <w:p w14:paraId="0F3DF6D0" w14:textId="2584EFB3" w:rsidR="00260A09" w:rsidRPr="007D25A3" w:rsidRDefault="00532718" w:rsidP="00DD5B27">
            <w:pPr>
              <w:spacing w:line="276" w:lineRule="auto"/>
              <w:jc w:val="center"/>
              <w:rPr>
                <w:rFonts w:ascii="LMRoman12-Regular" w:hAnsi="LMRoman12-Regular" w:cs="Arial"/>
                <w:b/>
              </w:rPr>
            </w:pPr>
            <w:r>
              <w:rPr>
                <w:rFonts w:ascii="LMRoman12-Regular" w:hAnsi="LMRoman12-Regular" w:cs="Arial"/>
                <w:b/>
              </w:rPr>
              <w:t>Mean</w:t>
            </w:r>
            <w:r w:rsidR="00260A09">
              <w:rPr>
                <w:rFonts w:ascii="LMRoman12-Regular" w:hAnsi="LMRoman12-Regular" w:cs="Arial"/>
                <w:b/>
              </w:rPr>
              <w:t xml:space="preserve"> </w:t>
            </w:r>
          </w:p>
        </w:tc>
      </w:tr>
      <w:tr w:rsidR="00260A09" w14:paraId="5EBA4C96" w14:textId="77777777" w:rsidTr="00473A59">
        <w:trPr>
          <w:trHeight w:val="316"/>
        </w:trPr>
        <w:tc>
          <w:tcPr>
            <w:tcW w:w="5000" w:type="pct"/>
            <w:gridSpan w:val="8"/>
            <w:tcBorders>
              <w:top w:val="single" w:sz="4" w:space="0" w:color="auto"/>
              <w:bottom w:val="single" w:sz="4" w:space="0" w:color="auto"/>
            </w:tcBorders>
          </w:tcPr>
          <w:p w14:paraId="3DE3943A" w14:textId="77777777" w:rsidR="00260A09" w:rsidRPr="007D25A3" w:rsidRDefault="00260A09" w:rsidP="00DD5B27">
            <w:pPr>
              <w:spacing w:line="276" w:lineRule="auto"/>
              <w:jc w:val="center"/>
              <w:rPr>
                <w:rFonts w:ascii="LMRoman12-Regular" w:hAnsi="LMRoman12-Regular" w:cs="Arial"/>
                <w:b/>
                <w:bCs/>
              </w:rPr>
            </w:pPr>
            <w:r w:rsidRPr="007D25A3">
              <w:rPr>
                <w:rFonts w:ascii="LMRoman12-Regular" w:hAnsi="LMRoman12-Regular" w:cs="Arial"/>
                <w:b/>
                <w:bCs/>
              </w:rPr>
              <w:t>RNN Methods</w:t>
            </w:r>
          </w:p>
        </w:tc>
      </w:tr>
      <w:tr w:rsidR="00473A59" w14:paraId="2A1671B6" w14:textId="77777777" w:rsidTr="00473A59">
        <w:trPr>
          <w:trHeight w:val="331"/>
        </w:trPr>
        <w:tc>
          <w:tcPr>
            <w:tcW w:w="668" w:type="pct"/>
            <w:tcBorders>
              <w:top w:val="single" w:sz="4" w:space="0" w:color="auto"/>
            </w:tcBorders>
          </w:tcPr>
          <w:p w14:paraId="2C18F654" w14:textId="77777777" w:rsidR="00260A09" w:rsidRPr="007D25A3" w:rsidRDefault="00260A09" w:rsidP="00DD5B27">
            <w:pPr>
              <w:rPr>
                <w:rFonts w:ascii="LMRoman12-Regular" w:hAnsi="LMRoman12-Regular"/>
              </w:rPr>
            </w:pPr>
            <w:proofErr w:type="spellStart"/>
            <w:r w:rsidRPr="007D25A3">
              <w:rPr>
                <w:rFonts w:ascii="LMRoman12-Regular" w:hAnsi="LMRoman12-Regular"/>
              </w:rPr>
              <w:t>DeepAR</w:t>
            </w:r>
            <w:proofErr w:type="spellEnd"/>
            <w:r w:rsidRPr="007D25A3">
              <w:rPr>
                <w:rFonts w:ascii="LMRoman12-Regular" w:hAnsi="LMRoman12-Regular"/>
              </w:rPr>
              <w:t>*</w:t>
            </w:r>
          </w:p>
        </w:tc>
        <w:tc>
          <w:tcPr>
            <w:tcW w:w="582" w:type="pct"/>
            <w:tcBorders>
              <w:top w:val="single" w:sz="4" w:space="0" w:color="auto"/>
            </w:tcBorders>
          </w:tcPr>
          <w:p w14:paraId="54AEB434" w14:textId="21947E26" w:rsidR="00260A09" w:rsidRPr="00663286" w:rsidRDefault="00B92BEF" w:rsidP="00DD5B27">
            <w:pPr>
              <w:jc w:val="center"/>
              <w:rPr>
                <w:rFonts w:ascii="LMRoman12-Regular" w:hAnsi="LMRoman12-Regular"/>
              </w:rPr>
            </w:pPr>
            <w:r>
              <w:rPr>
                <w:rFonts w:ascii="LMRoman12-Regular" w:hAnsi="LMRoman12-Regular"/>
              </w:rPr>
              <w:t>0.947</w:t>
            </w:r>
          </w:p>
        </w:tc>
        <w:tc>
          <w:tcPr>
            <w:tcW w:w="607" w:type="pct"/>
            <w:tcBorders>
              <w:top w:val="single" w:sz="4" w:space="0" w:color="auto"/>
            </w:tcBorders>
          </w:tcPr>
          <w:p w14:paraId="4D4417DD" w14:textId="48559E00" w:rsidR="00260A09" w:rsidRPr="00663286" w:rsidRDefault="00B14259" w:rsidP="00DD5B27">
            <w:pPr>
              <w:jc w:val="center"/>
              <w:rPr>
                <w:rFonts w:ascii="LMRoman12-Regular" w:hAnsi="LMRoman12-Regular"/>
              </w:rPr>
            </w:pPr>
            <w:r>
              <w:rPr>
                <w:rFonts w:ascii="LMRoman12-Regular" w:hAnsi="LMRoman12-Regular"/>
              </w:rPr>
              <w:t>0.977</w:t>
            </w:r>
          </w:p>
        </w:tc>
        <w:tc>
          <w:tcPr>
            <w:tcW w:w="594" w:type="pct"/>
            <w:tcBorders>
              <w:top w:val="single" w:sz="4" w:space="0" w:color="auto"/>
            </w:tcBorders>
          </w:tcPr>
          <w:p w14:paraId="4854657B" w14:textId="4A2F0562" w:rsidR="00260A09" w:rsidRPr="00663286" w:rsidRDefault="00473A59" w:rsidP="00DD5B27">
            <w:pPr>
              <w:jc w:val="center"/>
              <w:rPr>
                <w:rFonts w:ascii="LMRoman12-Regular" w:hAnsi="LMRoman12-Regular"/>
              </w:rPr>
            </w:pPr>
            <w:r>
              <w:rPr>
                <w:rFonts w:ascii="LMRoman12-Regular" w:hAnsi="LMRoman12-Regular"/>
              </w:rPr>
              <w:t>0.899</w:t>
            </w:r>
          </w:p>
        </w:tc>
        <w:tc>
          <w:tcPr>
            <w:tcW w:w="668" w:type="pct"/>
            <w:tcBorders>
              <w:top w:val="single" w:sz="4" w:space="0" w:color="auto"/>
            </w:tcBorders>
          </w:tcPr>
          <w:p w14:paraId="68C6049C" w14:textId="4A0C83CB" w:rsidR="00260A09" w:rsidRPr="00663286" w:rsidRDefault="00473A59" w:rsidP="00DD5B27">
            <w:pPr>
              <w:jc w:val="center"/>
              <w:rPr>
                <w:rFonts w:ascii="LMRoman12-Regular" w:hAnsi="LMRoman12-Regular"/>
              </w:rPr>
            </w:pPr>
            <w:r>
              <w:rPr>
                <w:rFonts w:ascii="LMRoman12-Regular" w:hAnsi="LMRoman12-Regular"/>
              </w:rPr>
              <w:t>0.983</w:t>
            </w:r>
          </w:p>
        </w:tc>
        <w:tc>
          <w:tcPr>
            <w:tcW w:w="891" w:type="pct"/>
            <w:tcBorders>
              <w:top w:val="single" w:sz="4" w:space="0" w:color="auto"/>
            </w:tcBorders>
          </w:tcPr>
          <w:p w14:paraId="0FABC837" w14:textId="2B4C2D42" w:rsidR="00260A09" w:rsidRPr="00663286" w:rsidRDefault="00473A59" w:rsidP="00DD5B27">
            <w:pPr>
              <w:jc w:val="center"/>
              <w:rPr>
                <w:rFonts w:ascii="LMRoman12-Regular" w:hAnsi="LMRoman12-Regular"/>
              </w:rPr>
            </w:pPr>
            <w:r>
              <w:rPr>
                <w:rFonts w:ascii="LMRoman12-Regular" w:hAnsi="LMRoman12-Regular"/>
              </w:rPr>
              <w:t>0.876</w:t>
            </w:r>
          </w:p>
        </w:tc>
        <w:tc>
          <w:tcPr>
            <w:tcW w:w="519" w:type="pct"/>
            <w:tcBorders>
              <w:top w:val="single" w:sz="4" w:space="0" w:color="auto"/>
            </w:tcBorders>
          </w:tcPr>
          <w:p w14:paraId="4C2C9CE7" w14:textId="3321094A" w:rsidR="00260A09" w:rsidRPr="00663286" w:rsidRDefault="00B84FBD" w:rsidP="00DD5B27">
            <w:pPr>
              <w:jc w:val="center"/>
              <w:rPr>
                <w:rFonts w:ascii="LMRoman12-Regular" w:hAnsi="LMRoman12-Regular"/>
              </w:rPr>
            </w:pPr>
            <w:r>
              <w:rPr>
                <w:rFonts w:ascii="LMRoman12-Regular" w:hAnsi="LMRoman12-Regular"/>
              </w:rPr>
              <w:t>0.975</w:t>
            </w:r>
          </w:p>
        </w:tc>
        <w:tc>
          <w:tcPr>
            <w:tcW w:w="471" w:type="pct"/>
            <w:tcBorders>
              <w:top w:val="single" w:sz="4" w:space="0" w:color="auto"/>
            </w:tcBorders>
          </w:tcPr>
          <w:p w14:paraId="668C293A" w14:textId="4C062220" w:rsidR="00260A09" w:rsidRPr="00663286" w:rsidRDefault="00B84FBD" w:rsidP="00DD5B27">
            <w:pPr>
              <w:jc w:val="center"/>
              <w:rPr>
                <w:rFonts w:ascii="LMRoman12-Regular" w:hAnsi="LMRoman12-Regular"/>
              </w:rPr>
            </w:pPr>
            <w:r>
              <w:rPr>
                <w:rFonts w:ascii="LMRoman12-Regular" w:hAnsi="LMRoman12-Regular"/>
              </w:rPr>
              <w:t>0.943</w:t>
            </w:r>
          </w:p>
        </w:tc>
        <w:bookmarkStart w:id="1" w:name="_GoBack"/>
        <w:bookmarkEnd w:id="1"/>
      </w:tr>
      <w:tr w:rsidR="00473A59" w14:paraId="0F7C1D44" w14:textId="77777777" w:rsidTr="00473A59">
        <w:trPr>
          <w:trHeight w:val="316"/>
        </w:trPr>
        <w:tc>
          <w:tcPr>
            <w:tcW w:w="668" w:type="pct"/>
            <w:tcBorders>
              <w:bottom w:val="nil"/>
            </w:tcBorders>
          </w:tcPr>
          <w:p w14:paraId="3A150C37" w14:textId="77777777" w:rsidR="00260A09" w:rsidRPr="007D25A3" w:rsidRDefault="00260A09" w:rsidP="00DD5B27">
            <w:pPr>
              <w:rPr>
                <w:rFonts w:ascii="LMRoman12-Regular" w:hAnsi="LMRoman12-Regular"/>
              </w:rPr>
            </w:pPr>
            <w:proofErr w:type="spellStart"/>
            <w:r w:rsidRPr="007D25A3">
              <w:rPr>
                <w:rFonts w:ascii="LMRoman12-Regular" w:hAnsi="LMRoman12-Regular"/>
              </w:rPr>
              <w:t>DeepState</w:t>
            </w:r>
            <w:proofErr w:type="spellEnd"/>
          </w:p>
        </w:tc>
        <w:tc>
          <w:tcPr>
            <w:tcW w:w="582" w:type="pct"/>
            <w:tcBorders>
              <w:bottom w:val="nil"/>
            </w:tcBorders>
          </w:tcPr>
          <w:p w14:paraId="54825D31" w14:textId="79AF2FCC" w:rsidR="00260A09" w:rsidRPr="00663286" w:rsidRDefault="00B14259" w:rsidP="00DD5B27">
            <w:pPr>
              <w:jc w:val="center"/>
              <w:rPr>
                <w:rFonts w:ascii="LMRoman12-Regular" w:hAnsi="LMRoman12-Regular"/>
              </w:rPr>
            </w:pPr>
            <w:r>
              <w:rPr>
                <w:rFonts w:ascii="LMRoman12-Regular" w:hAnsi="LMRoman12-Regular"/>
              </w:rPr>
              <w:t>0.945</w:t>
            </w:r>
          </w:p>
        </w:tc>
        <w:tc>
          <w:tcPr>
            <w:tcW w:w="607" w:type="pct"/>
            <w:tcBorders>
              <w:bottom w:val="nil"/>
            </w:tcBorders>
          </w:tcPr>
          <w:p w14:paraId="283DF805" w14:textId="79431531" w:rsidR="00260A09" w:rsidRPr="00663286" w:rsidRDefault="00B14259" w:rsidP="00DD5B27">
            <w:pPr>
              <w:jc w:val="center"/>
              <w:rPr>
                <w:rFonts w:ascii="LMRoman12-Regular" w:hAnsi="LMRoman12-Regular"/>
              </w:rPr>
            </w:pPr>
            <w:r>
              <w:rPr>
                <w:rFonts w:ascii="LMRoman12-Regular" w:hAnsi="LMRoman12-Regular"/>
              </w:rPr>
              <w:t>1.057</w:t>
            </w:r>
          </w:p>
        </w:tc>
        <w:tc>
          <w:tcPr>
            <w:tcW w:w="594" w:type="pct"/>
            <w:tcBorders>
              <w:bottom w:val="nil"/>
            </w:tcBorders>
          </w:tcPr>
          <w:p w14:paraId="6C609BC6" w14:textId="121D3333" w:rsidR="00260A09" w:rsidRPr="00663286" w:rsidRDefault="00473A59" w:rsidP="00DD5B27">
            <w:pPr>
              <w:jc w:val="center"/>
              <w:rPr>
                <w:rFonts w:ascii="LMRoman12-Regular" w:hAnsi="LMRoman12-Regular"/>
              </w:rPr>
            </w:pPr>
            <w:r>
              <w:rPr>
                <w:rFonts w:ascii="LMRoman12-Regular" w:hAnsi="LMRoman12-Regular"/>
              </w:rPr>
              <w:t>1.027</w:t>
            </w:r>
          </w:p>
        </w:tc>
        <w:tc>
          <w:tcPr>
            <w:tcW w:w="668" w:type="pct"/>
            <w:tcBorders>
              <w:bottom w:val="nil"/>
            </w:tcBorders>
          </w:tcPr>
          <w:p w14:paraId="5144F177" w14:textId="0ED00EC1" w:rsidR="00260A09" w:rsidRPr="00663286" w:rsidRDefault="00473A59" w:rsidP="00DD5B27">
            <w:pPr>
              <w:jc w:val="center"/>
              <w:rPr>
                <w:rFonts w:ascii="LMRoman12-Regular" w:hAnsi="LMRoman12-Regular"/>
              </w:rPr>
            </w:pPr>
            <w:r>
              <w:rPr>
                <w:rFonts w:ascii="LMRoman12-Regular" w:hAnsi="LMRoman12-Regular"/>
              </w:rPr>
              <w:t>1.122</w:t>
            </w:r>
          </w:p>
        </w:tc>
        <w:tc>
          <w:tcPr>
            <w:tcW w:w="891" w:type="pct"/>
            <w:tcBorders>
              <w:bottom w:val="nil"/>
            </w:tcBorders>
          </w:tcPr>
          <w:p w14:paraId="5CF049DB" w14:textId="43454AE2" w:rsidR="00260A09" w:rsidRPr="00663286" w:rsidRDefault="00473A59" w:rsidP="00DD5B27">
            <w:pPr>
              <w:jc w:val="center"/>
              <w:rPr>
                <w:rFonts w:ascii="LMRoman12-Regular" w:hAnsi="LMRoman12-Regular"/>
              </w:rPr>
            </w:pPr>
            <w:r>
              <w:rPr>
                <w:rFonts w:ascii="LMRoman12-Regular" w:hAnsi="LMRoman12-Regular"/>
              </w:rPr>
              <w:t>0.949</w:t>
            </w:r>
          </w:p>
        </w:tc>
        <w:tc>
          <w:tcPr>
            <w:tcW w:w="519" w:type="pct"/>
            <w:tcBorders>
              <w:bottom w:val="nil"/>
            </w:tcBorders>
          </w:tcPr>
          <w:p w14:paraId="094E386B" w14:textId="5B8932F4" w:rsidR="00260A09" w:rsidRPr="00663286" w:rsidRDefault="00473A59" w:rsidP="00DD5B27">
            <w:pPr>
              <w:jc w:val="center"/>
              <w:rPr>
                <w:rFonts w:ascii="LMRoman12-Regular" w:hAnsi="LMRoman12-Regular"/>
              </w:rPr>
            </w:pPr>
            <w:r>
              <w:rPr>
                <w:rFonts w:ascii="LMRoman12-Regular" w:hAnsi="LMRoman12-Regular"/>
              </w:rPr>
              <w:t>1.020</w:t>
            </w:r>
          </w:p>
        </w:tc>
        <w:tc>
          <w:tcPr>
            <w:tcW w:w="471" w:type="pct"/>
            <w:tcBorders>
              <w:bottom w:val="nil"/>
            </w:tcBorders>
          </w:tcPr>
          <w:p w14:paraId="18D71CE4" w14:textId="71ACD69C" w:rsidR="00260A09" w:rsidRPr="00663286" w:rsidRDefault="00473A59" w:rsidP="00DD5B27">
            <w:pPr>
              <w:jc w:val="center"/>
              <w:rPr>
                <w:rFonts w:ascii="LMRoman12-Regular" w:hAnsi="LMRoman12-Regular"/>
              </w:rPr>
            </w:pPr>
            <w:r>
              <w:rPr>
                <w:rFonts w:ascii="LMRoman12-Regular" w:hAnsi="LMRoman12-Regular"/>
              </w:rPr>
              <w:t>1.0</w:t>
            </w:r>
            <w:r w:rsidR="00DC13AF">
              <w:rPr>
                <w:rFonts w:ascii="LMRoman12-Regular" w:hAnsi="LMRoman12-Regular"/>
              </w:rPr>
              <w:t>40</w:t>
            </w:r>
          </w:p>
        </w:tc>
      </w:tr>
      <w:tr w:rsidR="00473A59" w14:paraId="612D113E" w14:textId="77777777" w:rsidTr="00473A59">
        <w:trPr>
          <w:trHeight w:val="316"/>
        </w:trPr>
        <w:tc>
          <w:tcPr>
            <w:tcW w:w="668" w:type="pct"/>
            <w:tcBorders>
              <w:bottom w:val="single" w:sz="4" w:space="0" w:color="auto"/>
            </w:tcBorders>
          </w:tcPr>
          <w:p w14:paraId="277B634A" w14:textId="77777777" w:rsidR="00260A09" w:rsidRPr="007D25A3" w:rsidRDefault="00260A09" w:rsidP="00DD5B27">
            <w:pPr>
              <w:rPr>
                <w:rFonts w:ascii="LMRoman12-Regular" w:hAnsi="LMRoman12-Regular"/>
              </w:rPr>
            </w:pPr>
            <w:proofErr w:type="spellStart"/>
            <w:r w:rsidRPr="007D25A3">
              <w:rPr>
                <w:rFonts w:ascii="LMRoman12-Regular" w:hAnsi="LMRoman12-Regular"/>
              </w:rPr>
              <w:t>Smyl</w:t>
            </w:r>
            <w:proofErr w:type="spellEnd"/>
          </w:p>
        </w:tc>
        <w:tc>
          <w:tcPr>
            <w:tcW w:w="582" w:type="pct"/>
            <w:tcBorders>
              <w:bottom w:val="single" w:sz="4" w:space="0" w:color="auto"/>
            </w:tcBorders>
          </w:tcPr>
          <w:p w14:paraId="439CE074" w14:textId="35CBEA22" w:rsidR="00260A09" w:rsidRPr="00663286" w:rsidRDefault="00B14259" w:rsidP="00DD5B27">
            <w:pPr>
              <w:jc w:val="center"/>
              <w:rPr>
                <w:rFonts w:ascii="LMRoman12-Regular" w:hAnsi="LMRoman12-Regular"/>
              </w:rPr>
            </w:pPr>
            <w:r>
              <w:rPr>
                <w:rFonts w:ascii="LMRoman12-Regular" w:hAnsi="LMRoman12-Regular"/>
              </w:rPr>
              <w:t>0.809</w:t>
            </w:r>
            <w:r w:rsidR="00473A59">
              <w:rPr>
                <w:rFonts w:ascii="LMRoman12-Regular" w:hAnsi="LMRoman12-Regular"/>
              </w:rPr>
              <w:t>**</w:t>
            </w:r>
          </w:p>
        </w:tc>
        <w:tc>
          <w:tcPr>
            <w:tcW w:w="607" w:type="pct"/>
            <w:tcBorders>
              <w:bottom w:val="single" w:sz="4" w:space="0" w:color="auto"/>
            </w:tcBorders>
          </w:tcPr>
          <w:p w14:paraId="745BA26C" w14:textId="7711A81C" w:rsidR="00260A09" w:rsidRPr="00663286" w:rsidRDefault="00B14259" w:rsidP="00DD5B27">
            <w:pPr>
              <w:jc w:val="center"/>
              <w:rPr>
                <w:rFonts w:ascii="LMRoman12-Regular" w:hAnsi="LMRoman12-Regular"/>
              </w:rPr>
            </w:pPr>
            <w:r>
              <w:rPr>
                <w:rFonts w:ascii="LMRoman12-Regular" w:hAnsi="LMRoman12-Regular"/>
              </w:rPr>
              <w:t>0.880</w:t>
            </w:r>
            <w:r w:rsidR="00473A59">
              <w:rPr>
                <w:rFonts w:ascii="LMRoman12-Regular" w:hAnsi="LMRoman12-Regular"/>
              </w:rPr>
              <w:t>**</w:t>
            </w:r>
          </w:p>
        </w:tc>
        <w:tc>
          <w:tcPr>
            <w:tcW w:w="594" w:type="pct"/>
            <w:tcBorders>
              <w:bottom w:val="single" w:sz="4" w:space="0" w:color="auto"/>
            </w:tcBorders>
          </w:tcPr>
          <w:p w14:paraId="7A72F2BB" w14:textId="50C2BDA4" w:rsidR="00260A09" w:rsidRPr="00663286" w:rsidRDefault="00473A59" w:rsidP="00DD5B27">
            <w:pPr>
              <w:jc w:val="center"/>
              <w:rPr>
                <w:rFonts w:ascii="LMRoman12-Regular" w:hAnsi="LMRoman12-Regular"/>
              </w:rPr>
            </w:pPr>
            <w:r>
              <w:rPr>
                <w:rFonts w:ascii="LMRoman12-Regular" w:hAnsi="LMRoman12-Regular"/>
              </w:rPr>
              <w:t>0.796**</w:t>
            </w:r>
          </w:p>
        </w:tc>
        <w:tc>
          <w:tcPr>
            <w:tcW w:w="668" w:type="pct"/>
            <w:tcBorders>
              <w:bottom w:val="single" w:sz="4" w:space="0" w:color="auto"/>
            </w:tcBorders>
          </w:tcPr>
          <w:p w14:paraId="26D6E68C" w14:textId="06B756E6" w:rsidR="00260A09" w:rsidRPr="00663286" w:rsidRDefault="00473A59" w:rsidP="00DD5B27">
            <w:pPr>
              <w:jc w:val="center"/>
              <w:rPr>
                <w:rFonts w:ascii="LMRoman12-Regular" w:hAnsi="LMRoman12-Regular"/>
              </w:rPr>
            </w:pPr>
            <w:r>
              <w:rPr>
                <w:rFonts w:ascii="LMRoman12-Regular" w:hAnsi="LMRoman12-Regular"/>
              </w:rPr>
              <w:t>0.891**</w:t>
            </w:r>
          </w:p>
        </w:tc>
        <w:tc>
          <w:tcPr>
            <w:tcW w:w="891" w:type="pct"/>
            <w:tcBorders>
              <w:bottom w:val="single" w:sz="4" w:space="0" w:color="auto"/>
            </w:tcBorders>
          </w:tcPr>
          <w:p w14:paraId="1D575105" w14:textId="1E6F821F" w:rsidR="00260A09" w:rsidRPr="00663286" w:rsidRDefault="00473A59" w:rsidP="00DD5B27">
            <w:pPr>
              <w:jc w:val="center"/>
              <w:rPr>
                <w:rFonts w:ascii="LMRoman12-Regular" w:hAnsi="LMRoman12-Regular"/>
              </w:rPr>
            </w:pPr>
            <w:r>
              <w:rPr>
                <w:rFonts w:ascii="LMRoman12-Regular" w:hAnsi="LMRoman12-Regular"/>
              </w:rPr>
              <w:t>0.836**</w:t>
            </w:r>
          </w:p>
        </w:tc>
        <w:tc>
          <w:tcPr>
            <w:tcW w:w="519" w:type="pct"/>
            <w:tcBorders>
              <w:bottom w:val="single" w:sz="4" w:space="0" w:color="auto"/>
            </w:tcBorders>
          </w:tcPr>
          <w:p w14:paraId="39CBDD39" w14:textId="1EB2F089" w:rsidR="00260A09" w:rsidRPr="00663286" w:rsidRDefault="00473A59" w:rsidP="00DD5B27">
            <w:pPr>
              <w:jc w:val="center"/>
              <w:rPr>
                <w:rFonts w:ascii="LMRoman12-Regular" w:hAnsi="LMRoman12-Regular"/>
              </w:rPr>
            </w:pPr>
            <w:r>
              <w:rPr>
                <w:rFonts w:ascii="LMRoman12-Regular" w:hAnsi="LMRoman12-Regular"/>
              </w:rPr>
              <w:t>0.813**</w:t>
            </w:r>
          </w:p>
        </w:tc>
        <w:tc>
          <w:tcPr>
            <w:tcW w:w="471" w:type="pct"/>
            <w:tcBorders>
              <w:bottom w:val="single" w:sz="4" w:space="0" w:color="auto"/>
            </w:tcBorders>
          </w:tcPr>
          <w:p w14:paraId="5CF29438" w14:textId="77777777" w:rsidR="00260A09" w:rsidRPr="00663286" w:rsidRDefault="00260A09" w:rsidP="00DD5B27">
            <w:pPr>
              <w:jc w:val="center"/>
              <w:rPr>
                <w:rFonts w:ascii="LMRoman12-Regular" w:hAnsi="LMRoman12-Regular"/>
              </w:rPr>
            </w:pPr>
          </w:p>
        </w:tc>
      </w:tr>
      <w:tr w:rsidR="00260A09" w14:paraId="7E221ACC" w14:textId="77777777" w:rsidTr="00473A59">
        <w:trPr>
          <w:trHeight w:val="316"/>
        </w:trPr>
        <w:tc>
          <w:tcPr>
            <w:tcW w:w="5000" w:type="pct"/>
            <w:gridSpan w:val="8"/>
            <w:tcBorders>
              <w:top w:val="single" w:sz="4" w:space="0" w:color="auto"/>
              <w:bottom w:val="single" w:sz="4" w:space="0" w:color="auto"/>
            </w:tcBorders>
          </w:tcPr>
          <w:p w14:paraId="18FB5CC1" w14:textId="77777777" w:rsidR="00260A09" w:rsidRPr="007D25A3" w:rsidRDefault="00260A09" w:rsidP="00DD5B27">
            <w:pPr>
              <w:spacing w:line="276" w:lineRule="auto"/>
              <w:jc w:val="center"/>
              <w:rPr>
                <w:rFonts w:ascii="LMRoman12-Regular" w:hAnsi="LMRoman12-Regular" w:cs="Arial"/>
                <w:b/>
                <w:bCs/>
              </w:rPr>
            </w:pPr>
            <w:r w:rsidRPr="007D25A3">
              <w:rPr>
                <w:rFonts w:ascii="LMRoman12-Regular" w:hAnsi="LMRoman12-Regular" w:cs="Arial"/>
                <w:b/>
                <w:bCs/>
              </w:rPr>
              <w:t>Benchmark Methods</w:t>
            </w:r>
          </w:p>
        </w:tc>
      </w:tr>
      <w:tr w:rsidR="00473A59" w14:paraId="00CC3700" w14:textId="77777777" w:rsidTr="00473A59">
        <w:trPr>
          <w:trHeight w:val="331"/>
        </w:trPr>
        <w:tc>
          <w:tcPr>
            <w:tcW w:w="668" w:type="pct"/>
            <w:tcBorders>
              <w:top w:val="single" w:sz="4" w:space="0" w:color="auto"/>
              <w:bottom w:val="nil"/>
            </w:tcBorders>
          </w:tcPr>
          <w:p w14:paraId="7D6AF745" w14:textId="77777777" w:rsidR="00B92BEF" w:rsidRPr="00C87012" w:rsidRDefault="00B92BEF" w:rsidP="00B92BEF">
            <w:pPr>
              <w:spacing w:line="276" w:lineRule="auto"/>
              <w:rPr>
                <w:rFonts w:ascii="LMRoman12-Regular" w:hAnsi="LMRoman12-Regular" w:cs="Arial"/>
              </w:rPr>
            </w:pPr>
            <w:r w:rsidRPr="00C87012">
              <w:rPr>
                <w:rFonts w:ascii="LMRoman12-Regular" w:hAnsi="LMRoman12-Regular" w:cs="Arial"/>
              </w:rPr>
              <w:t>Naïve2</w:t>
            </w:r>
          </w:p>
        </w:tc>
        <w:tc>
          <w:tcPr>
            <w:tcW w:w="582" w:type="pct"/>
            <w:tcBorders>
              <w:top w:val="single" w:sz="4" w:space="0" w:color="auto"/>
              <w:bottom w:val="nil"/>
            </w:tcBorders>
          </w:tcPr>
          <w:p w14:paraId="0B9D1951" w14:textId="098C58EC" w:rsidR="00B92BEF" w:rsidRPr="00473A59" w:rsidRDefault="00B92BEF" w:rsidP="00B92BEF">
            <w:pPr>
              <w:jc w:val="center"/>
              <w:rPr>
                <w:rFonts w:ascii="LMRoman12-Regular" w:hAnsi="LMRoman12-Regular" w:cs="Calibri"/>
                <w:color w:val="000000"/>
              </w:rPr>
            </w:pPr>
            <w:r w:rsidRPr="00473A59">
              <w:rPr>
                <w:rFonts w:ascii="LMRoman12-Regular" w:hAnsi="LMRoman12-Regular"/>
              </w:rPr>
              <w:t>1.000</w:t>
            </w:r>
          </w:p>
        </w:tc>
        <w:tc>
          <w:tcPr>
            <w:tcW w:w="607" w:type="pct"/>
            <w:tcBorders>
              <w:top w:val="single" w:sz="4" w:space="0" w:color="auto"/>
              <w:bottom w:val="nil"/>
            </w:tcBorders>
          </w:tcPr>
          <w:p w14:paraId="24E0E6A9" w14:textId="683C0A7B" w:rsidR="00B92BEF" w:rsidRPr="00473A59" w:rsidRDefault="00B92BEF" w:rsidP="00B92BEF">
            <w:pPr>
              <w:jc w:val="center"/>
              <w:rPr>
                <w:rFonts w:ascii="LMRoman12-Regular" w:hAnsi="LMRoman12-Regular" w:cs="Calibri"/>
                <w:color w:val="000000"/>
              </w:rPr>
            </w:pPr>
            <w:r w:rsidRPr="00473A59">
              <w:rPr>
                <w:rFonts w:ascii="LMRoman12-Regular" w:hAnsi="LMRoman12-Regular"/>
              </w:rPr>
              <w:t>1.000</w:t>
            </w:r>
          </w:p>
        </w:tc>
        <w:tc>
          <w:tcPr>
            <w:tcW w:w="594" w:type="pct"/>
            <w:tcBorders>
              <w:top w:val="single" w:sz="4" w:space="0" w:color="auto"/>
              <w:bottom w:val="nil"/>
            </w:tcBorders>
          </w:tcPr>
          <w:p w14:paraId="62FD97A4" w14:textId="626B0C17" w:rsidR="00B92BEF" w:rsidRPr="00473A59" w:rsidRDefault="00B92BEF" w:rsidP="00B92BEF">
            <w:pPr>
              <w:jc w:val="center"/>
              <w:rPr>
                <w:rFonts w:ascii="LMRoman12-Regular" w:hAnsi="LMRoman12-Regular" w:cs="Calibri"/>
                <w:color w:val="000000"/>
              </w:rPr>
            </w:pPr>
            <w:r w:rsidRPr="00473A59">
              <w:rPr>
                <w:rFonts w:ascii="LMRoman12-Regular" w:hAnsi="LMRoman12-Regular"/>
              </w:rPr>
              <w:t>1.000</w:t>
            </w:r>
          </w:p>
        </w:tc>
        <w:tc>
          <w:tcPr>
            <w:tcW w:w="668" w:type="pct"/>
            <w:tcBorders>
              <w:top w:val="single" w:sz="4" w:space="0" w:color="auto"/>
              <w:bottom w:val="nil"/>
            </w:tcBorders>
          </w:tcPr>
          <w:p w14:paraId="35AF5BE6" w14:textId="3FBBAE6A" w:rsidR="00B92BEF" w:rsidRPr="00473A59" w:rsidRDefault="00B92BEF" w:rsidP="00B92BEF">
            <w:pPr>
              <w:spacing w:line="276" w:lineRule="auto"/>
              <w:jc w:val="center"/>
              <w:rPr>
                <w:rFonts w:ascii="LMRoman12-Regular" w:hAnsi="LMRoman12-Regular" w:cs="Arial"/>
              </w:rPr>
            </w:pPr>
            <w:r w:rsidRPr="00473A59">
              <w:rPr>
                <w:rFonts w:ascii="LMRoman12-Regular" w:hAnsi="LMRoman12-Regular"/>
              </w:rPr>
              <w:t>1.000</w:t>
            </w:r>
          </w:p>
        </w:tc>
        <w:tc>
          <w:tcPr>
            <w:tcW w:w="891" w:type="pct"/>
            <w:tcBorders>
              <w:top w:val="single" w:sz="4" w:space="0" w:color="auto"/>
              <w:bottom w:val="nil"/>
            </w:tcBorders>
          </w:tcPr>
          <w:p w14:paraId="236560EC" w14:textId="1E1EED1B" w:rsidR="00B92BEF" w:rsidRPr="00473A59" w:rsidRDefault="00B92BEF" w:rsidP="00B92BEF">
            <w:pPr>
              <w:spacing w:line="276" w:lineRule="auto"/>
              <w:jc w:val="center"/>
              <w:rPr>
                <w:rFonts w:ascii="LMRoman12-Regular" w:hAnsi="LMRoman12-Regular" w:cs="Arial"/>
              </w:rPr>
            </w:pPr>
            <w:r w:rsidRPr="00473A59">
              <w:rPr>
                <w:rFonts w:ascii="LMRoman12-Regular" w:hAnsi="LMRoman12-Regular"/>
              </w:rPr>
              <w:t>1.000</w:t>
            </w:r>
          </w:p>
        </w:tc>
        <w:tc>
          <w:tcPr>
            <w:tcW w:w="519" w:type="pct"/>
            <w:tcBorders>
              <w:top w:val="single" w:sz="4" w:space="0" w:color="auto"/>
              <w:bottom w:val="nil"/>
            </w:tcBorders>
          </w:tcPr>
          <w:p w14:paraId="0343F376" w14:textId="237ADB0F" w:rsidR="00B92BEF" w:rsidRPr="00473A59" w:rsidRDefault="00B92BEF" w:rsidP="00B92BEF">
            <w:pPr>
              <w:spacing w:line="276" w:lineRule="auto"/>
              <w:jc w:val="center"/>
              <w:rPr>
                <w:rFonts w:ascii="LMRoman12-Regular" w:hAnsi="LMRoman12-Regular" w:cs="Arial"/>
              </w:rPr>
            </w:pPr>
            <w:r w:rsidRPr="00473A59">
              <w:rPr>
                <w:rFonts w:ascii="LMRoman12-Regular" w:hAnsi="LMRoman12-Regular"/>
              </w:rPr>
              <w:t>1.000</w:t>
            </w:r>
          </w:p>
        </w:tc>
        <w:tc>
          <w:tcPr>
            <w:tcW w:w="471" w:type="pct"/>
            <w:tcBorders>
              <w:top w:val="single" w:sz="4" w:space="0" w:color="auto"/>
              <w:bottom w:val="nil"/>
            </w:tcBorders>
          </w:tcPr>
          <w:p w14:paraId="60DFB268" w14:textId="77777777" w:rsidR="00B92BEF" w:rsidRPr="00473A59" w:rsidRDefault="00B92BEF" w:rsidP="00B92BEF">
            <w:pPr>
              <w:spacing w:line="276" w:lineRule="auto"/>
              <w:jc w:val="center"/>
              <w:rPr>
                <w:rFonts w:ascii="LMRoman12-Regular" w:hAnsi="LMRoman12-Regular"/>
              </w:rPr>
            </w:pPr>
          </w:p>
        </w:tc>
      </w:tr>
      <w:tr w:rsidR="00473A59" w14:paraId="1D50CF8A" w14:textId="77777777" w:rsidTr="00473A59">
        <w:trPr>
          <w:trHeight w:val="331"/>
        </w:trPr>
        <w:tc>
          <w:tcPr>
            <w:tcW w:w="668" w:type="pct"/>
            <w:tcBorders>
              <w:bottom w:val="nil"/>
            </w:tcBorders>
          </w:tcPr>
          <w:p w14:paraId="35669EBE" w14:textId="77777777" w:rsidR="00B92BEF" w:rsidRPr="00C87012" w:rsidRDefault="00B92BEF" w:rsidP="00B92BEF">
            <w:pPr>
              <w:spacing w:line="276" w:lineRule="auto"/>
              <w:rPr>
                <w:rFonts w:ascii="LMRoman12-Regular" w:hAnsi="LMRoman12-Regular" w:cs="Arial"/>
              </w:rPr>
            </w:pPr>
            <w:r w:rsidRPr="00C87012">
              <w:rPr>
                <w:rFonts w:ascii="LMRoman12-Regular" w:hAnsi="LMRoman12-Regular" w:cs="Arial"/>
              </w:rPr>
              <w:t>Comb</w:t>
            </w:r>
          </w:p>
        </w:tc>
        <w:tc>
          <w:tcPr>
            <w:tcW w:w="582" w:type="pct"/>
            <w:tcBorders>
              <w:bottom w:val="nil"/>
            </w:tcBorders>
          </w:tcPr>
          <w:p w14:paraId="3CE4AB27" w14:textId="3B329568" w:rsidR="00B92BEF" w:rsidRPr="00473A59" w:rsidRDefault="00B92BEF" w:rsidP="00B92BEF">
            <w:pPr>
              <w:jc w:val="center"/>
              <w:rPr>
                <w:rFonts w:ascii="LMRoman12-Regular" w:hAnsi="LMRoman12-Regular" w:cs="Calibri"/>
                <w:color w:val="000000"/>
              </w:rPr>
            </w:pPr>
            <w:r w:rsidRPr="00473A59">
              <w:rPr>
                <w:rFonts w:ascii="LMRoman12-Regular" w:hAnsi="LMRoman12-Regular"/>
              </w:rPr>
              <w:t>0.965</w:t>
            </w:r>
          </w:p>
        </w:tc>
        <w:tc>
          <w:tcPr>
            <w:tcW w:w="607" w:type="pct"/>
            <w:tcBorders>
              <w:bottom w:val="nil"/>
            </w:tcBorders>
          </w:tcPr>
          <w:p w14:paraId="2B86CB17" w14:textId="1E9A9126" w:rsidR="00B92BEF" w:rsidRPr="00473A59" w:rsidRDefault="00B92BEF" w:rsidP="00B92BEF">
            <w:pPr>
              <w:jc w:val="center"/>
              <w:rPr>
                <w:rFonts w:ascii="LMRoman12-Regular" w:hAnsi="LMRoman12-Regular" w:cs="Calibri"/>
                <w:color w:val="000000"/>
              </w:rPr>
            </w:pPr>
            <w:r w:rsidRPr="00473A59">
              <w:rPr>
                <w:rFonts w:ascii="LMRoman12-Regular" w:hAnsi="LMRoman12-Regular"/>
              </w:rPr>
              <w:t>0.920</w:t>
            </w:r>
          </w:p>
        </w:tc>
        <w:tc>
          <w:tcPr>
            <w:tcW w:w="594" w:type="pct"/>
            <w:tcBorders>
              <w:bottom w:val="nil"/>
            </w:tcBorders>
          </w:tcPr>
          <w:p w14:paraId="6D29F59D" w14:textId="2ABF1488" w:rsidR="00B92BEF" w:rsidRPr="00473A59" w:rsidRDefault="00B92BEF" w:rsidP="00B92BEF">
            <w:pPr>
              <w:spacing w:line="276" w:lineRule="auto"/>
              <w:jc w:val="center"/>
              <w:rPr>
                <w:rFonts w:ascii="LMRoman12-Regular" w:hAnsi="LMRoman12-Regular" w:cs="Arial"/>
              </w:rPr>
            </w:pPr>
            <w:r w:rsidRPr="00473A59">
              <w:rPr>
                <w:rFonts w:ascii="LMRoman12-Regular" w:hAnsi="LMRoman12-Regular"/>
              </w:rPr>
              <w:t>0.900</w:t>
            </w:r>
          </w:p>
        </w:tc>
        <w:tc>
          <w:tcPr>
            <w:tcW w:w="668" w:type="pct"/>
            <w:tcBorders>
              <w:bottom w:val="nil"/>
            </w:tcBorders>
          </w:tcPr>
          <w:p w14:paraId="7DC07414" w14:textId="7F8361F2" w:rsidR="00B92BEF" w:rsidRPr="00473A59" w:rsidRDefault="00B92BEF" w:rsidP="00B92BEF">
            <w:pPr>
              <w:spacing w:line="276" w:lineRule="auto"/>
              <w:jc w:val="center"/>
              <w:rPr>
                <w:rFonts w:ascii="LMRoman12-Regular" w:hAnsi="LMRoman12-Regular" w:cs="Arial"/>
              </w:rPr>
            </w:pPr>
            <w:r w:rsidRPr="00473A59">
              <w:rPr>
                <w:rFonts w:ascii="LMRoman12-Regular" w:hAnsi="LMRoman12-Regular"/>
              </w:rPr>
              <w:t>0.893</w:t>
            </w:r>
          </w:p>
        </w:tc>
        <w:tc>
          <w:tcPr>
            <w:tcW w:w="891" w:type="pct"/>
            <w:tcBorders>
              <w:bottom w:val="nil"/>
            </w:tcBorders>
          </w:tcPr>
          <w:p w14:paraId="5B3220C5" w14:textId="6E51781F" w:rsidR="00B92BEF" w:rsidRPr="00473A59" w:rsidRDefault="00B92BEF" w:rsidP="00B92BEF">
            <w:pPr>
              <w:spacing w:line="276" w:lineRule="auto"/>
              <w:jc w:val="center"/>
              <w:rPr>
                <w:rFonts w:ascii="LMRoman12-Regular" w:hAnsi="LMRoman12-Regular" w:cs="Arial"/>
              </w:rPr>
            </w:pPr>
            <w:r w:rsidRPr="00473A59">
              <w:rPr>
                <w:rFonts w:ascii="LMRoman12-Regular" w:hAnsi="LMRoman12-Regular"/>
              </w:rPr>
              <w:t>0.884</w:t>
            </w:r>
          </w:p>
        </w:tc>
        <w:tc>
          <w:tcPr>
            <w:tcW w:w="519" w:type="pct"/>
            <w:tcBorders>
              <w:bottom w:val="nil"/>
            </w:tcBorders>
          </w:tcPr>
          <w:p w14:paraId="2D2008FF" w14:textId="467A3D2A" w:rsidR="00B92BEF" w:rsidRPr="00473A59" w:rsidRDefault="00B92BEF" w:rsidP="00B92BEF">
            <w:pPr>
              <w:spacing w:line="276" w:lineRule="auto"/>
              <w:jc w:val="center"/>
              <w:rPr>
                <w:rFonts w:ascii="LMRoman12-Regular" w:hAnsi="LMRoman12-Regular" w:cs="Arial"/>
              </w:rPr>
            </w:pPr>
            <w:r w:rsidRPr="00473A59">
              <w:rPr>
                <w:rFonts w:ascii="LMRoman12-Regular" w:hAnsi="LMRoman12-Regular"/>
              </w:rPr>
              <w:t>0.907</w:t>
            </w:r>
          </w:p>
        </w:tc>
        <w:tc>
          <w:tcPr>
            <w:tcW w:w="471" w:type="pct"/>
            <w:tcBorders>
              <w:bottom w:val="nil"/>
            </w:tcBorders>
          </w:tcPr>
          <w:p w14:paraId="4105F9E6" w14:textId="77777777" w:rsidR="00B92BEF" w:rsidRPr="00473A59" w:rsidRDefault="00B92BEF" w:rsidP="00B92BEF">
            <w:pPr>
              <w:spacing w:line="276" w:lineRule="auto"/>
              <w:jc w:val="center"/>
              <w:rPr>
                <w:rFonts w:ascii="LMRoman12-Regular" w:hAnsi="LMRoman12-Regular"/>
              </w:rPr>
            </w:pPr>
          </w:p>
        </w:tc>
      </w:tr>
      <w:tr w:rsidR="00473A59" w14:paraId="5A319DFE" w14:textId="77777777" w:rsidTr="00473A59">
        <w:trPr>
          <w:trHeight w:val="331"/>
        </w:trPr>
        <w:tc>
          <w:tcPr>
            <w:tcW w:w="668" w:type="pct"/>
            <w:tcBorders>
              <w:bottom w:val="nil"/>
            </w:tcBorders>
          </w:tcPr>
          <w:p w14:paraId="40369296" w14:textId="77777777" w:rsidR="007D29A7" w:rsidRPr="00C87012" w:rsidRDefault="007D29A7" w:rsidP="007D29A7">
            <w:pPr>
              <w:spacing w:line="276" w:lineRule="auto"/>
              <w:rPr>
                <w:rFonts w:ascii="LMRoman12-Regular" w:hAnsi="LMRoman12-Regular" w:cs="Arial"/>
              </w:rPr>
            </w:pPr>
            <w:r w:rsidRPr="00C87012">
              <w:rPr>
                <w:rFonts w:ascii="LMRoman12-Regular" w:hAnsi="LMRoman12-Regular" w:cs="Arial"/>
              </w:rPr>
              <w:t>ARIMA</w:t>
            </w:r>
          </w:p>
        </w:tc>
        <w:tc>
          <w:tcPr>
            <w:tcW w:w="582" w:type="pct"/>
            <w:tcBorders>
              <w:bottom w:val="nil"/>
            </w:tcBorders>
          </w:tcPr>
          <w:p w14:paraId="08A259D7" w14:textId="5A89507E" w:rsidR="007D29A7" w:rsidRPr="00473A59" w:rsidRDefault="007D29A7" w:rsidP="007D29A7">
            <w:pPr>
              <w:jc w:val="center"/>
              <w:rPr>
                <w:rFonts w:ascii="LMRoman12-Regular" w:hAnsi="LMRoman12-Regular" w:cs="Calibri"/>
                <w:color w:val="000000"/>
              </w:rPr>
            </w:pPr>
            <w:r w:rsidRPr="00473A59">
              <w:rPr>
                <w:rFonts w:ascii="LMRoman12-Regular" w:hAnsi="LMRoman12-Regular"/>
              </w:rPr>
              <w:t>0.923</w:t>
            </w:r>
          </w:p>
        </w:tc>
        <w:tc>
          <w:tcPr>
            <w:tcW w:w="607" w:type="pct"/>
            <w:tcBorders>
              <w:bottom w:val="nil"/>
            </w:tcBorders>
          </w:tcPr>
          <w:p w14:paraId="575D3C4F" w14:textId="740524E6" w:rsidR="007D29A7" w:rsidRPr="00473A59" w:rsidRDefault="007D29A7" w:rsidP="007D29A7">
            <w:pPr>
              <w:spacing w:line="276" w:lineRule="auto"/>
              <w:jc w:val="center"/>
              <w:rPr>
                <w:rFonts w:ascii="LMRoman12-Regular" w:hAnsi="LMRoman12-Regular" w:cs="Arial"/>
              </w:rPr>
            </w:pPr>
            <w:r w:rsidRPr="00473A59">
              <w:rPr>
                <w:rFonts w:ascii="LMRoman12-Regular" w:hAnsi="LMRoman12-Regular"/>
              </w:rPr>
              <w:t>0.924</w:t>
            </w:r>
          </w:p>
        </w:tc>
        <w:tc>
          <w:tcPr>
            <w:tcW w:w="594" w:type="pct"/>
            <w:tcBorders>
              <w:bottom w:val="nil"/>
            </w:tcBorders>
          </w:tcPr>
          <w:p w14:paraId="2EDF8D2C" w14:textId="29FE02F5" w:rsidR="007D29A7" w:rsidRPr="00473A59" w:rsidRDefault="007D29A7" w:rsidP="007D29A7">
            <w:pPr>
              <w:spacing w:line="276" w:lineRule="auto"/>
              <w:jc w:val="center"/>
              <w:rPr>
                <w:rFonts w:ascii="LMRoman12-Regular" w:hAnsi="LMRoman12-Regular" w:cs="Arial"/>
              </w:rPr>
            </w:pPr>
            <w:r w:rsidRPr="00473A59">
              <w:rPr>
                <w:rFonts w:ascii="LMRoman12-Regular" w:hAnsi="LMRoman12-Regular"/>
              </w:rPr>
              <w:t>0.886</w:t>
            </w:r>
          </w:p>
        </w:tc>
        <w:tc>
          <w:tcPr>
            <w:tcW w:w="668" w:type="pct"/>
            <w:tcBorders>
              <w:bottom w:val="nil"/>
            </w:tcBorders>
          </w:tcPr>
          <w:p w14:paraId="5137AF18" w14:textId="60E1E29D" w:rsidR="007D29A7" w:rsidRPr="00473A59" w:rsidRDefault="007D29A7" w:rsidP="007D29A7">
            <w:pPr>
              <w:spacing w:line="276" w:lineRule="auto"/>
              <w:jc w:val="center"/>
              <w:rPr>
                <w:rFonts w:ascii="LMRoman12-Regular" w:hAnsi="LMRoman12-Regular" w:cs="Arial"/>
              </w:rPr>
            </w:pPr>
            <w:r w:rsidRPr="00473A59">
              <w:rPr>
                <w:rFonts w:ascii="LMRoman12-Regular" w:hAnsi="LMRoman12-Regular"/>
              </w:rPr>
              <w:t>0.916</w:t>
            </w:r>
          </w:p>
        </w:tc>
        <w:tc>
          <w:tcPr>
            <w:tcW w:w="891" w:type="pct"/>
            <w:tcBorders>
              <w:bottom w:val="nil"/>
            </w:tcBorders>
          </w:tcPr>
          <w:p w14:paraId="60450AF3" w14:textId="54BF9001" w:rsidR="007D29A7" w:rsidRPr="00473A59" w:rsidRDefault="007D29A7" w:rsidP="007D29A7">
            <w:pPr>
              <w:spacing w:line="276" w:lineRule="auto"/>
              <w:jc w:val="center"/>
              <w:rPr>
                <w:rFonts w:ascii="LMRoman12-Regular" w:hAnsi="LMRoman12-Regular" w:cs="Arial"/>
              </w:rPr>
            </w:pPr>
            <w:r w:rsidRPr="00473A59">
              <w:rPr>
                <w:rFonts w:ascii="LMRoman12-Regular" w:hAnsi="LMRoman12-Regular"/>
              </w:rPr>
              <w:t>0.891</w:t>
            </w:r>
          </w:p>
        </w:tc>
        <w:tc>
          <w:tcPr>
            <w:tcW w:w="519" w:type="pct"/>
            <w:tcBorders>
              <w:bottom w:val="nil"/>
            </w:tcBorders>
          </w:tcPr>
          <w:p w14:paraId="53C2074F" w14:textId="54045093" w:rsidR="007D29A7" w:rsidRPr="00473A59" w:rsidRDefault="007D29A7" w:rsidP="007D29A7">
            <w:pPr>
              <w:spacing w:line="276" w:lineRule="auto"/>
              <w:jc w:val="center"/>
              <w:rPr>
                <w:rFonts w:ascii="LMRoman12-Regular" w:hAnsi="LMRoman12-Regular" w:cs="Arial"/>
              </w:rPr>
            </w:pPr>
            <w:r w:rsidRPr="00473A59">
              <w:rPr>
                <w:rFonts w:ascii="LMRoman12-Regular" w:hAnsi="LMRoman12-Regular"/>
              </w:rPr>
              <w:t>0.885</w:t>
            </w:r>
          </w:p>
        </w:tc>
        <w:tc>
          <w:tcPr>
            <w:tcW w:w="471" w:type="pct"/>
            <w:tcBorders>
              <w:bottom w:val="nil"/>
            </w:tcBorders>
          </w:tcPr>
          <w:p w14:paraId="559F4547" w14:textId="77777777" w:rsidR="007D29A7" w:rsidRPr="00473A59" w:rsidRDefault="007D29A7" w:rsidP="007D29A7">
            <w:pPr>
              <w:spacing w:line="276" w:lineRule="auto"/>
              <w:jc w:val="center"/>
              <w:rPr>
                <w:rFonts w:ascii="LMRoman12-Regular" w:hAnsi="LMRoman12-Regular"/>
              </w:rPr>
            </w:pPr>
          </w:p>
        </w:tc>
      </w:tr>
      <w:tr w:rsidR="00473A59" w14:paraId="0879F5A0" w14:textId="77777777" w:rsidTr="00473A59">
        <w:trPr>
          <w:trHeight w:val="331"/>
        </w:trPr>
        <w:tc>
          <w:tcPr>
            <w:tcW w:w="668" w:type="pct"/>
            <w:tcBorders>
              <w:bottom w:val="nil"/>
            </w:tcBorders>
          </w:tcPr>
          <w:p w14:paraId="3C86F403" w14:textId="77777777" w:rsidR="007D29A7" w:rsidRPr="00C87012" w:rsidRDefault="007D29A7" w:rsidP="007D29A7">
            <w:pPr>
              <w:spacing w:line="276" w:lineRule="auto"/>
              <w:rPr>
                <w:rFonts w:ascii="LMRoman12-Regular" w:hAnsi="LMRoman12-Regular" w:cs="Arial"/>
              </w:rPr>
            </w:pPr>
            <w:r w:rsidRPr="00C87012">
              <w:rPr>
                <w:rFonts w:ascii="LMRoman12-Regular" w:hAnsi="LMRoman12-Regular" w:cs="Arial"/>
              </w:rPr>
              <w:t>ETS</w:t>
            </w:r>
          </w:p>
        </w:tc>
        <w:tc>
          <w:tcPr>
            <w:tcW w:w="582" w:type="pct"/>
            <w:tcBorders>
              <w:bottom w:val="nil"/>
            </w:tcBorders>
          </w:tcPr>
          <w:p w14:paraId="204BEFA8" w14:textId="44940BEA" w:rsidR="007D29A7" w:rsidRPr="00473A59" w:rsidRDefault="007D29A7" w:rsidP="007D29A7">
            <w:pPr>
              <w:jc w:val="center"/>
              <w:rPr>
                <w:rFonts w:ascii="LMRoman12-Regular" w:hAnsi="LMRoman12-Regular" w:cs="Calibri"/>
                <w:color w:val="000000"/>
              </w:rPr>
            </w:pPr>
            <w:r w:rsidRPr="00473A59">
              <w:rPr>
                <w:rFonts w:ascii="LMRoman12-Regular" w:hAnsi="LMRoman12-Regular"/>
              </w:rPr>
              <w:t>0.948</w:t>
            </w:r>
          </w:p>
        </w:tc>
        <w:tc>
          <w:tcPr>
            <w:tcW w:w="607" w:type="pct"/>
            <w:tcBorders>
              <w:bottom w:val="nil"/>
            </w:tcBorders>
          </w:tcPr>
          <w:p w14:paraId="1C35CE55" w14:textId="04657030" w:rsidR="007D29A7" w:rsidRPr="00473A59" w:rsidRDefault="007D29A7" w:rsidP="007D29A7">
            <w:pPr>
              <w:spacing w:line="276" w:lineRule="auto"/>
              <w:jc w:val="center"/>
              <w:rPr>
                <w:rFonts w:ascii="LMRoman12-Regular" w:hAnsi="LMRoman12-Regular" w:cs="Arial"/>
              </w:rPr>
            </w:pPr>
            <w:r w:rsidRPr="00473A59">
              <w:rPr>
                <w:rFonts w:ascii="LMRoman12-Regular" w:hAnsi="LMRoman12-Regular"/>
              </w:rPr>
              <w:t>0.916</w:t>
            </w:r>
          </w:p>
        </w:tc>
        <w:tc>
          <w:tcPr>
            <w:tcW w:w="594" w:type="pct"/>
            <w:tcBorders>
              <w:bottom w:val="nil"/>
            </w:tcBorders>
          </w:tcPr>
          <w:p w14:paraId="57396599" w14:textId="10C42BFA" w:rsidR="007D29A7" w:rsidRPr="00473A59" w:rsidRDefault="007D29A7" w:rsidP="007D29A7">
            <w:pPr>
              <w:spacing w:line="276" w:lineRule="auto"/>
              <w:jc w:val="center"/>
              <w:rPr>
                <w:rFonts w:ascii="LMRoman12-Regular" w:hAnsi="LMRoman12-Regular" w:cs="Arial"/>
              </w:rPr>
            </w:pPr>
            <w:r w:rsidRPr="00473A59">
              <w:rPr>
                <w:rFonts w:ascii="LMRoman12-Regular" w:hAnsi="LMRoman12-Regular"/>
              </w:rPr>
              <w:t>0.889</w:t>
            </w:r>
          </w:p>
        </w:tc>
        <w:tc>
          <w:tcPr>
            <w:tcW w:w="668" w:type="pct"/>
            <w:tcBorders>
              <w:bottom w:val="nil"/>
            </w:tcBorders>
          </w:tcPr>
          <w:p w14:paraId="4FFB8CCD" w14:textId="7E99FB27" w:rsidR="007D29A7" w:rsidRPr="00473A59" w:rsidRDefault="007D29A7" w:rsidP="007D29A7">
            <w:pPr>
              <w:spacing w:line="276" w:lineRule="auto"/>
              <w:jc w:val="center"/>
              <w:rPr>
                <w:rFonts w:ascii="LMRoman12-Regular" w:hAnsi="LMRoman12-Regular" w:cs="Arial"/>
              </w:rPr>
            </w:pPr>
            <w:r w:rsidRPr="00473A59">
              <w:rPr>
                <w:rFonts w:ascii="LMRoman12-Regular" w:hAnsi="LMRoman12-Regular"/>
              </w:rPr>
              <w:t>0.936</w:t>
            </w:r>
          </w:p>
        </w:tc>
        <w:tc>
          <w:tcPr>
            <w:tcW w:w="891" w:type="pct"/>
            <w:tcBorders>
              <w:bottom w:val="nil"/>
            </w:tcBorders>
          </w:tcPr>
          <w:p w14:paraId="005575BC" w14:textId="7444FDA0" w:rsidR="007D29A7" w:rsidRPr="00473A59" w:rsidRDefault="007D29A7" w:rsidP="007D29A7">
            <w:pPr>
              <w:spacing w:line="276" w:lineRule="auto"/>
              <w:jc w:val="center"/>
              <w:rPr>
                <w:rFonts w:ascii="LMRoman12-Regular" w:hAnsi="LMRoman12-Regular" w:cs="Arial"/>
              </w:rPr>
            </w:pPr>
            <w:r w:rsidRPr="00473A59">
              <w:rPr>
                <w:rFonts w:ascii="LMRoman12-Regular" w:hAnsi="LMRoman12-Regular"/>
              </w:rPr>
              <w:t>0.860</w:t>
            </w:r>
          </w:p>
        </w:tc>
        <w:tc>
          <w:tcPr>
            <w:tcW w:w="519" w:type="pct"/>
            <w:tcBorders>
              <w:bottom w:val="nil"/>
            </w:tcBorders>
          </w:tcPr>
          <w:p w14:paraId="699257EE" w14:textId="15C2EA13" w:rsidR="007D29A7" w:rsidRPr="00473A59" w:rsidRDefault="007D29A7" w:rsidP="007D29A7">
            <w:pPr>
              <w:spacing w:line="276" w:lineRule="auto"/>
              <w:jc w:val="center"/>
              <w:rPr>
                <w:rFonts w:ascii="LMRoman12-Regular" w:hAnsi="LMRoman12-Regular" w:cs="Arial"/>
              </w:rPr>
            </w:pPr>
            <w:r w:rsidRPr="00473A59">
              <w:rPr>
                <w:rFonts w:ascii="LMRoman12-Regular" w:hAnsi="LMRoman12-Regular"/>
              </w:rPr>
              <w:t>0.861</w:t>
            </w:r>
          </w:p>
        </w:tc>
        <w:tc>
          <w:tcPr>
            <w:tcW w:w="471" w:type="pct"/>
            <w:tcBorders>
              <w:bottom w:val="nil"/>
            </w:tcBorders>
          </w:tcPr>
          <w:p w14:paraId="2E442CDD" w14:textId="77777777" w:rsidR="007D29A7" w:rsidRPr="00473A59" w:rsidRDefault="007D29A7" w:rsidP="007D29A7">
            <w:pPr>
              <w:spacing w:line="276" w:lineRule="auto"/>
              <w:jc w:val="center"/>
              <w:rPr>
                <w:rFonts w:ascii="LMRoman12-Regular" w:hAnsi="LMRoman12-Regular"/>
              </w:rPr>
            </w:pPr>
          </w:p>
        </w:tc>
      </w:tr>
      <w:tr w:rsidR="00473A59" w14:paraId="2B6FEBB4" w14:textId="77777777" w:rsidTr="00473A59">
        <w:trPr>
          <w:trHeight w:val="331"/>
        </w:trPr>
        <w:tc>
          <w:tcPr>
            <w:tcW w:w="668" w:type="pct"/>
            <w:tcBorders>
              <w:bottom w:val="nil"/>
            </w:tcBorders>
          </w:tcPr>
          <w:p w14:paraId="49D0BEB6" w14:textId="77777777" w:rsidR="007D29A7" w:rsidRPr="00C87012" w:rsidRDefault="007D29A7" w:rsidP="007D29A7">
            <w:pPr>
              <w:spacing w:line="276" w:lineRule="auto"/>
              <w:rPr>
                <w:rFonts w:ascii="LMRoman12-Regular" w:hAnsi="LMRoman12-Regular" w:cs="Arial"/>
              </w:rPr>
            </w:pPr>
            <w:r w:rsidRPr="00C87012">
              <w:rPr>
                <w:rFonts w:ascii="LMRoman12-Regular" w:hAnsi="LMRoman12-Regular" w:cs="Arial"/>
              </w:rPr>
              <w:t>ETSARIMA</w:t>
            </w:r>
          </w:p>
        </w:tc>
        <w:tc>
          <w:tcPr>
            <w:tcW w:w="582" w:type="pct"/>
            <w:tcBorders>
              <w:bottom w:val="nil"/>
            </w:tcBorders>
          </w:tcPr>
          <w:p w14:paraId="68311FCF" w14:textId="719A939F" w:rsidR="007D29A7" w:rsidRPr="00473A59" w:rsidRDefault="007D29A7" w:rsidP="007D29A7">
            <w:pPr>
              <w:jc w:val="center"/>
              <w:rPr>
                <w:rFonts w:ascii="LMRoman12-Regular" w:hAnsi="LMRoman12-Regular" w:cs="Calibri"/>
                <w:color w:val="000000"/>
              </w:rPr>
            </w:pPr>
            <w:r w:rsidRPr="00473A59">
              <w:rPr>
                <w:rFonts w:ascii="LMRoman12-Regular" w:hAnsi="LMRoman12-Regular"/>
              </w:rPr>
              <w:t>0.898</w:t>
            </w:r>
          </w:p>
        </w:tc>
        <w:tc>
          <w:tcPr>
            <w:tcW w:w="607" w:type="pct"/>
            <w:tcBorders>
              <w:bottom w:val="nil"/>
            </w:tcBorders>
          </w:tcPr>
          <w:p w14:paraId="3F9E4448" w14:textId="428D92D1" w:rsidR="007D29A7" w:rsidRPr="00473A59" w:rsidRDefault="007D29A7" w:rsidP="007D29A7">
            <w:pPr>
              <w:spacing w:line="276" w:lineRule="auto"/>
              <w:jc w:val="center"/>
              <w:rPr>
                <w:rFonts w:ascii="LMRoman12-Regular" w:hAnsi="LMRoman12-Regular" w:cs="Arial"/>
              </w:rPr>
            </w:pPr>
            <w:r w:rsidRPr="00473A59">
              <w:rPr>
                <w:rFonts w:ascii="LMRoman12-Regular" w:hAnsi="LMRoman12-Regular"/>
              </w:rPr>
              <w:t>0.893</w:t>
            </w:r>
          </w:p>
        </w:tc>
        <w:tc>
          <w:tcPr>
            <w:tcW w:w="594" w:type="pct"/>
            <w:tcBorders>
              <w:bottom w:val="nil"/>
            </w:tcBorders>
          </w:tcPr>
          <w:p w14:paraId="35AE5034" w14:textId="50D7C76C" w:rsidR="007D29A7" w:rsidRPr="00473A59" w:rsidRDefault="007D29A7" w:rsidP="007D29A7">
            <w:pPr>
              <w:spacing w:line="276" w:lineRule="auto"/>
              <w:jc w:val="center"/>
              <w:rPr>
                <w:rFonts w:ascii="LMRoman12-Regular" w:hAnsi="LMRoman12-Regular" w:cs="Arial"/>
              </w:rPr>
            </w:pPr>
            <w:r w:rsidRPr="00473A59">
              <w:rPr>
                <w:rFonts w:ascii="LMRoman12-Regular" w:hAnsi="LMRoman12-Regular"/>
              </w:rPr>
              <w:t>0.846</w:t>
            </w:r>
          </w:p>
        </w:tc>
        <w:tc>
          <w:tcPr>
            <w:tcW w:w="668" w:type="pct"/>
            <w:tcBorders>
              <w:bottom w:val="nil"/>
            </w:tcBorders>
          </w:tcPr>
          <w:p w14:paraId="7B47B0C1" w14:textId="521E27DB" w:rsidR="007D29A7" w:rsidRPr="00473A59" w:rsidRDefault="007D29A7" w:rsidP="007D29A7">
            <w:pPr>
              <w:spacing w:line="276" w:lineRule="auto"/>
              <w:jc w:val="center"/>
              <w:rPr>
                <w:rFonts w:ascii="LMRoman12-Regular" w:hAnsi="LMRoman12-Regular" w:cs="Arial"/>
              </w:rPr>
            </w:pPr>
            <w:r w:rsidRPr="00473A59">
              <w:rPr>
                <w:rFonts w:ascii="LMRoman12-Regular" w:hAnsi="LMRoman12-Regular"/>
              </w:rPr>
              <w:t>0.900</w:t>
            </w:r>
          </w:p>
        </w:tc>
        <w:tc>
          <w:tcPr>
            <w:tcW w:w="891" w:type="pct"/>
            <w:tcBorders>
              <w:bottom w:val="nil"/>
            </w:tcBorders>
          </w:tcPr>
          <w:p w14:paraId="0854E277" w14:textId="69EBE861" w:rsidR="007D29A7" w:rsidRPr="00473A59" w:rsidRDefault="007D29A7" w:rsidP="007D29A7">
            <w:pPr>
              <w:spacing w:line="276" w:lineRule="auto"/>
              <w:jc w:val="center"/>
              <w:rPr>
                <w:rFonts w:ascii="LMRoman12-Regular" w:hAnsi="LMRoman12-Regular" w:cs="Arial"/>
              </w:rPr>
            </w:pPr>
            <w:r w:rsidRPr="00473A59">
              <w:rPr>
                <w:rFonts w:ascii="LMRoman12-Regular" w:hAnsi="LMRoman12-Regular"/>
              </w:rPr>
              <w:t>0.910</w:t>
            </w:r>
          </w:p>
        </w:tc>
        <w:tc>
          <w:tcPr>
            <w:tcW w:w="519" w:type="pct"/>
            <w:tcBorders>
              <w:bottom w:val="nil"/>
            </w:tcBorders>
          </w:tcPr>
          <w:p w14:paraId="3B809692" w14:textId="1A3EB9B1" w:rsidR="007D29A7" w:rsidRPr="00473A59" w:rsidRDefault="007D29A7" w:rsidP="007D29A7">
            <w:pPr>
              <w:spacing w:line="276" w:lineRule="auto"/>
              <w:jc w:val="center"/>
              <w:rPr>
                <w:rFonts w:ascii="LMRoman12-Regular" w:hAnsi="LMRoman12-Regular" w:cs="Arial"/>
              </w:rPr>
            </w:pPr>
            <w:r w:rsidRPr="00473A59">
              <w:rPr>
                <w:rFonts w:ascii="LMRoman12-Regular" w:hAnsi="LMRoman12-Regular"/>
              </w:rPr>
              <w:t>0.844</w:t>
            </w:r>
          </w:p>
        </w:tc>
        <w:tc>
          <w:tcPr>
            <w:tcW w:w="471" w:type="pct"/>
            <w:tcBorders>
              <w:bottom w:val="nil"/>
            </w:tcBorders>
          </w:tcPr>
          <w:p w14:paraId="4F1D2060" w14:textId="77777777" w:rsidR="007D29A7" w:rsidRPr="00473A59" w:rsidRDefault="007D29A7" w:rsidP="007D29A7">
            <w:pPr>
              <w:spacing w:line="276" w:lineRule="auto"/>
              <w:jc w:val="center"/>
              <w:rPr>
                <w:rFonts w:ascii="LMRoman12-Regular" w:hAnsi="LMRoman12-Regular"/>
              </w:rPr>
            </w:pPr>
          </w:p>
        </w:tc>
      </w:tr>
      <w:tr w:rsidR="00473A59" w14:paraId="5A19842C" w14:textId="77777777" w:rsidTr="00473A59">
        <w:trPr>
          <w:trHeight w:val="331"/>
        </w:trPr>
        <w:tc>
          <w:tcPr>
            <w:tcW w:w="668" w:type="pct"/>
            <w:tcBorders>
              <w:bottom w:val="nil"/>
            </w:tcBorders>
          </w:tcPr>
          <w:p w14:paraId="7FB21049" w14:textId="77777777" w:rsidR="007D29A7" w:rsidRPr="00C87012" w:rsidRDefault="007D29A7" w:rsidP="007D29A7">
            <w:pPr>
              <w:spacing w:line="276" w:lineRule="auto"/>
              <w:rPr>
                <w:rFonts w:ascii="LMRoman12-Regular" w:hAnsi="LMRoman12-Regular" w:cs="Arial"/>
              </w:rPr>
            </w:pPr>
            <w:r w:rsidRPr="00C87012">
              <w:rPr>
                <w:rFonts w:ascii="LMRoman12-Regular" w:hAnsi="LMRoman12-Regular" w:cs="Arial"/>
              </w:rPr>
              <w:t>L&amp;K</w:t>
            </w:r>
          </w:p>
        </w:tc>
        <w:tc>
          <w:tcPr>
            <w:tcW w:w="582" w:type="pct"/>
            <w:tcBorders>
              <w:bottom w:val="nil"/>
            </w:tcBorders>
          </w:tcPr>
          <w:p w14:paraId="6D27ADB0" w14:textId="736676B7" w:rsidR="007D29A7" w:rsidRPr="00473A59" w:rsidRDefault="007D29A7" w:rsidP="007D29A7">
            <w:pPr>
              <w:jc w:val="center"/>
              <w:rPr>
                <w:rFonts w:ascii="LMRoman12-Regular" w:hAnsi="LMRoman12-Regular" w:cs="Calibri"/>
                <w:color w:val="000000"/>
              </w:rPr>
            </w:pPr>
            <w:r w:rsidRPr="00473A59">
              <w:rPr>
                <w:rFonts w:ascii="LMRoman12-Regular" w:hAnsi="LMRoman12-Regular"/>
              </w:rPr>
              <w:t>0.896</w:t>
            </w:r>
          </w:p>
        </w:tc>
        <w:tc>
          <w:tcPr>
            <w:tcW w:w="607" w:type="pct"/>
            <w:tcBorders>
              <w:bottom w:val="nil"/>
            </w:tcBorders>
          </w:tcPr>
          <w:p w14:paraId="263F2BCE" w14:textId="4C462A4D" w:rsidR="007D29A7" w:rsidRPr="00473A59" w:rsidRDefault="007D29A7" w:rsidP="007D29A7">
            <w:pPr>
              <w:spacing w:line="276" w:lineRule="auto"/>
              <w:jc w:val="center"/>
              <w:rPr>
                <w:rFonts w:ascii="LMRoman12-Regular" w:hAnsi="LMRoman12-Regular" w:cs="Arial"/>
              </w:rPr>
            </w:pPr>
            <w:r w:rsidRPr="00473A59">
              <w:rPr>
                <w:rFonts w:ascii="LMRoman12-Regular" w:hAnsi="LMRoman12-Regular"/>
              </w:rPr>
              <w:t>0.932</w:t>
            </w:r>
          </w:p>
        </w:tc>
        <w:tc>
          <w:tcPr>
            <w:tcW w:w="594" w:type="pct"/>
            <w:tcBorders>
              <w:bottom w:val="nil"/>
            </w:tcBorders>
          </w:tcPr>
          <w:p w14:paraId="608042D8" w14:textId="010A5D85" w:rsidR="007D29A7" w:rsidRPr="00473A59" w:rsidRDefault="007D29A7" w:rsidP="007D29A7">
            <w:pPr>
              <w:spacing w:line="276" w:lineRule="auto"/>
              <w:jc w:val="center"/>
              <w:rPr>
                <w:rFonts w:ascii="LMRoman12-Regular" w:hAnsi="LMRoman12-Regular" w:cs="Arial"/>
              </w:rPr>
            </w:pPr>
            <w:r w:rsidRPr="00473A59">
              <w:rPr>
                <w:rFonts w:ascii="LMRoman12-Regular" w:hAnsi="LMRoman12-Regular"/>
              </w:rPr>
              <w:t>0.900</w:t>
            </w:r>
          </w:p>
        </w:tc>
        <w:tc>
          <w:tcPr>
            <w:tcW w:w="668" w:type="pct"/>
            <w:tcBorders>
              <w:bottom w:val="nil"/>
            </w:tcBorders>
          </w:tcPr>
          <w:p w14:paraId="33913D79" w14:textId="3CE54C42" w:rsidR="007D29A7" w:rsidRPr="00473A59" w:rsidRDefault="007D29A7" w:rsidP="007D29A7">
            <w:pPr>
              <w:spacing w:line="276" w:lineRule="auto"/>
              <w:jc w:val="center"/>
              <w:rPr>
                <w:rFonts w:ascii="LMRoman12-Regular" w:hAnsi="LMRoman12-Regular" w:cs="Arial"/>
              </w:rPr>
            </w:pPr>
            <w:r w:rsidRPr="00473A59">
              <w:rPr>
                <w:rFonts w:ascii="LMRoman12-Regular" w:hAnsi="LMRoman12-Regular"/>
              </w:rPr>
              <w:t>0.941</w:t>
            </w:r>
          </w:p>
        </w:tc>
        <w:tc>
          <w:tcPr>
            <w:tcW w:w="891" w:type="pct"/>
            <w:tcBorders>
              <w:bottom w:val="nil"/>
            </w:tcBorders>
          </w:tcPr>
          <w:p w14:paraId="65F01F19" w14:textId="43AB4A88" w:rsidR="007D29A7" w:rsidRPr="00473A59" w:rsidRDefault="007D29A7" w:rsidP="007D29A7">
            <w:pPr>
              <w:spacing w:line="276" w:lineRule="auto"/>
              <w:jc w:val="center"/>
              <w:rPr>
                <w:rFonts w:ascii="LMRoman12-Regular" w:hAnsi="LMRoman12-Regular" w:cs="Arial"/>
              </w:rPr>
            </w:pPr>
            <w:r w:rsidRPr="00473A59">
              <w:rPr>
                <w:rFonts w:ascii="LMRoman12-Regular" w:hAnsi="LMRoman12-Regular"/>
              </w:rPr>
              <w:t>0.884</w:t>
            </w:r>
          </w:p>
        </w:tc>
        <w:tc>
          <w:tcPr>
            <w:tcW w:w="519" w:type="pct"/>
            <w:tcBorders>
              <w:bottom w:val="nil"/>
            </w:tcBorders>
          </w:tcPr>
          <w:p w14:paraId="47E6019C" w14:textId="1D5712FC" w:rsidR="007D29A7" w:rsidRPr="00473A59" w:rsidRDefault="007D29A7" w:rsidP="007D29A7">
            <w:pPr>
              <w:spacing w:line="276" w:lineRule="auto"/>
              <w:jc w:val="center"/>
              <w:rPr>
                <w:rFonts w:ascii="LMRoman12-Regular" w:hAnsi="LMRoman12-Regular" w:cs="Arial"/>
              </w:rPr>
            </w:pPr>
            <w:r w:rsidRPr="00473A59">
              <w:rPr>
                <w:rFonts w:ascii="LMRoman12-Regular" w:hAnsi="LMRoman12-Regular"/>
              </w:rPr>
              <w:t>0.897</w:t>
            </w:r>
          </w:p>
        </w:tc>
        <w:tc>
          <w:tcPr>
            <w:tcW w:w="471" w:type="pct"/>
            <w:tcBorders>
              <w:bottom w:val="nil"/>
            </w:tcBorders>
          </w:tcPr>
          <w:p w14:paraId="5DD89D5B" w14:textId="77777777" w:rsidR="007D29A7" w:rsidRPr="00473A59" w:rsidRDefault="007D29A7" w:rsidP="007D29A7">
            <w:pPr>
              <w:spacing w:line="276" w:lineRule="auto"/>
              <w:jc w:val="center"/>
              <w:rPr>
                <w:rFonts w:ascii="LMRoman12-Regular" w:hAnsi="LMRoman12-Regular"/>
              </w:rPr>
            </w:pPr>
          </w:p>
        </w:tc>
      </w:tr>
      <w:tr w:rsidR="00260A09" w14:paraId="28F19A31" w14:textId="77777777" w:rsidTr="00473A59">
        <w:trPr>
          <w:trHeight w:val="316"/>
        </w:trPr>
        <w:tc>
          <w:tcPr>
            <w:tcW w:w="5000" w:type="pct"/>
            <w:gridSpan w:val="8"/>
            <w:tcBorders>
              <w:top w:val="single" w:sz="6" w:space="0" w:color="auto"/>
              <w:bottom w:val="thickThinSmallGap" w:sz="18" w:space="0" w:color="auto"/>
            </w:tcBorders>
          </w:tcPr>
          <w:p w14:paraId="1FF07D34" w14:textId="77777777" w:rsidR="00260A09" w:rsidRPr="00AD11FD" w:rsidRDefault="00260A09" w:rsidP="00DD5B27">
            <w:pPr>
              <w:spacing w:line="276" w:lineRule="auto"/>
              <w:rPr>
                <w:rFonts w:ascii="LMRoman12-Regular" w:hAnsi="LMRoman12-Regular" w:cs="Arial"/>
                <w:sz w:val="16"/>
                <w:szCs w:val="16"/>
              </w:rPr>
            </w:pPr>
            <w:r w:rsidRPr="00AD11FD">
              <w:rPr>
                <w:rFonts w:ascii="LMRoman12-Regular" w:hAnsi="LMRoman12-Regular" w:cs="Arial"/>
                <w:sz w:val="16"/>
                <w:szCs w:val="16"/>
              </w:rPr>
              <w:t xml:space="preserve">* indicates </w:t>
            </w:r>
            <w:r>
              <w:rPr>
                <w:rFonts w:ascii="LMRoman12-Regular" w:hAnsi="LMRoman12-Regular" w:cs="Arial"/>
                <w:sz w:val="16"/>
                <w:szCs w:val="16"/>
              </w:rPr>
              <w:t xml:space="preserve">that </w:t>
            </w:r>
            <w:proofErr w:type="spellStart"/>
            <w:r>
              <w:rPr>
                <w:rFonts w:ascii="LMRoman12-Regular" w:hAnsi="LMRoman12-Regular" w:cs="Arial"/>
                <w:sz w:val="16"/>
                <w:szCs w:val="16"/>
              </w:rPr>
              <w:t>DeepAR</w:t>
            </w:r>
            <w:proofErr w:type="spellEnd"/>
            <w:r>
              <w:rPr>
                <w:rFonts w:ascii="LMRoman12-Regular" w:hAnsi="LMRoman12-Regular" w:cs="Arial"/>
                <w:sz w:val="16"/>
                <w:szCs w:val="16"/>
              </w:rPr>
              <w:t xml:space="preserve"> is used with series-specific dummies.</w:t>
            </w:r>
          </w:p>
          <w:p w14:paraId="67FFF8F9" w14:textId="77777777" w:rsidR="00260A09" w:rsidRDefault="00260A09" w:rsidP="00DD5B27">
            <w:pPr>
              <w:spacing w:line="276" w:lineRule="auto"/>
              <w:rPr>
                <w:rFonts w:ascii="LMRoman12-Regular" w:hAnsi="LMRoman12-Regular" w:cs="Arial"/>
                <w:sz w:val="16"/>
                <w:szCs w:val="16"/>
              </w:rPr>
            </w:pPr>
            <w:r w:rsidRPr="00AD11FD">
              <w:rPr>
                <w:rFonts w:ascii="LMRoman12-Regular" w:hAnsi="LMRoman12-Regular" w:cs="Arial"/>
                <w:sz w:val="16"/>
                <w:szCs w:val="16"/>
              </w:rPr>
              <w:t xml:space="preserve">** </w:t>
            </w:r>
            <w:r>
              <w:rPr>
                <w:rFonts w:ascii="LMRoman12-Regular" w:hAnsi="LMRoman12-Regular" w:cs="Arial"/>
                <w:sz w:val="16"/>
                <w:szCs w:val="16"/>
              </w:rPr>
              <w:t xml:space="preserve">Trained </w:t>
            </w:r>
            <w:r w:rsidRPr="00AD11FD">
              <w:rPr>
                <w:rFonts w:ascii="LMRoman12-Regular" w:hAnsi="LMRoman12-Regular" w:cs="Arial"/>
                <w:sz w:val="16"/>
                <w:szCs w:val="16"/>
              </w:rPr>
              <w:t xml:space="preserve">on the entire </w:t>
            </w:r>
            <w:r>
              <w:rPr>
                <w:rFonts w:ascii="LMRoman12-Regular" w:hAnsi="LMRoman12-Regular" w:cs="Arial"/>
                <w:sz w:val="16"/>
                <w:szCs w:val="16"/>
              </w:rPr>
              <w:t>subset of yearly data. R</w:t>
            </w:r>
            <w:r w:rsidRPr="00AD11FD">
              <w:rPr>
                <w:rFonts w:ascii="LMRoman12-Regular" w:hAnsi="LMRoman12-Regular" w:cs="Arial"/>
                <w:sz w:val="16"/>
                <w:szCs w:val="16"/>
              </w:rPr>
              <w:t xml:space="preserve">esults are </w:t>
            </w:r>
            <w:proofErr w:type="spellStart"/>
            <w:r w:rsidRPr="00AD11FD">
              <w:rPr>
                <w:rFonts w:ascii="LMRoman12-Regular" w:hAnsi="LMRoman12-Regular" w:cs="Arial"/>
                <w:sz w:val="16"/>
                <w:szCs w:val="16"/>
              </w:rPr>
              <w:t>subsetted</w:t>
            </w:r>
            <w:proofErr w:type="spellEnd"/>
            <w:r>
              <w:rPr>
                <w:rFonts w:ascii="LMRoman12-Regular" w:hAnsi="LMRoman12-Regular" w:cs="Arial"/>
                <w:sz w:val="16"/>
                <w:szCs w:val="16"/>
              </w:rPr>
              <w:t xml:space="preserve"> afterwards.</w:t>
            </w:r>
          </w:p>
          <w:p w14:paraId="61FF546D" w14:textId="77777777" w:rsidR="00260A09" w:rsidRDefault="00260A09" w:rsidP="00DD5B27">
            <w:pPr>
              <w:spacing w:line="276" w:lineRule="auto"/>
              <w:rPr>
                <w:rFonts w:ascii="LMRoman12-Regular" w:hAnsi="LMRoman12-Regular" w:cs="Arial"/>
                <w:sz w:val="16"/>
                <w:szCs w:val="16"/>
              </w:rPr>
            </w:pPr>
          </w:p>
          <w:p w14:paraId="1B56CFFD" w14:textId="77777777" w:rsidR="00260A09" w:rsidRDefault="00260A09" w:rsidP="00DD5B27">
            <w:pPr>
              <w:spacing w:line="276" w:lineRule="auto"/>
              <w:rPr>
                <w:rFonts w:ascii="LMRoman12-Regular" w:hAnsi="LMRoman12-Regular" w:cs="Arial"/>
                <w:sz w:val="16"/>
                <w:szCs w:val="16"/>
              </w:rPr>
            </w:pPr>
            <w:r>
              <w:rPr>
                <w:rFonts w:ascii="LMRoman12-Regular" w:hAnsi="LMRoman12-Regular" w:cs="Arial"/>
                <w:sz w:val="16"/>
                <w:szCs w:val="16"/>
              </w:rPr>
              <w:t xml:space="preserve">Numbers for </w:t>
            </w:r>
            <w:proofErr w:type="spellStart"/>
            <w:r>
              <w:rPr>
                <w:rFonts w:ascii="LMRoman12-Regular" w:hAnsi="LMRoman12-Regular" w:cs="Arial"/>
                <w:sz w:val="16"/>
                <w:szCs w:val="16"/>
              </w:rPr>
              <w:t>DeepAR</w:t>
            </w:r>
            <w:proofErr w:type="spellEnd"/>
            <w:r>
              <w:rPr>
                <w:rFonts w:ascii="LMRoman12-Regular" w:hAnsi="LMRoman12-Regular" w:cs="Arial"/>
                <w:sz w:val="16"/>
                <w:szCs w:val="16"/>
              </w:rPr>
              <w:t xml:space="preserve"> and </w:t>
            </w:r>
            <w:proofErr w:type="spellStart"/>
            <w:r>
              <w:rPr>
                <w:rFonts w:ascii="LMRoman12-Regular" w:hAnsi="LMRoman12-Regular" w:cs="Arial"/>
                <w:sz w:val="16"/>
                <w:szCs w:val="16"/>
              </w:rPr>
              <w:t>DeepState</w:t>
            </w:r>
            <w:proofErr w:type="spellEnd"/>
            <w:r>
              <w:rPr>
                <w:rFonts w:ascii="LMRoman12-Regular" w:hAnsi="LMRoman12-Regular" w:cs="Arial"/>
                <w:sz w:val="16"/>
                <w:szCs w:val="16"/>
              </w:rPr>
              <w:t xml:space="preserve"> indicate median values for three to ten trials depending on computational complexity.</w:t>
            </w:r>
          </w:p>
          <w:p w14:paraId="6C75D015" w14:textId="77777777" w:rsidR="00260A09" w:rsidRDefault="00260A09" w:rsidP="00DD5B27">
            <w:pPr>
              <w:spacing w:line="276" w:lineRule="auto"/>
              <w:rPr>
                <w:rFonts w:ascii="LMRoman12-Regular" w:hAnsi="LMRoman12-Regular" w:cs="Arial"/>
                <w:sz w:val="16"/>
                <w:szCs w:val="16"/>
              </w:rPr>
            </w:pPr>
          </w:p>
          <w:p w14:paraId="7EBCB827" w14:textId="77777777" w:rsidR="00260A09" w:rsidRPr="00AD11FD" w:rsidRDefault="00260A09" w:rsidP="00DD5B27">
            <w:pPr>
              <w:spacing w:line="276" w:lineRule="auto"/>
              <w:rPr>
                <w:rFonts w:ascii="LMRoman12-Regular" w:hAnsi="LMRoman12-Regular" w:cs="Arial"/>
                <w:sz w:val="16"/>
                <w:szCs w:val="16"/>
              </w:rPr>
            </w:pPr>
            <w:r>
              <w:rPr>
                <w:rFonts w:ascii="LMRoman12-Regular" w:hAnsi="LMRoman12-Regular" w:cs="Arial"/>
                <w:sz w:val="16"/>
                <w:szCs w:val="16"/>
              </w:rPr>
              <w:t xml:space="preserve">Total indicates the weighted arithmetic mean. </w:t>
            </w:r>
            <w:proofErr w:type="spellStart"/>
            <w:r>
              <w:rPr>
                <w:rFonts w:ascii="LMRoman12-Regular" w:hAnsi="LMRoman12-Regular" w:cs="Arial"/>
                <w:sz w:val="16"/>
                <w:szCs w:val="16"/>
              </w:rPr>
              <w:t>DeepState</w:t>
            </w:r>
            <w:proofErr w:type="spellEnd"/>
            <w:r>
              <w:rPr>
                <w:rFonts w:ascii="LMRoman12-Regular" w:hAnsi="LMRoman12-Regular" w:cs="Arial"/>
                <w:sz w:val="16"/>
                <w:szCs w:val="16"/>
              </w:rPr>
              <w:t xml:space="preserve"> and </w:t>
            </w:r>
            <w:proofErr w:type="spellStart"/>
            <w:r>
              <w:rPr>
                <w:rFonts w:ascii="LMRoman12-Regular" w:hAnsi="LMRoman12-Regular" w:cs="Arial"/>
                <w:sz w:val="16"/>
                <w:szCs w:val="16"/>
              </w:rPr>
              <w:t>DeepAR</w:t>
            </w:r>
            <w:proofErr w:type="spellEnd"/>
            <w:r>
              <w:rPr>
                <w:rFonts w:ascii="LMRoman12-Regular" w:hAnsi="LMRoman12-Regular" w:cs="Arial"/>
                <w:sz w:val="16"/>
                <w:szCs w:val="16"/>
              </w:rPr>
              <w:t xml:space="preserve"> networks are trained separately on domain subsets of yearly data and may therefore differ compared to results for entire frequency. For local models the weighted average of domain subsets is equal to the frequency average.</w:t>
            </w:r>
          </w:p>
        </w:tc>
      </w:tr>
    </w:tbl>
    <w:p w14:paraId="514593E2" w14:textId="2CCB1942" w:rsidR="00A1482A" w:rsidRDefault="00A1482A">
      <w:r>
        <w:br w:type="page"/>
      </w:r>
    </w:p>
    <w:p w14:paraId="4674BE76" w14:textId="56986D2D" w:rsidR="00A1482A" w:rsidRDefault="00A1482A"/>
    <w:p w14:paraId="41DD01BC" w14:textId="77777777" w:rsidR="00A1482A" w:rsidRDefault="00A1482A"/>
    <w:sectPr w:rsidR="00A1482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2-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2A"/>
    <w:rsid w:val="0001334C"/>
    <w:rsid w:val="00027F70"/>
    <w:rsid w:val="000411D4"/>
    <w:rsid w:val="000452B9"/>
    <w:rsid w:val="00052E06"/>
    <w:rsid w:val="000536D3"/>
    <w:rsid w:val="00062ED0"/>
    <w:rsid w:val="00070FCE"/>
    <w:rsid w:val="00084CA2"/>
    <w:rsid w:val="00092F8E"/>
    <w:rsid w:val="000945CA"/>
    <w:rsid w:val="00094965"/>
    <w:rsid w:val="000A2411"/>
    <w:rsid w:val="000A3A27"/>
    <w:rsid w:val="000A3E98"/>
    <w:rsid w:val="000B1C91"/>
    <w:rsid w:val="000B5B44"/>
    <w:rsid w:val="000C4EE5"/>
    <w:rsid w:val="000C568F"/>
    <w:rsid w:val="000D0B7D"/>
    <w:rsid w:val="000D162C"/>
    <w:rsid w:val="000E308E"/>
    <w:rsid w:val="000E4094"/>
    <w:rsid w:val="000F2A31"/>
    <w:rsid w:val="000F34CA"/>
    <w:rsid w:val="000F3C9A"/>
    <w:rsid w:val="000F3D2E"/>
    <w:rsid w:val="00105174"/>
    <w:rsid w:val="001059D4"/>
    <w:rsid w:val="00114091"/>
    <w:rsid w:val="0011646C"/>
    <w:rsid w:val="00123488"/>
    <w:rsid w:val="00123D7B"/>
    <w:rsid w:val="0014690F"/>
    <w:rsid w:val="00147A20"/>
    <w:rsid w:val="00147CBE"/>
    <w:rsid w:val="00154287"/>
    <w:rsid w:val="00162DC2"/>
    <w:rsid w:val="0016584E"/>
    <w:rsid w:val="00174814"/>
    <w:rsid w:val="0017733B"/>
    <w:rsid w:val="00182D79"/>
    <w:rsid w:val="001914FB"/>
    <w:rsid w:val="001B0D9C"/>
    <w:rsid w:val="001B27C5"/>
    <w:rsid w:val="001B450B"/>
    <w:rsid w:val="001D0BE9"/>
    <w:rsid w:val="001D256C"/>
    <w:rsid w:val="001D45EC"/>
    <w:rsid w:val="001E54A2"/>
    <w:rsid w:val="001E64A2"/>
    <w:rsid w:val="001E7087"/>
    <w:rsid w:val="001F49AD"/>
    <w:rsid w:val="001F6109"/>
    <w:rsid w:val="002023EB"/>
    <w:rsid w:val="0020256B"/>
    <w:rsid w:val="00202DD5"/>
    <w:rsid w:val="00205246"/>
    <w:rsid w:val="00211956"/>
    <w:rsid w:val="00234BB7"/>
    <w:rsid w:val="002451D6"/>
    <w:rsid w:val="00246AAE"/>
    <w:rsid w:val="00250843"/>
    <w:rsid w:val="002565A3"/>
    <w:rsid w:val="00260152"/>
    <w:rsid w:val="00260A09"/>
    <w:rsid w:val="00262713"/>
    <w:rsid w:val="0027140B"/>
    <w:rsid w:val="00285C6C"/>
    <w:rsid w:val="00286984"/>
    <w:rsid w:val="0029125D"/>
    <w:rsid w:val="002A2202"/>
    <w:rsid w:val="002B054E"/>
    <w:rsid w:val="002C75D9"/>
    <w:rsid w:val="002D3EDC"/>
    <w:rsid w:val="002E579B"/>
    <w:rsid w:val="002E756C"/>
    <w:rsid w:val="00301FA2"/>
    <w:rsid w:val="00305064"/>
    <w:rsid w:val="00316DC6"/>
    <w:rsid w:val="0032597F"/>
    <w:rsid w:val="00336A63"/>
    <w:rsid w:val="00347A51"/>
    <w:rsid w:val="00351064"/>
    <w:rsid w:val="003643EB"/>
    <w:rsid w:val="003827D6"/>
    <w:rsid w:val="003A410F"/>
    <w:rsid w:val="003A560B"/>
    <w:rsid w:val="003D1BA2"/>
    <w:rsid w:val="003D64AD"/>
    <w:rsid w:val="003E456A"/>
    <w:rsid w:val="003F1FA1"/>
    <w:rsid w:val="0040057E"/>
    <w:rsid w:val="0040125B"/>
    <w:rsid w:val="00403E35"/>
    <w:rsid w:val="00406E62"/>
    <w:rsid w:val="00421621"/>
    <w:rsid w:val="004222F8"/>
    <w:rsid w:val="004323C0"/>
    <w:rsid w:val="0044555E"/>
    <w:rsid w:val="00452C9C"/>
    <w:rsid w:val="00463CE6"/>
    <w:rsid w:val="00473A59"/>
    <w:rsid w:val="00476AF9"/>
    <w:rsid w:val="00481C6B"/>
    <w:rsid w:val="004B07DD"/>
    <w:rsid w:val="004B1658"/>
    <w:rsid w:val="004D61FE"/>
    <w:rsid w:val="004E3308"/>
    <w:rsid w:val="004F4CDC"/>
    <w:rsid w:val="00513E9C"/>
    <w:rsid w:val="0051625B"/>
    <w:rsid w:val="00525704"/>
    <w:rsid w:val="00526637"/>
    <w:rsid w:val="005304B6"/>
    <w:rsid w:val="00530915"/>
    <w:rsid w:val="00532718"/>
    <w:rsid w:val="00546159"/>
    <w:rsid w:val="00567C69"/>
    <w:rsid w:val="00575114"/>
    <w:rsid w:val="005761DD"/>
    <w:rsid w:val="00581A2A"/>
    <w:rsid w:val="00593F5C"/>
    <w:rsid w:val="005A63CC"/>
    <w:rsid w:val="005A646E"/>
    <w:rsid w:val="005A738C"/>
    <w:rsid w:val="005B638C"/>
    <w:rsid w:val="005C0AEE"/>
    <w:rsid w:val="005C7C2A"/>
    <w:rsid w:val="005D2FA4"/>
    <w:rsid w:val="005D64DD"/>
    <w:rsid w:val="005F2FAA"/>
    <w:rsid w:val="0061068A"/>
    <w:rsid w:val="00615EC7"/>
    <w:rsid w:val="00616100"/>
    <w:rsid w:val="00625249"/>
    <w:rsid w:val="006354E2"/>
    <w:rsid w:val="00636FA9"/>
    <w:rsid w:val="00637269"/>
    <w:rsid w:val="00643CF2"/>
    <w:rsid w:val="0064715D"/>
    <w:rsid w:val="006507F8"/>
    <w:rsid w:val="00656556"/>
    <w:rsid w:val="00656881"/>
    <w:rsid w:val="00657D82"/>
    <w:rsid w:val="00662E86"/>
    <w:rsid w:val="00663286"/>
    <w:rsid w:val="006632A8"/>
    <w:rsid w:val="0067250C"/>
    <w:rsid w:val="00675DCC"/>
    <w:rsid w:val="00676939"/>
    <w:rsid w:val="006773E2"/>
    <w:rsid w:val="006A45D9"/>
    <w:rsid w:val="006A476F"/>
    <w:rsid w:val="006B4912"/>
    <w:rsid w:val="006C66B5"/>
    <w:rsid w:val="006C66E1"/>
    <w:rsid w:val="006D654F"/>
    <w:rsid w:val="006F11E4"/>
    <w:rsid w:val="006F2731"/>
    <w:rsid w:val="006F4BE6"/>
    <w:rsid w:val="00702B0B"/>
    <w:rsid w:val="00716919"/>
    <w:rsid w:val="00717DB1"/>
    <w:rsid w:val="007212F6"/>
    <w:rsid w:val="00722EE3"/>
    <w:rsid w:val="00723414"/>
    <w:rsid w:val="007262FE"/>
    <w:rsid w:val="00752EF4"/>
    <w:rsid w:val="00756205"/>
    <w:rsid w:val="0076023B"/>
    <w:rsid w:val="0076230F"/>
    <w:rsid w:val="00766425"/>
    <w:rsid w:val="00772211"/>
    <w:rsid w:val="007A0511"/>
    <w:rsid w:val="007B5AB4"/>
    <w:rsid w:val="007D25A3"/>
    <w:rsid w:val="007D29A7"/>
    <w:rsid w:val="007E2704"/>
    <w:rsid w:val="007F4AC4"/>
    <w:rsid w:val="008061D2"/>
    <w:rsid w:val="0081425D"/>
    <w:rsid w:val="008159F0"/>
    <w:rsid w:val="00843E97"/>
    <w:rsid w:val="00846D9A"/>
    <w:rsid w:val="0085162D"/>
    <w:rsid w:val="008716EE"/>
    <w:rsid w:val="00872264"/>
    <w:rsid w:val="00872453"/>
    <w:rsid w:val="00877D9A"/>
    <w:rsid w:val="008815DC"/>
    <w:rsid w:val="00891317"/>
    <w:rsid w:val="008957FB"/>
    <w:rsid w:val="008C0AC9"/>
    <w:rsid w:val="008C3130"/>
    <w:rsid w:val="008D16D8"/>
    <w:rsid w:val="008D31A7"/>
    <w:rsid w:val="008D6431"/>
    <w:rsid w:val="008E2201"/>
    <w:rsid w:val="008F24CF"/>
    <w:rsid w:val="008F2596"/>
    <w:rsid w:val="008F5591"/>
    <w:rsid w:val="008F6534"/>
    <w:rsid w:val="00901BC4"/>
    <w:rsid w:val="0090523B"/>
    <w:rsid w:val="0092323A"/>
    <w:rsid w:val="00925893"/>
    <w:rsid w:val="00926332"/>
    <w:rsid w:val="00932887"/>
    <w:rsid w:val="009377BE"/>
    <w:rsid w:val="00941DF8"/>
    <w:rsid w:val="00944EC8"/>
    <w:rsid w:val="009544FE"/>
    <w:rsid w:val="00954A2D"/>
    <w:rsid w:val="00964CE5"/>
    <w:rsid w:val="00967064"/>
    <w:rsid w:val="00974A13"/>
    <w:rsid w:val="00977389"/>
    <w:rsid w:val="00981487"/>
    <w:rsid w:val="00985359"/>
    <w:rsid w:val="009C15B4"/>
    <w:rsid w:val="009C4C4A"/>
    <w:rsid w:val="009E2068"/>
    <w:rsid w:val="009F7037"/>
    <w:rsid w:val="00A026F4"/>
    <w:rsid w:val="00A0367B"/>
    <w:rsid w:val="00A05A1C"/>
    <w:rsid w:val="00A1482A"/>
    <w:rsid w:val="00A14CE2"/>
    <w:rsid w:val="00A271B7"/>
    <w:rsid w:val="00A34970"/>
    <w:rsid w:val="00A356CF"/>
    <w:rsid w:val="00A42046"/>
    <w:rsid w:val="00A43CEC"/>
    <w:rsid w:val="00A44460"/>
    <w:rsid w:val="00A50C02"/>
    <w:rsid w:val="00A5560F"/>
    <w:rsid w:val="00A55FD5"/>
    <w:rsid w:val="00A566C4"/>
    <w:rsid w:val="00A60BBE"/>
    <w:rsid w:val="00A64899"/>
    <w:rsid w:val="00A73FE1"/>
    <w:rsid w:val="00A7619B"/>
    <w:rsid w:val="00A92972"/>
    <w:rsid w:val="00AA4166"/>
    <w:rsid w:val="00AB3DAC"/>
    <w:rsid w:val="00AB437F"/>
    <w:rsid w:val="00AD11FD"/>
    <w:rsid w:val="00AD4B4E"/>
    <w:rsid w:val="00AE55EE"/>
    <w:rsid w:val="00AE781B"/>
    <w:rsid w:val="00AF0536"/>
    <w:rsid w:val="00B01774"/>
    <w:rsid w:val="00B14259"/>
    <w:rsid w:val="00B37D05"/>
    <w:rsid w:val="00B41416"/>
    <w:rsid w:val="00B54983"/>
    <w:rsid w:val="00B64805"/>
    <w:rsid w:val="00B65E1A"/>
    <w:rsid w:val="00B84FBD"/>
    <w:rsid w:val="00B87E01"/>
    <w:rsid w:val="00B92BEF"/>
    <w:rsid w:val="00B95EE7"/>
    <w:rsid w:val="00BA361F"/>
    <w:rsid w:val="00BA39E9"/>
    <w:rsid w:val="00BA7D64"/>
    <w:rsid w:val="00BC29BD"/>
    <w:rsid w:val="00BE3A1E"/>
    <w:rsid w:val="00BE6844"/>
    <w:rsid w:val="00BF1D9D"/>
    <w:rsid w:val="00C16E31"/>
    <w:rsid w:val="00C1747C"/>
    <w:rsid w:val="00C2296B"/>
    <w:rsid w:val="00C4220F"/>
    <w:rsid w:val="00C535BE"/>
    <w:rsid w:val="00C63657"/>
    <w:rsid w:val="00C87012"/>
    <w:rsid w:val="00C87E3C"/>
    <w:rsid w:val="00CA371B"/>
    <w:rsid w:val="00CC5383"/>
    <w:rsid w:val="00CD5BE3"/>
    <w:rsid w:val="00CE5863"/>
    <w:rsid w:val="00CF463B"/>
    <w:rsid w:val="00D03D9D"/>
    <w:rsid w:val="00D16A15"/>
    <w:rsid w:val="00D16B7F"/>
    <w:rsid w:val="00D175A3"/>
    <w:rsid w:val="00D21039"/>
    <w:rsid w:val="00D2623C"/>
    <w:rsid w:val="00D30E1B"/>
    <w:rsid w:val="00D40437"/>
    <w:rsid w:val="00D47606"/>
    <w:rsid w:val="00D477AB"/>
    <w:rsid w:val="00D63E92"/>
    <w:rsid w:val="00D66C0E"/>
    <w:rsid w:val="00D70F0A"/>
    <w:rsid w:val="00D8115D"/>
    <w:rsid w:val="00D8142D"/>
    <w:rsid w:val="00D8282C"/>
    <w:rsid w:val="00D83FAC"/>
    <w:rsid w:val="00D9246E"/>
    <w:rsid w:val="00D94114"/>
    <w:rsid w:val="00DA0592"/>
    <w:rsid w:val="00DA09B9"/>
    <w:rsid w:val="00DA38A9"/>
    <w:rsid w:val="00DA7881"/>
    <w:rsid w:val="00DB2D8A"/>
    <w:rsid w:val="00DB38C4"/>
    <w:rsid w:val="00DB79E8"/>
    <w:rsid w:val="00DC13AF"/>
    <w:rsid w:val="00DD7DEC"/>
    <w:rsid w:val="00DE7B22"/>
    <w:rsid w:val="00E05208"/>
    <w:rsid w:val="00E106EC"/>
    <w:rsid w:val="00E10925"/>
    <w:rsid w:val="00E13BAC"/>
    <w:rsid w:val="00E16958"/>
    <w:rsid w:val="00E333D5"/>
    <w:rsid w:val="00E4200B"/>
    <w:rsid w:val="00E46CF8"/>
    <w:rsid w:val="00E53414"/>
    <w:rsid w:val="00E61359"/>
    <w:rsid w:val="00E67A51"/>
    <w:rsid w:val="00E87A80"/>
    <w:rsid w:val="00E9349B"/>
    <w:rsid w:val="00E95BF0"/>
    <w:rsid w:val="00E96D56"/>
    <w:rsid w:val="00E974CA"/>
    <w:rsid w:val="00EA0422"/>
    <w:rsid w:val="00EB57A2"/>
    <w:rsid w:val="00EB5FED"/>
    <w:rsid w:val="00EC3809"/>
    <w:rsid w:val="00EC4E3E"/>
    <w:rsid w:val="00EC7BD9"/>
    <w:rsid w:val="00ED3C2F"/>
    <w:rsid w:val="00EE5DC1"/>
    <w:rsid w:val="00EF47BB"/>
    <w:rsid w:val="00EF59D2"/>
    <w:rsid w:val="00F228E9"/>
    <w:rsid w:val="00F342D1"/>
    <w:rsid w:val="00F3438E"/>
    <w:rsid w:val="00F429B8"/>
    <w:rsid w:val="00F42B0C"/>
    <w:rsid w:val="00F45417"/>
    <w:rsid w:val="00F4700D"/>
    <w:rsid w:val="00F753B4"/>
    <w:rsid w:val="00F95208"/>
    <w:rsid w:val="00FA206B"/>
    <w:rsid w:val="00FA3B0D"/>
    <w:rsid w:val="00FC73B1"/>
    <w:rsid w:val="00FD4FA8"/>
    <w:rsid w:val="00FE3F54"/>
    <w:rsid w:val="00FF4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88CAD"/>
  <w15:chartTrackingRefBased/>
  <w15:docId w15:val="{E25A4B0B-7F7A-415A-965B-D630E78F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54983"/>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54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D1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6051">
      <w:bodyDiv w:val="1"/>
      <w:marLeft w:val="0"/>
      <w:marRight w:val="0"/>
      <w:marTop w:val="0"/>
      <w:marBottom w:val="0"/>
      <w:divBdr>
        <w:top w:val="none" w:sz="0" w:space="0" w:color="auto"/>
        <w:left w:val="none" w:sz="0" w:space="0" w:color="auto"/>
        <w:bottom w:val="none" w:sz="0" w:space="0" w:color="auto"/>
        <w:right w:val="none" w:sz="0" w:space="0" w:color="auto"/>
      </w:divBdr>
    </w:div>
    <w:div w:id="83308868">
      <w:bodyDiv w:val="1"/>
      <w:marLeft w:val="0"/>
      <w:marRight w:val="0"/>
      <w:marTop w:val="0"/>
      <w:marBottom w:val="0"/>
      <w:divBdr>
        <w:top w:val="none" w:sz="0" w:space="0" w:color="auto"/>
        <w:left w:val="none" w:sz="0" w:space="0" w:color="auto"/>
        <w:bottom w:val="none" w:sz="0" w:space="0" w:color="auto"/>
        <w:right w:val="none" w:sz="0" w:space="0" w:color="auto"/>
      </w:divBdr>
    </w:div>
    <w:div w:id="125662756">
      <w:bodyDiv w:val="1"/>
      <w:marLeft w:val="0"/>
      <w:marRight w:val="0"/>
      <w:marTop w:val="0"/>
      <w:marBottom w:val="0"/>
      <w:divBdr>
        <w:top w:val="none" w:sz="0" w:space="0" w:color="auto"/>
        <w:left w:val="none" w:sz="0" w:space="0" w:color="auto"/>
        <w:bottom w:val="none" w:sz="0" w:space="0" w:color="auto"/>
        <w:right w:val="none" w:sz="0" w:space="0" w:color="auto"/>
      </w:divBdr>
    </w:div>
    <w:div w:id="253049404">
      <w:bodyDiv w:val="1"/>
      <w:marLeft w:val="0"/>
      <w:marRight w:val="0"/>
      <w:marTop w:val="0"/>
      <w:marBottom w:val="0"/>
      <w:divBdr>
        <w:top w:val="none" w:sz="0" w:space="0" w:color="auto"/>
        <w:left w:val="none" w:sz="0" w:space="0" w:color="auto"/>
        <w:bottom w:val="none" w:sz="0" w:space="0" w:color="auto"/>
        <w:right w:val="none" w:sz="0" w:space="0" w:color="auto"/>
      </w:divBdr>
    </w:div>
    <w:div w:id="467551829">
      <w:bodyDiv w:val="1"/>
      <w:marLeft w:val="0"/>
      <w:marRight w:val="0"/>
      <w:marTop w:val="0"/>
      <w:marBottom w:val="0"/>
      <w:divBdr>
        <w:top w:val="none" w:sz="0" w:space="0" w:color="auto"/>
        <w:left w:val="none" w:sz="0" w:space="0" w:color="auto"/>
        <w:bottom w:val="none" w:sz="0" w:space="0" w:color="auto"/>
        <w:right w:val="none" w:sz="0" w:space="0" w:color="auto"/>
      </w:divBdr>
    </w:div>
    <w:div w:id="821775040">
      <w:bodyDiv w:val="1"/>
      <w:marLeft w:val="0"/>
      <w:marRight w:val="0"/>
      <w:marTop w:val="0"/>
      <w:marBottom w:val="0"/>
      <w:divBdr>
        <w:top w:val="none" w:sz="0" w:space="0" w:color="auto"/>
        <w:left w:val="none" w:sz="0" w:space="0" w:color="auto"/>
        <w:bottom w:val="none" w:sz="0" w:space="0" w:color="auto"/>
        <w:right w:val="none" w:sz="0" w:space="0" w:color="auto"/>
      </w:divBdr>
    </w:div>
    <w:div w:id="892499053">
      <w:bodyDiv w:val="1"/>
      <w:marLeft w:val="0"/>
      <w:marRight w:val="0"/>
      <w:marTop w:val="0"/>
      <w:marBottom w:val="0"/>
      <w:divBdr>
        <w:top w:val="none" w:sz="0" w:space="0" w:color="auto"/>
        <w:left w:val="none" w:sz="0" w:space="0" w:color="auto"/>
        <w:bottom w:val="none" w:sz="0" w:space="0" w:color="auto"/>
        <w:right w:val="none" w:sz="0" w:space="0" w:color="auto"/>
      </w:divBdr>
    </w:div>
    <w:div w:id="1280145482">
      <w:bodyDiv w:val="1"/>
      <w:marLeft w:val="0"/>
      <w:marRight w:val="0"/>
      <w:marTop w:val="0"/>
      <w:marBottom w:val="0"/>
      <w:divBdr>
        <w:top w:val="none" w:sz="0" w:space="0" w:color="auto"/>
        <w:left w:val="none" w:sz="0" w:space="0" w:color="auto"/>
        <w:bottom w:val="none" w:sz="0" w:space="0" w:color="auto"/>
        <w:right w:val="none" w:sz="0" w:space="0" w:color="auto"/>
      </w:divBdr>
    </w:div>
    <w:div w:id="1510363025">
      <w:bodyDiv w:val="1"/>
      <w:marLeft w:val="0"/>
      <w:marRight w:val="0"/>
      <w:marTop w:val="0"/>
      <w:marBottom w:val="0"/>
      <w:divBdr>
        <w:top w:val="none" w:sz="0" w:space="0" w:color="auto"/>
        <w:left w:val="none" w:sz="0" w:space="0" w:color="auto"/>
        <w:bottom w:val="none" w:sz="0" w:space="0" w:color="auto"/>
        <w:right w:val="none" w:sz="0" w:space="0" w:color="auto"/>
      </w:divBdr>
    </w:div>
    <w:div w:id="2004235991">
      <w:bodyDiv w:val="1"/>
      <w:marLeft w:val="0"/>
      <w:marRight w:val="0"/>
      <w:marTop w:val="0"/>
      <w:marBottom w:val="0"/>
      <w:divBdr>
        <w:top w:val="none" w:sz="0" w:space="0" w:color="auto"/>
        <w:left w:val="none" w:sz="0" w:space="0" w:color="auto"/>
        <w:bottom w:val="none" w:sz="0" w:space="0" w:color="auto"/>
        <w:right w:val="none" w:sz="0" w:space="0" w:color="auto"/>
      </w:divBdr>
    </w:div>
    <w:div w:id="2058819958">
      <w:bodyDiv w:val="1"/>
      <w:marLeft w:val="0"/>
      <w:marRight w:val="0"/>
      <w:marTop w:val="0"/>
      <w:marBottom w:val="0"/>
      <w:divBdr>
        <w:top w:val="none" w:sz="0" w:space="0" w:color="auto"/>
        <w:left w:val="none" w:sz="0" w:space="0" w:color="auto"/>
        <w:bottom w:val="none" w:sz="0" w:space="0" w:color="auto"/>
        <w:right w:val="none" w:sz="0" w:space="0" w:color="auto"/>
      </w:divBdr>
    </w:div>
    <w:div w:id="206733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E1293-AAD0-45BE-86F6-2EA67B739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514</Words>
  <Characters>2931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Meiendresch</dc:creator>
  <cp:keywords/>
  <dc:description/>
  <cp:lastModifiedBy>Timo Meiendresch</cp:lastModifiedBy>
  <cp:revision>48</cp:revision>
  <dcterms:created xsi:type="dcterms:W3CDTF">2019-12-26T21:25:00Z</dcterms:created>
  <dcterms:modified xsi:type="dcterms:W3CDTF">2019-12-29T21:51:00Z</dcterms:modified>
</cp:coreProperties>
</file>