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1076"/>
        <w:gridCol w:w="1117"/>
        <w:gridCol w:w="1078"/>
        <w:gridCol w:w="1105"/>
        <w:gridCol w:w="1578"/>
        <w:gridCol w:w="1060"/>
        <w:gridCol w:w="1105"/>
      </w:tblGrid>
      <w:tr w:rsidR="0070489D" w:rsidRPr="00A24BC8" w14:paraId="34008B0B" w14:textId="77777777" w:rsidTr="00256F83">
        <w:trPr>
          <w:trHeight w:val="316"/>
        </w:trPr>
        <w:tc>
          <w:tcPr>
            <w:tcW w:w="66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81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60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8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1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7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256F83">
        <w:trPr>
          <w:trHeight w:val="316"/>
        </w:trPr>
        <w:tc>
          <w:tcPr>
            <w:tcW w:w="660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81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603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10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256F83">
        <w:trPr>
          <w:trHeight w:val="331"/>
        </w:trPr>
        <w:tc>
          <w:tcPr>
            <w:tcW w:w="660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81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603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82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96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10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72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96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256F83">
        <w:trPr>
          <w:trHeight w:val="316"/>
        </w:trPr>
        <w:tc>
          <w:tcPr>
            <w:tcW w:w="660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81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603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82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96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10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72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96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256F83">
        <w:trPr>
          <w:trHeight w:val="316"/>
        </w:trPr>
        <w:tc>
          <w:tcPr>
            <w:tcW w:w="660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81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603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82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96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10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72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96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256F83">
        <w:trPr>
          <w:trHeight w:val="316"/>
        </w:trPr>
        <w:tc>
          <w:tcPr>
            <w:tcW w:w="660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81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603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82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96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10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72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96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256F83">
        <w:trPr>
          <w:trHeight w:val="331"/>
        </w:trPr>
        <w:tc>
          <w:tcPr>
            <w:tcW w:w="660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603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10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256F83">
        <w:trPr>
          <w:trHeight w:val="316"/>
        </w:trPr>
        <w:tc>
          <w:tcPr>
            <w:tcW w:w="66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81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60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8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1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4F9C2828" w:rsidR="0070489D" w:rsidRDefault="0070489D">
      <w:pPr>
        <w:rPr>
          <w:rFonts w:ascii="LMRoman12-Regular" w:hAnsi="LMRoman12-Regular"/>
          <w:b/>
          <w:bCs/>
        </w:rPr>
      </w:pPr>
    </w:p>
    <w:p w14:paraId="34BD726E" w14:textId="4180F52F" w:rsidR="00BF4273" w:rsidRDefault="00BF427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>Benchmark methods overview: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BF4273" w14:paraId="0B5FAD0C" w14:textId="77777777" w:rsidTr="00B35F6F">
        <w:trPr>
          <w:trHeight w:val="291"/>
          <w:jc w:val="center"/>
        </w:trPr>
        <w:tc>
          <w:tcPr>
            <w:tcW w:w="54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2DC1A83" w14:textId="77777777" w:rsidR="00BF4273" w:rsidRPr="0070489D" w:rsidRDefault="00BF4273" w:rsidP="00B35F6F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330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30F1F7D8" w14:textId="77777777" w:rsidR="00BF4273" w:rsidRPr="0070489D" w:rsidRDefault="00BF4273" w:rsidP="00B35F6F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DBDF4A8" w14:textId="77777777" w:rsidR="00BF4273" w:rsidRDefault="00BF4273" w:rsidP="00B35F6F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Type</w:t>
            </w:r>
          </w:p>
        </w:tc>
      </w:tr>
      <w:tr w:rsidR="00BF4273" w14:paraId="5ACCAD33" w14:textId="77777777" w:rsidTr="00B35F6F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07E5AEE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3A7357CB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Seasonally adjusted naïve forecast using multiplicative decomposition.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75FBDFFC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 used for calculating OWA.</w:t>
            </w:r>
          </w:p>
        </w:tc>
      </w:tr>
      <w:tr w:rsidR="00BF4273" w14:paraId="0FD950D8" w14:textId="77777777" w:rsidTr="00B35F6F">
        <w:trPr>
          <w:trHeight w:val="291"/>
          <w:jc w:val="center"/>
        </w:trPr>
        <w:tc>
          <w:tcPr>
            <w:tcW w:w="543" w:type="pct"/>
          </w:tcPr>
          <w:p w14:paraId="791D51AB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74D30CA5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Combination benchmark consisting of three forecasts: SES, Holt, Damped exponential smoothing. Combined using the arithmetic average of the three methods.</w:t>
            </w:r>
          </w:p>
        </w:tc>
        <w:tc>
          <w:tcPr>
            <w:tcW w:w="1157" w:type="pct"/>
          </w:tcPr>
          <w:p w14:paraId="5F991C23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</w:t>
            </w:r>
          </w:p>
        </w:tc>
      </w:tr>
      <w:tr w:rsidR="00BF4273" w14:paraId="63146124" w14:textId="77777777" w:rsidTr="00B35F6F">
        <w:trPr>
          <w:trHeight w:val="278"/>
          <w:jc w:val="center"/>
        </w:trPr>
        <w:tc>
          <w:tcPr>
            <w:tcW w:w="543" w:type="pct"/>
          </w:tcPr>
          <w:p w14:paraId="1EFF380D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Legaki</w:t>
            </w:r>
            <w:proofErr w:type="spellEnd"/>
            <w:r>
              <w:rPr>
                <w:rFonts w:ascii="LMRoman12-Regular" w:hAnsi="LMRoman12-Regular"/>
              </w:rPr>
              <w:t xml:space="preserve"> &amp; </w:t>
            </w:r>
            <w:proofErr w:type="spellStart"/>
            <w:r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3300" w:type="pct"/>
          </w:tcPr>
          <w:p w14:paraId="40160C6F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28E7E3A1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Competition method (Rank 8)</w:t>
            </w:r>
          </w:p>
        </w:tc>
      </w:tr>
      <w:tr w:rsidR="00BF4273" w14:paraId="5A67E892" w14:textId="77777777" w:rsidTr="00B35F6F">
        <w:trPr>
          <w:trHeight w:val="278"/>
          <w:jc w:val="center"/>
        </w:trPr>
        <w:tc>
          <w:tcPr>
            <w:tcW w:w="543" w:type="pct"/>
          </w:tcPr>
          <w:p w14:paraId="1FDF9120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5ECF3371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ARIMA model. Selection based on information criteria.</w:t>
            </w:r>
          </w:p>
        </w:tc>
        <w:tc>
          <w:tcPr>
            <w:tcW w:w="1157" w:type="pct"/>
          </w:tcPr>
          <w:p w14:paraId="4DF56671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BF4273" w14:paraId="015705ED" w14:textId="77777777" w:rsidTr="00B35F6F">
        <w:trPr>
          <w:trHeight w:val="291"/>
          <w:jc w:val="center"/>
        </w:trPr>
        <w:tc>
          <w:tcPr>
            <w:tcW w:w="543" w:type="pct"/>
          </w:tcPr>
          <w:p w14:paraId="5F521BFA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</w:tcPr>
          <w:p w14:paraId="6C083815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exponential smoothing model. Selection based on information criteria.</w:t>
            </w:r>
          </w:p>
        </w:tc>
        <w:tc>
          <w:tcPr>
            <w:tcW w:w="1157" w:type="pct"/>
          </w:tcPr>
          <w:p w14:paraId="125C7DE9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BF4273" w14:paraId="2F4A4740" w14:textId="77777777" w:rsidTr="00B35F6F">
        <w:trPr>
          <w:trHeight w:val="291"/>
          <w:jc w:val="center"/>
        </w:trPr>
        <w:tc>
          <w:tcPr>
            <w:tcW w:w="543" w:type="pct"/>
            <w:tcBorders>
              <w:bottom w:val="thickThinSmallGap" w:sz="24" w:space="0" w:color="auto"/>
            </w:tcBorders>
          </w:tcPr>
          <w:p w14:paraId="028B0402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bottom w:val="thickThinSmallGap" w:sz="24" w:space="0" w:color="auto"/>
            </w:tcBorders>
          </w:tcPr>
          <w:p w14:paraId="2A2568F7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bottom w:val="thickThinSmallGap" w:sz="24" w:space="0" w:color="auto"/>
            </w:tcBorders>
          </w:tcPr>
          <w:p w14:paraId="78389F75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0A9ECA9C" w14:textId="77777777" w:rsidR="00A250F2" w:rsidRDefault="00A250F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6D248608" w14:textId="11A88FBC" w:rsidR="00157203" w:rsidRDefault="00735FCB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>RNN methods generation</w:t>
      </w:r>
      <w:r w:rsidR="00157203">
        <w:rPr>
          <w:rFonts w:ascii="LMRoman12-Regular" w:hAnsi="LMRoman12-Regular"/>
          <w:b/>
          <w:bCs/>
        </w:rPr>
        <w:t xml:space="preserve">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1482"/>
        <w:gridCol w:w="1844"/>
        <w:gridCol w:w="4727"/>
      </w:tblGrid>
      <w:tr w:rsidR="00735FCB" w14:paraId="2858DABD" w14:textId="5077BE63" w:rsidTr="00256F83">
        <w:trPr>
          <w:trHeight w:val="291"/>
          <w:jc w:val="center"/>
        </w:trPr>
        <w:tc>
          <w:tcPr>
            <w:tcW w:w="719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3A06498B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Generation</w:t>
            </w:r>
          </w:p>
        </w:tc>
        <w:tc>
          <w:tcPr>
            <w:tcW w:w="788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E40362F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98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210388C4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Local/Global</w:t>
            </w:r>
          </w:p>
        </w:tc>
        <w:tc>
          <w:tcPr>
            <w:tcW w:w="25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CCFB1FC" w14:textId="4C5D15E8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  <w:r w:rsidR="00690F13">
              <w:rPr>
                <w:rFonts w:ascii="LMRoman12-Regular" w:hAnsi="LMRoman12-Regular"/>
                <w:b/>
              </w:rPr>
              <w:t xml:space="preserve"> / Issues</w:t>
            </w:r>
          </w:p>
        </w:tc>
      </w:tr>
      <w:tr w:rsidR="00735FCB" w14:paraId="4840A5F5" w14:textId="66EBD81A" w:rsidTr="00256F83">
        <w:trPr>
          <w:trHeight w:val="278"/>
          <w:jc w:val="center"/>
        </w:trPr>
        <w:tc>
          <w:tcPr>
            <w:tcW w:w="719" w:type="pct"/>
            <w:tcBorders>
              <w:top w:val="single" w:sz="4" w:space="0" w:color="auto"/>
              <w:bottom w:val="nil"/>
            </w:tcBorders>
          </w:tcPr>
          <w:p w14:paraId="73CC549B" w14:textId="667B2912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Zero</w:t>
            </w:r>
          </w:p>
        </w:tc>
        <w:tc>
          <w:tcPr>
            <w:tcW w:w="788" w:type="pct"/>
            <w:tcBorders>
              <w:top w:val="single" w:sz="4" w:space="0" w:color="auto"/>
              <w:bottom w:val="nil"/>
            </w:tcBorders>
          </w:tcPr>
          <w:p w14:paraId="00D6B73F" w14:textId="25C5F76A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Simple RNN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15E939AE" w14:textId="1B5BAF17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Local</w:t>
            </w:r>
            <w:r w:rsidR="00A250F2">
              <w:rPr>
                <w:rFonts w:ascii="LMRoman12-Regular" w:hAnsi="LMRoman12-Regular"/>
              </w:rPr>
              <w:t xml:space="preserve"> RNN with short “memory”.</w:t>
            </w:r>
          </w:p>
        </w:tc>
        <w:tc>
          <w:tcPr>
            <w:tcW w:w="2513" w:type="pct"/>
            <w:tcBorders>
              <w:top w:val="single" w:sz="4" w:space="0" w:color="auto"/>
              <w:bottom w:val="nil"/>
            </w:tcBorders>
          </w:tcPr>
          <w:p w14:paraId="00CE493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553AC502" w14:textId="77777777" w:rsidTr="00256F83">
        <w:trPr>
          <w:trHeight w:val="278"/>
          <w:jc w:val="center"/>
        </w:trPr>
        <w:tc>
          <w:tcPr>
            <w:tcW w:w="719" w:type="pct"/>
            <w:tcBorders>
              <w:top w:val="nil"/>
              <w:bottom w:val="nil"/>
            </w:tcBorders>
          </w:tcPr>
          <w:p w14:paraId="7094E233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nil"/>
            </w:tcBorders>
          </w:tcPr>
          <w:p w14:paraId="1AB6AC26" w14:textId="76155E9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RNN (LSTM, GRU cells)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6CF6FDC0" w14:textId="386EE734" w:rsidR="00735FCB" w:rsidRPr="0070489D" w:rsidRDefault="00A250F2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Local RNN with </w:t>
            </w:r>
          </w:p>
        </w:tc>
        <w:tc>
          <w:tcPr>
            <w:tcW w:w="2513" w:type="pct"/>
            <w:tcBorders>
              <w:top w:val="nil"/>
              <w:bottom w:val="nil"/>
            </w:tcBorders>
          </w:tcPr>
          <w:p w14:paraId="5A71A7A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58B5EA0" w14:textId="04DABE49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732B7913" w14:textId="1E07CD5F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First</w:t>
            </w:r>
          </w:p>
        </w:tc>
        <w:tc>
          <w:tcPr>
            <w:tcW w:w="788" w:type="pct"/>
            <w:tcBorders>
              <w:top w:val="nil"/>
            </w:tcBorders>
          </w:tcPr>
          <w:p w14:paraId="65D0C7BC" w14:textId="3DAE7704" w:rsidR="00735FCB" w:rsidRPr="0070489D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237AC49F" w14:textId="439CE9BB" w:rsidR="00735FCB" w:rsidRPr="0070489D" w:rsidRDefault="00C6169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Global RNN, local by using </w:t>
            </w:r>
            <w:r w:rsidR="00A250F2">
              <w:rPr>
                <w:rFonts w:ascii="LMRoman12-Regular" w:hAnsi="LMRoman12-Regular"/>
              </w:rPr>
              <w:t>series-specific</w:t>
            </w:r>
            <w:r>
              <w:rPr>
                <w:rFonts w:ascii="LMRoman12-Regular" w:hAnsi="LMRoman12-Regular"/>
              </w:rPr>
              <w:t xml:space="preserve"> </w:t>
            </w:r>
            <w:r w:rsidR="00A250F2">
              <w:rPr>
                <w:rFonts w:ascii="LMRoman12-Regular" w:hAnsi="LMRoman12-Regular"/>
              </w:rPr>
              <w:t>dummy</w:t>
            </w:r>
            <w:r>
              <w:rPr>
                <w:rFonts w:ascii="LMRoman12-Regular" w:hAnsi="LMRoman12-Regular"/>
              </w:rPr>
              <w:t>.</w:t>
            </w:r>
          </w:p>
        </w:tc>
        <w:tc>
          <w:tcPr>
            <w:tcW w:w="2513" w:type="pct"/>
            <w:tcBorders>
              <w:top w:val="nil"/>
            </w:tcBorders>
          </w:tcPr>
          <w:p w14:paraId="56C2B60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FC29284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44106AB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44DBFAC7" w14:textId="51F58DC1" w:rsidR="00735FCB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46307285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4BA6241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68883E4E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13BD045D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55D0DBE" w14:textId="2BA28853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DF-RNN</w:t>
            </w:r>
          </w:p>
        </w:tc>
        <w:tc>
          <w:tcPr>
            <w:tcW w:w="980" w:type="pct"/>
            <w:tcBorders>
              <w:top w:val="nil"/>
            </w:tcBorders>
          </w:tcPr>
          <w:p w14:paraId="6DE5276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0B26BF5E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3BB20F6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17311D5B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23FDA24" w14:textId="36A1D68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MQ-RNN</w:t>
            </w:r>
          </w:p>
        </w:tc>
        <w:tc>
          <w:tcPr>
            <w:tcW w:w="980" w:type="pct"/>
            <w:tcBorders>
              <w:top w:val="nil"/>
            </w:tcBorders>
          </w:tcPr>
          <w:p w14:paraId="76A07140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0425A86D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A250F2" w14:paraId="1483678F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53B57F2A" w14:textId="77777777" w:rsidR="00A250F2" w:rsidRDefault="00A250F2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74DC5834" w14:textId="4A524BE8" w:rsidR="00A250F2" w:rsidRDefault="00A250F2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4430BCF3" w14:textId="13AC0B85" w:rsidR="00A250F2" w:rsidRPr="0070489D" w:rsidRDefault="00A250F2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Hybrid of global RNN and local ES.</w:t>
            </w:r>
          </w:p>
        </w:tc>
        <w:tc>
          <w:tcPr>
            <w:tcW w:w="2513" w:type="pct"/>
            <w:tcBorders>
              <w:top w:val="nil"/>
            </w:tcBorders>
          </w:tcPr>
          <w:p w14:paraId="1CCD8C13" w14:textId="77777777" w:rsidR="00A250F2" w:rsidRPr="0070489D" w:rsidRDefault="00A250F2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7E1D2941" w14:textId="06CF43FD" w:rsidTr="00256F83">
        <w:trPr>
          <w:trHeight w:val="291"/>
          <w:jc w:val="center"/>
        </w:trPr>
        <w:tc>
          <w:tcPr>
            <w:tcW w:w="719" w:type="pct"/>
          </w:tcPr>
          <w:p w14:paraId="01B85A73" w14:textId="5707C873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Second</w:t>
            </w:r>
          </w:p>
        </w:tc>
        <w:tc>
          <w:tcPr>
            <w:tcW w:w="788" w:type="pct"/>
          </w:tcPr>
          <w:p w14:paraId="18729079" w14:textId="3202AA12" w:rsidR="00735FCB" w:rsidRPr="0070489D" w:rsidRDefault="00735FCB" w:rsidP="003629DA">
            <w:pPr>
              <w:rPr>
                <w:rFonts w:ascii="LMRoman12-Regular" w:hAnsi="LMRoman12-Regular"/>
              </w:rPr>
            </w:pPr>
            <w:bookmarkStart w:id="1" w:name="_GoBack"/>
            <w:bookmarkEnd w:id="1"/>
          </w:p>
        </w:tc>
        <w:tc>
          <w:tcPr>
            <w:tcW w:w="980" w:type="pct"/>
          </w:tcPr>
          <w:p w14:paraId="11BB76E1" w14:textId="4BC04FDC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</w:tcPr>
          <w:p w14:paraId="586FEFAA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E57E6DE" w14:textId="77777777" w:rsidTr="00256F83">
        <w:trPr>
          <w:trHeight w:val="291"/>
          <w:jc w:val="center"/>
        </w:trPr>
        <w:tc>
          <w:tcPr>
            <w:tcW w:w="719" w:type="pct"/>
            <w:tcBorders>
              <w:bottom w:val="thickThinSmallGap" w:sz="24" w:space="0" w:color="auto"/>
            </w:tcBorders>
          </w:tcPr>
          <w:p w14:paraId="6ED09C6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bottom w:val="thickThinSmallGap" w:sz="24" w:space="0" w:color="auto"/>
            </w:tcBorders>
          </w:tcPr>
          <w:p w14:paraId="540E3726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980" w:type="pct"/>
            <w:tcBorders>
              <w:bottom w:val="thickThinSmallGap" w:sz="24" w:space="0" w:color="auto"/>
            </w:tcBorders>
          </w:tcPr>
          <w:p w14:paraId="40668B24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bottom w:val="thickThinSmallGap" w:sz="24" w:space="0" w:color="auto"/>
            </w:tcBorders>
          </w:tcPr>
          <w:p w14:paraId="38F4B1DB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</w:tbl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2F266100" w14:textId="77777777" w:rsidR="00682139" w:rsidRDefault="00682139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45B8F212" w14:textId="706FD658" w:rsidR="00B5243F" w:rsidRPr="005C50B2" w:rsidRDefault="00690F13" w:rsidP="00D4532B">
      <w:pPr>
        <w:rPr>
          <w:rFonts w:ascii="LMRoman12-Regular" w:hAnsi="LMRoman12-Regular"/>
          <w:b/>
        </w:rPr>
      </w:pPr>
      <w:r w:rsidRPr="00690F13">
        <w:rPr>
          <w:rFonts w:ascii="LMRoman12-Regular" w:hAnsi="LMRoman12-Regular"/>
          <w:b/>
        </w:rPr>
        <w:t>Computational Complexity</w:t>
      </w:r>
      <w:r>
        <w:rPr>
          <w:rFonts w:ascii="LMRoman12-Regular" w:hAnsi="LMRoman12-Regular"/>
          <w:b/>
        </w:rPr>
        <w:t>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7"/>
        <w:gridCol w:w="1340"/>
        <w:gridCol w:w="1338"/>
        <w:gridCol w:w="1356"/>
        <w:gridCol w:w="1338"/>
        <w:gridCol w:w="1362"/>
      </w:tblGrid>
      <w:tr w:rsidR="005C50B2" w14:paraId="6E894C7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3A51E1C" w14:textId="18E5A3B5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A5AF8A3" w14:textId="6C1F9F63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OWA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08107D1" w14:textId="71CB9689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proofErr w:type="spellStart"/>
            <w:r>
              <w:rPr>
                <w:rFonts w:ascii="LMRoman12-Regular" w:hAnsi="LMRoman12-Regular"/>
                <w:b/>
              </w:rPr>
              <w:t>sMAPE</w:t>
            </w:r>
            <w:proofErr w:type="spellEnd"/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5A948" w14:textId="0D9D3632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MASE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2B77944" w14:textId="5CCEFB6A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Rank / Type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4D1E006" w14:textId="57D6C1B9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Software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70BE628" w14:textId="0D7EF1C5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Complexity vs. Naïve2</w:t>
            </w:r>
          </w:p>
        </w:tc>
      </w:tr>
      <w:tr w:rsidR="005C50B2" w14:paraId="73191153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single" w:sz="4" w:space="0" w:color="auto"/>
              <w:bottom w:val="nil"/>
            </w:tcBorders>
          </w:tcPr>
          <w:p w14:paraId="244688EF" w14:textId="11FBFAC4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6F8951B5" w14:textId="12D38EF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0.821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40FFF24B" w14:textId="5412782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0.114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5FF0D4D" w14:textId="0807396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1.536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785FCBB2" w14:textId="1688249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A0D73EE" w14:textId="4C93293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C++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14AE0596" w14:textId="628C43A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8056.0</w:t>
            </w:r>
          </w:p>
        </w:tc>
      </w:tr>
      <w:tr w:rsidR="005C50B2" w14:paraId="587878E1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nil"/>
              <w:bottom w:val="nil"/>
            </w:tcBorders>
          </w:tcPr>
          <w:p w14:paraId="23BA8215" w14:textId="6E189EA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Montero-</w:t>
            </w:r>
            <w:proofErr w:type="spellStart"/>
            <w:r w:rsidRPr="005C50B2">
              <w:rPr>
                <w:rFonts w:ascii="LMRoman12-Regular" w:hAnsi="LMRoman12-Regular"/>
              </w:rPr>
              <w:t>Manso</w:t>
            </w:r>
            <w:proofErr w:type="spellEnd"/>
            <w:r w:rsidRPr="005C50B2">
              <w:rPr>
                <w:rFonts w:ascii="LMRoman12-Regular" w:hAnsi="LMRoman12-Regular"/>
              </w:rPr>
              <w:t>, et al.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4F21EE94" w14:textId="24EC99F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0.838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451D2CE1" w14:textId="06C4826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0.117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B4F97FF" w14:textId="2D2EAA2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1.551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0B4F2B54" w14:textId="7FEF859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7DF1E436" w14:textId="44A235D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786C677" w14:textId="312545C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46108.3</w:t>
            </w:r>
          </w:p>
        </w:tc>
      </w:tr>
      <w:tr w:rsidR="005C50B2" w14:paraId="13AA5ADC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20C22BAD" w14:textId="5CB7801E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Legaki</w:t>
            </w:r>
            <w:proofErr w:type="spellEnd"/>
            <w:r w:rsidRPr="005C50B2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5C50B2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714" w:type="pct"/>
            <w:tcBorders>
              <w:top w:val="nil"/>
            </w:tcBorders>
          </w:tcPr>
          <w:p w14:paraId="6C2D15DE" w14:textId="1D8B79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0.861</w:t>
            </w:r>
          </w:p>
        </w:tc>
        <w:tc>
          <w:tcPr>
            <w:tcW w:w="715" w:type="pct"/>
            <w:tcBorders>
              <w:top w:val="nil"/>
            </w:tcBorders>
          </w:tcPr>
          <w:p w14:paraId="541260D1" w14:textId="2D32013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0.119</w:t>
            </w:r>
          </w:p>
        </w:tc>
        <w:tc>
          <w:tcPr>
            <w:tcW w:w="714" w:type="pct"/>
            <w:tcBorders>
              <w:top w:val="nil"/>
            </w:tcBorders>
          </w:tcPr>
          <w:p w14:paraId="60190B04" w14:textId="7BF2F38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1.601</w:t>
            </w:r>
          </w:p>
        </w:tc>
        <w:tc>
          <w:tcPr>
            <w:tcW w:w="715" w:type="pct"/>
            <w:tcBorders>
              <w:top w:val="nil"/>
            </w:tcBorders>
          </w:tcPr>
          <w:p w14:paraId="2008A874" w14:textId="22E51D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</w:t>
            </w:r>
          </w:p>
        </w:tc>
        <w:tc>
          <w:tcPr>
            <w:tcW w:w="714" w:type="pct"/>
            <w:tcBorders>
              <w:top w:val="nil"/>
            </w:tcBorders>
          </w:tcPr>
          <w:p w14:paraId="2723AD2D" w14:textId="1DF979A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3BC8712B" w14:textId="43CCE96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25.0</w:t>
            </w:r>
          </w:p>
        </w:tc>
      </w:tr>
      <w:tr w:rsidR="005C50B2" w14:paraId="4CFAF885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69FEA1D1" w14:textId="0379FF4A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Naïve 2</w:t>
            </w:r>
          </w:p>
        </w:tc>
        <w:tc>
          <w:tcPr>
            <w:tcW w:w="714" w:type="pct"/>
            <w:tcBorders>
              <w:top w:val="nil"/>
            </w:tcBorders>
          </w:tcPr>
          <w:p w14:paraId="6892C28A" w14:textId="4E3789A8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1.000</w:t>
            </w:r>
          </w:p>
        </w:tc>
        <w:tc>
          <w:tcPr>
            <w:tcW w:w="715" w:type="pct"/>
            <w:tcBorders>
              <w:top w:val="nil"/>
            </w:tcBorders>
          </w:tcPr>
          <w:p w14:paraId="613E0C63" w14:textId="26EA8403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0,136</w:t>
            </w:r>
          </w:p>
        </w:tc>
        <w:tc>
          <w:tcPr>
            <w:tcW w:w="714" w:type="pct"/>
            <w:tcBorders>
              <w:top w:val="nil"/>
            </w:tcBorders>
          </w:tcPr>
          <w:p w14:paraId="246E0D28" w14:textId="4ABE54FC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1.912</w:t>
            </w:r>
          </w:p>
        </w:tc>
        <w:tc>
          <w:tcPr>
            <w:tcW w:w="715" w:type="pct"/>
            <w:tcBorders>
              <w:top w:val="nil"/>
            </w:tcBorders>
          </w:tcPr>
          <w:p w14:paraId="2CFB6D2E" w14:textId="51903676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449859A6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top w:val="nil"/>
            </w:tcBorders>
          </w:tcPr>
          <w:p w14:paraId="23B40A47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</w:tr>
      <w:tr w:rsidR="005C50B2" w14:paraId="4E02DF4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096C7467" w14:textId="2546E19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Comb</w:t>
            </w:r>
          </w:p>
        </w:tc>
        <w:tc>
          <w:tcPr>
            <w:tcW w:w="714" w:type="pct"/>
            <w:tcBorders>
              <w:top w:val="nil"/>
            </w:tcBorders>
          </w:tcPr>
          <w:p w14:paraId="386E56CF" w14:textId="5DD4582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0.898</w:t>
            </w:r>
          </w:p>
        </w:tc>
        <w:tc>
          <w:tcPr>
            <w:tcW w:w="715" w:type="pct"/>
            <w:tcBorders>
              <w:top w:val="nil"/>
            </w:tcBorders>
          </w:tcPr>
          <w:p w14:paraId="20BA5C07" w14:textId="55C3948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0.125</w:t>
            </w:r>
          </w:p>
        </w:tc>
        <w:tc>
          <w:tcPr>
            <w:tcW w:w="714" w:type="pct"/>
            <w:tcBorders>
              <w:top w:val="nil"/>
            </w:tcBorders>
          </w:tcPr>
          <w:p w14:paraId="28692C65" w14:textId="25342BF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1.663</w:t>
            </w:r>
          </w:p>
        </w:tc>
        <w:tc>
          <w:tcPr>
            <w:tcW w:w="715" w:type="pct"/>
            <w:tcBorders>
              <w:top w:val="nil"/>
            </w:tcBorders>
          </w:tcPr>
          <w:p w14:paraId="4FFB3CF3" w14:textId="39A4E44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7C3C4A1A" w14:textId="06BC42F3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65D8ECD7" w14:textId="1EB7622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33.2</w:t>
            </w:r>
          </w:p>
        </w:tc>
      </w:tr>
      <w:tr w:rsidR="005C50B2" w14:paraId="65F4B56E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5F3B90B6" w14:textId="78EE092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ARIMA</w:t>
            </w:r>
          </w:p>
        </w:tc>
        <w:tc>
          <w:tcPr>
            <w:tcW w:w="714" w:type="pct"/>
            <w:tcBorders>
              <w:top w:val="nil"/>
            </w:tcBorders>
          </w:tcPr>
          <w:p w14:paraId="6BE172AC" w14:textId="68A13C91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0.903</w:t>
            </w:r>
          </w:p>
        </w:tc>
        <w:tc>
          <w:tcPr>
            <w:tcW w:w="715" w:type="pct"/>
            <w:tcBorders>
              <w:top w:val="nil"/>
            </w:tcBorders>
          </w:tcPr>
          <w:p w14:paraId="0B2B76A1" w14:textId="118BC98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1D72B02B" w14:textId="379810AC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1.666</w:t>
            </w:r>
          </w:p>
        </w:tc>
        <w:tc>
          <w:tcPr>
            <w:tcW w:w="715" w:type="pct"/>
            <w:tcBorders>
              <w:top w:val="nil"/>
            </w:tcBorders>
          </w:tcPr>
          <w:p w14:paraId="562D311F" w14:textId="50D7EA10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33D4F8C8" w14:textId="7F612A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53DD2581" w14:textId="2FF3B78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3030.9</w:t>
            </w:r>
          </w:p>
        </w:tc>
      </w:tr>
      <w:tr w:rsidR="005C50B2" w14:paraId="18923368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77E1288E" w14:textId="3423C9B6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</w:t>
            </w:r>
          </w:p>
        </w:tc>
        <w:tc>
          <w:tcPr>
            <w:tcW w:w="714" w:type="pct"/>
            <w:tcBorders>
              <w:top w:val="nil"/>
            </w:tcBorders>
          </w:tcPr>
          <w:p w14:paraId="6ACDF8B4" w14:textId="657ACCE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0.908</w:t>
            </w:r>
          </w:p>
        </w:tc>
        <w:tc>
          <w:tcPr>
            <w:tcW w:w="715" w:type="pct"/>
            <w:tcBorders>
              <w:top w:val="nil"/>
            </w:tcBorders>
          </w:tcPr>
          <w:p w14:paraId="13DDC97F" w14:textId="2314610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3E87D4FE" w14:textId="73EC7AE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1.680</w:t>
            </w:r>
          </w:p>
        </w:tc>
        <w:tc>
          <w:tcPr>
            <w:tcW w:w="715" w:type="pct"/>
            <w:tcBorders>
              <w:top w:val="nil"/>
            </w:tcBorders>
          </w:tcPr>
          <w:p w14:paraId="2332A1FA" w14:textId="2BFB7A0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4AA4763F" w14:textId="4DB617C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7C02F587" w14:textId="0C58EDB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888.8</w:t>
            </w:r>
          </w:p>
        </w:tc>
      </w:tr>
      <w:tr w:rsidR="005C50B2" w14:paraId="1A4EDF9C" w14:textId="77777777" w:rsidTr="005C50B2">
        <w:trPr>
          <w:trHeight w:val="305"/>
          <w:jc w:val="center"/>
        </w:trPr>
        <w:tc>
          <w:tcPr>
            <w:tcW w:w="713" w:type="pct"/>
          </w:tcPr>
          <w:p w14:paraId="3BCADDE5" w14:textId="23078E92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ETSARIMA</w:t>
            </w:r>
          </w:p>
        </w:tc>
        <w:tc>
          <w:tcPr>
            <w:tcW w:w="714" w:type="pct"/>
          </w:tcPr>
          <w:p w14:paraId="575B54D6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70AF6E1C" w14:textId="7ACAF664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152012CC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1222152A" w14:textId="260AE7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</w:tcPr>
          <w:p w14:paraId="539B80CC" w14:textId="5DBC2A9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</w:tcPr>
          <w:p w14:paraId="0A7DE1DF" w14:textId="225936E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3919.7</w:t>
            </w:r>
          </w:p>
        </w:tc>
      </w:tr>
      <w:tr w:rsidR="005C50B2" w14:paraId="7BF4D558" w14:textId="77777777" w:rsidTr="005C50B2">
        <w:trPr>
          <w:trHeight w:val="305"/>
          <w:jc w:val="center"/>
        </w:trPr>
        <w:tc>
          <w:tcPr>
            <w:tcW w:w="713" w:type="pct"/>
          </w:tcPr>
          <w:p w14:paraId="7B1CCA5B" w14:textId="503E5288" w:rsidR="00682139" w:rsidRPr="005C50B2" w:rsidRDefault="00FB6CBF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714" w:type="pct"/>
          </w:tcPr>
          <w:p w14:paraId="1A8C11A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0A8CF7AD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5D06657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596E5F5D" w14:textId="313BE02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</w:t>
            </w:r>
          </w:p>
        </w:tc>
        <w:tc>
          <w:tcPr>
            <w:tcW w:w="714" w:type="pct"/>
          </w:tcPr>
          <w:p w14:paraId="7A4D5F47" w14:textId="6D5F55CF" w:rsidR="00682139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Python</w:t>
            </w:r>
          </w:p>
        </w:tc>
        <w:tc>
          <w:tcPr>
            <w:tcW w:w="714" w:type="pct"/>
          </w:tcPr>
          <w:p w14:paraId="054D2799" w14:textId="2EC3F362" w:rsidR="00682139" w:rsidRPr="005C50B2" w:rsidRDefault="005C50B2" w:rsidP="00D25A67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-</w:t>
            </w:r>
          </w:p>
        </w:tc>
      </w:tr>
      <w:tr w:rsidR="005C50B2" w14:paraId="1B7B53BC" w14:textId="77777777" w:rsidTr="005C50B2">
        <w:trPr>
          <w:trHeight w:val="305"/>
          <w:jc w:val="center"/>
        </w:trPr>
        <w:tc>
          <w:tcPr>
            <w:tcW w:w="713" w:type="pct"/>
            <w:tcBorders>
              <w:bottom w:val="thickThinSmallGap" w:sz="24" w:space="0" w:color="auto"/>
            </w:tcBorders>
          </w:tcPr>
          <w:p w14:paraId="5EE534F8" w14:textId="6736CD19" w:rsidR="007D7FC0" w:rsidRPr="005C50B2" w:rsidRDefault="007D7FC0" w:rsidP="007D7FC0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54F879D6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1A2DEB02" w14:textId="65D26EFB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E9D6831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45B51F82" w14:textId="3C6718BD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 / ES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F267121" w14:textId="5A2CF0A3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Python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27B3100C" w14:textId="3728CE15" w:rsidR="007D7FC0" w:rsidRPr="005C50B2" w:rsidRDefault="005C50B2" w:rsidP="007D7FC0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- </w:t>
            </w:r>
          </w:p>
        </w:tc>
      </w:tr>
    </w:tbl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2565347E" w14:textId="21575649" w:rsidR="007B5564" w:rsidRPr="00735FCB" w:rsidRDefault="007B5564" w:rsidP="00735FCB">
      <w:pPr>
        <w:rPr>
          <w:rFonts w:ascii="LMRoman12-Regular" w:hAnsi="LMRoman12-Regular"/>
          <w:b/>
        </w:rPr>
      </w:pPr>
    </w:p>
    <w:sectPr w:rsidR="007B5564" w:rsidRPr="00735F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56F8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50B2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82139"/>
    <w:rsid w:val="00690F13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35FCB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D7FC0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50F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BF4273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169D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B6CBF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99</cp:revision>
  <cp:lastPrinted>2019-10-29T21:51:00Z</cp:lastPrinted>
  <dcterms:created xsi:type="dcterms:W3CDTF">2019-10-20T12:49:00Z</dcterms:created>
  <dcterms:modified xsi:type="dcterms:W3CDTF">2019-12-25T19:40:00Z</dcterms:modified>
</cp:coreProperties>
</file>