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age of the mother at the time of birth. You’ll see that there is variability, that is, not every mother is exactly the same age.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3"/>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 Explain how long the ruler is by how many standard deviations it is long.</w:t>
      </w:r>
    </w:p>
    <w:p>
      <w:pPr>
        <w:numPr>
          <w:numId w:val="1001"/>
          <w:ilvl w:val="0"/>
        </w:numPr>
      </w:pPr>
      <w:r>
        <w:t xml:space="preserve">Turn on the display of the 95% summary interval. See where the ends of the 95% summary interval fall along the standard deviation ruler.</w:t>
      </w:r>
    </w:p>
    <w:p>
      <w:pPr>
        <w:pStyle w:val="Compact"/>
        <w:numPr>
          <w:numId w:val="1003"/>
          <w:ilvl w:val="1"/>
        </w:numPr>
      </w:pPr>
      <w:r>
        <w:t xml:space="preserve">How long is the standard deviation compared to the length of the 95% summary interval?</w:t>
      </w:r>
    </w:p>
    <w:p>
      <w:pPr>
        <w:pStyle w:val="Compact"/>
        <w:numPr>
          <w:numId w:val="1003"/>
          <w:ilvl w:val="1"/>
        </w:numPr>
      </w:pPr>
      <w:r>
        <w:t xml:space="preserve">Make the sample size bigger, say, n = 2000. Does the relationship between the 95% summary interval and the standard deviation change?</w:t>
      </w:r>
    </w:p>
    <w:p>
      <w:pPr>
        <w:pStyle w:val="Compact"/>
        <w:numPr>
          <w:numId w:val="1003"/>
          <w:ilvl w:val="1"/>
        </w:numPr>
      </w:pPr>
      <w:r>
        <w:t xml:space="preserve">Fill in the blank: The 95% summary interval is ____ times as long as the standard deviation. Feel free to round to a whole number.</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 and see if the 95% summary interval aligns with the ruler.</w:t>
      </w:r>
    </w:p>
    <w:p>
      <w:pPr>
        <w:pStyle w:val="Compact"/>
        <w:numPr>
          <w:numId w:val="1004"/>
          <w:ilvl w:val="1"/>
        </w:numPr>
      </w:pPr>
      <w:r>
        <w:t xml:space="preserve">Turn on the violin density display. Is it symmetric? Does it have a very long tail?</w:t>
      </w:r>
    </w:p>
    <w:p>
      <w:pPr>
        <w:pStyle w:val="Compact"/>
        <w:numPr>
          <w:numId w:val="1004"/>
          <w:ilvl w:val="1"/>
        </w:numPr>
      </w:pPr>
      <w:r>
        <w:t xml:space="preserve">Go back to</w:t>
      </w:r>
      <w:r>
        <w:t xml:space="preserve"> </w:t>
      </w:r>
      <w:r>
        <w:rPr>
          <w:rStyle w:val="VerbatimChar"/>
        </w:rPr>
        <w:t xml:space="preserve">baby_wt</w:t>
      </w:r>
      <w:r>
        <w:t xml:space="preserve"> </w:t>
      </w:r>
      <w:r>
        <w:t xml:space="preserve">and look at the violin. How does the shape of this violin differ from that for APGAR. Is it symmetric? Does it have a very long tail.</w:t>
      </w:r>
    </w:p>
    <w:p>
      <w:pPr>
        <w:pStyle w:val="Compact"/>
        <w:numPr>
          <w:numId w:val="1004"/>
          <w:ilvl w:val="1"/>
        </w:numPr>
      </w:pPr>
      <w:r>
        <w:t xml:space="preserve">Fill in the blank: The 95% summary interval is ____ times as long as the standard deviation for variables that have a density that is ____ (about symmetry) and ____ have a long tail.</w:t>
      </w:r>
    </w:p>
    <w:p>
      <w:r>
        <w:pict>
          <v:rect style="width:0;height:1.5pt" o:hralign="center" o:hrstd="t" o:hr="t"/>
        </w:pict>
      </w:r>
    </w:p>
    <w:p>
      <w:pPr>
        <w:pStyle w:val="FirstParagraph"/>
      </w:pPr>
      <w:r>
        <w:t xml:space="preserve">Version 0.1, 2019-04-15,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2019-04-15T18:35:48Z</dcterms:created>
  <dcterms:modified xsi:type="dcterms:W3CDTF">2019-04-15T18:35:48Z</dcterms:modified>
</cp:coreProperties>
</file>