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 is (by default) a straight line. (If there is a covariate, there will be multiple lines, one for each level of the covariate.) There are two important ways you can describe such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App. (See footnote</w:t>
      </w:r>
      <w:r>
        <w:rPr>
          <w:rStyle w:val="FootnoteReference"/>
        </w:rPr>
        <w:footnoteReference w:id="23"/>
      </w:r>
      <w:r>
        <w:t xml:space="preserve">). Select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as the data frame and systolic blood pressure as the response variable.</w:t>
      </w:r>
    </w:p>
    <w:p>
      <w:pPr>
        <w:numPr>
          <w:numId w:val="1000"/>
          <w:ilvl w:val="0"/>
        </w:numPr>
      </w:pPr>
      <w:r>
        <w:rPr>
          <w:i/>
        </w:rPr>
        <w:t xml:space="preserve">Find an explanatory variable that produces a regression line that slopes up. What is it?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Find another explanatory variable where the regression line slopes down. What is it?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For each of those two variables, find the numerical value of the slope of the line. Then summarize the relationship in this way</w:t>
      </w:r>
      <w:r>
        <w:t xml:space="preserve">: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BlockText"/>
        <w:numPr>
          <w:numId w:val="1000"/>
          <w:ilvl w:val="0"/>
        </w:numPr>
      </w:pPr>
      <w:r>
        <w:rPr>
          <w:i/>
        </w:rPr>
        <w:t xml:space="preserve">As _______ (the explanatory variable) increases by ____, the response variable _____ will go</w:t>
      </w:r>
      <w:r>
        <w:rPr>
          <w:i/>
        </w:rPr>
        <w:t xml:space="preserve"> </w:t>
      </w:r>
      <w:r>
        <w:rPr>
          <w:i/>
          <w:b/>
          <w:i/>
        </w:rPr>
        <w:t xml:space="preserve">up_or_down</w:t>
      </w:r>
      <w:r>
        <w:rPr>
          <w:i/>
        </w:rPr>
        <w:t xml:space="preserve"> </w:t>
      </w:r>
      <w:r>
        <w:rPr>
          <w:i/>
        </w:rP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2019-05-29, Helen Burn &amp; Danny Kaplan,</w:t>
      </w:r>
      <w:r>
        <w:t xml:space="preserve"> </w:t>
      </w:r>
      <w:hyperlink r:id="rId24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https://dtkaplan.shinyapps.io/LA_linear_regression/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4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/>
  <cp:keywords/>
  <dcterms:created xsi:type="dcterms:W3CDTF">2019-05-29T13:58:19Z</dcterms:created>
  <dcterms:modified xsi:type="dcterms:W3CDTF">2019-05-29T13:58:19Z</dcterms:modified>
</cp:coreProperties>
</file>